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38AD" w14:textId="77777777" w:rsidR="00D41CA1" w:rsidRDefault="00D41CA1" w:rsidP="006F5BE3">
      <w:pPr>
        <w:pStyle w:val="Header"/>
        <w:jc w:val="right"/>
        <w:rPr>
          <w:rFonts w:ascii="Verdana" w:hAnsi="Verdana" w:cs="Arial"/>
          <w:sz w:val="22"/>
          <w:szCs w:val="22"/>
          <w:lang w:val="cy-GB"/>
        </w:rPr>
      </w:pPr>
      <w:bookmarkStart w:id="0" w:name="_GoBack"/>
      <w:bookmarkEnd w:id="0"/>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0048" behindDoc="0" locked="0" layoutInCell="1" allowOverlap="1" wp14:anchorId="2FC175CD" wp14:editId="62AC43D7">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1000B25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proofErr w:type="spellStart"/>
                            <w:r w:rsidR="005E68EF">
                              <w:rPr>
                                <w:rFonts w:ascii="Verdana" w:hAnsi="Verdana"/>
                                <w:sz w:val="22"/>
                                <w:szCs w:val="22"/>
                              </w:rPr>
                              <w:t>DL</w:t>
                            </w:r>
                            <w:r w:rsidR="001435E8">
                              <w:rPr>
                                <w:rFonts w:ascii="Verdana" w:hAnsi="Verdana"/>
                                <w:sz w:val="22"/>
                                <w:szCs w:val="22"/>
                              </w:rPr>
                              <w:t>l</w:t>
                            </w:r>
                            <w:proofErr w:type="spellEnd"/>
                            <w:r w:rsidR="001435E8">
                              <w:rPr>
                                <w:rFonts w:ascii="Verdana" w:hAnsi="Verdana"/>
                                <w:sz w:val="22"/>
                                <w:szCs w:val="22"/>
                              </w:rPr>
                              <w:t xml:space="preserve"> 192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1000B25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5E68EF">
                        <w:rPr>
                          <w:rFonts w:ascii="Verdana" w:hAnsi="Verdana"/>
                          <w:sz w:val="22"/>
                          <w:szCs w:val="22"/>
                        </w:rPr>
                        <w:t>DL</w:t>
                      </w:r>
                      <w:r w:rsidR="001435E8">
                        <w:rPr>
                          <w:rFonts w:ascii="Verdana" w:hAnsi="Verdana"/>
                          <w:sz w:val="22"/>
                          <w:szCs w:val="22"/>
                        </w:rPr>
                        <w:t>l 192</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C1B958D" wp14:editId="05B38340">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7581E94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B8793E">
                              <w:rPr>
                                <w:rFonts w:ascii="Verdana" w:hAnsi="Verdana"/>
                                <w:b/>
                                <w:sz w:val="22"/>
                                <w:szCs w:val="22"/>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7581E94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B8793E">
                        <w:rPr>
                          <w:rFonts w:ascii="Verdana" w:hAnsi="Verdana"/>
                          <w:b/>
                          <w:sz w:val="22"/>
                          <w:szCs w:val="22"/>
                        </w:rPr>
                        <w:t>Urgent</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2096" behindDoc="0" locked="0" layoutInCell="1" allowOverlap="1" wp14:anchorId="07F40A49" wp14:editId="52BED031">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289ACCA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5E68EF">
                              <w:rPr>
                                <w:rFonts w:ascii="Verdana" w:hAnsi="Verdana"/>
                                <w:b/>
                                <w:sz w:val="22"/>
                                <w:szCs w:val="22"/>
                              </w:rPr>
                              <w:t>Investment into Blueprint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289ACCA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5E68EF">
                        <w:rPr>
                          <w:rFonts w:ascii="Verdana" w:hAnsi="Verdana"/>
                          <w:b/>
                          <w:sz w:val="22"/>
                          <w:szCs w:val="22"/>
                        </w:rPr>
                        <w:t>Investment into Blueprint Project</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408" behindDoc="0" locked="0" layoutInCell="1" allowOverlap="1" wp14:anchorId="56354B15" wp14:editId="7D45CC8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C5D48E5"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5E68EF">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6C5D48E5"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5E68EF">
                        <w:rPr>
                          <w:rFonts w:ascii="Verdana" w:hAnsi="Verdana"/>
                          <w:b/>
                          <w:sz w:val="22"/>
                          <w:szCs w:val="22"/>
                        </w:rPr>
                        <w:t>Finance</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4DFC47E2" wp14:editId="58098F6E">
                <wp:simplePos x="0" y="0"/>
                <wp:positionH relativeFrom="column">
                  <wp:posOffset>-387350</wp:posOffset>
                </wp:positionH>
                <wp:positionV relativeFrom="paragraph">
                  <wp:posOffset>127000</wp:posOffset>
                </wp:positionV>
                <wp:extent cx="6045835" cy="531495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5314950"/>
                        </a:xfrm>
                        <a:prstGeom prst="rect">
                          <a:avLst/>
                        </a:prstGeom>
                        <a:solidFill>
                          <a:srgbClr val="FFFFFF"/>
                        </a:solidFill>
                        <a:ln w="9525">
                          <a:solidFill>
                            <a:srgbClr val="000000"/>
                          </a:solidFill>
                          <a:miter lim="800000"/>
                          <a:headEnd/>
                          <a:tailEnd/>
                        </a:ln>
                      </wps:spPr>
                      <wps:txbx>
                        <w:txbxContent>
                          <w:p w14:paraId="0FA4E340" w14:textId="2D48E782" w:rsidR="005E68EF" w:rsidRDefault="00305B91" w:rsidP="001435E8">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0E630C7" w14:textId="77777777" w:rsidR="00F1191B" w:rsidRPr="001435E8" w:rsidRDefault="00F1191B" w:rsidP="001435E8">
                            <w:pPr>
                              <w:shd w:val="clear" w:color="auto" w:fill="F2F2F2"/>
                              <w:jc w:val="both"/>
                              <w:rPr>
                                <w:rFonts w:ascii="Verdana" w:hAnsi="Verdana"/>
                                <w:b/>
                                <w:sz w:val="22"/>
                                <w:szCs w:val="22"/>
                              </w:rPr>
                            </w:pPr>
                          </w:p>
                          <w:p w14:paraId="43AEB4D7" w14:textId="77777777" w:rsidR="005E68EF" w:rsidRPr="00F1191B" w:rsidRDefault="005E68EF" w:rsidP="005E68EF">
                            <w:pPr>
                              <w:jc w:val="both"/>
                              <w:rPr>
                                <w:rFonts w:ascii="Verdana" w:hAnsi="Verdana" w:cs="Calibri"/>
                                <w:sz w:val="22"/>
                                <w:szCs w:val="18"/>
                                <w:u w:val="single"/>
                              </w:rPr>
                            </w:pPr>
                            <w:r w:rsidRPr="00F1191B">
                              <w:rPr>
                                <w:rFonts w:ascii="Verdana" w:hAnsi="Verdana" w:cs="Calibri"/>
                                <w:sz w:val="22"/>
                                <w:szCs w:val="18"/>
                                <w:u w:val="single"/>
                              </w:rPr>
                              <w:t>Female Offending Blueprint Project</w:t>
                            </w:r>
                          </w:p>
                          <w:p w14:paraId="205C647D" w14:textId="77777777" w:rsidR="005E68EF" w:rsidRPr="00F1191B" w:rsidRDefault="005E68EF" w:rsidP="005E68EF">
                            <w:pPr>
                              <w:jc w:val="both"/>
                              <w:rPr>
                                <w:rFonts w:ascii="Verdana" w:hAnsi="Verdana" w:cs="Calibri"/>
                                <w:sz w:val="22"/>
                                <w:szCs w:val="18"/>
                                <w:u w:val="single"/>
                              </w:rPr>
                            </w:pPr>
                          </w:p>
                          <w:p w14:paraId="1387D4B9" w14:textId="77777777" w:rsidR="005E68EF" w:rsidRPr="00F1191B" w:rsidRDefault="005E68EF" w:rsidP="005E68EF">
                            <w:pPr>
                              <w:jc w:val="both"/>
                              <w:rPr>
                                <w:rFonts w:ascii="Verdana" w:hAnsi="Verdana" w:cs="Calibri"/>
                                <w:sz w:val="22"/>
                                <w:szCs w:val="18"/>
                              </w:rPr>
                            </w:pPr>
                            <w:r w:rsidRPr="00F1191B">
                              <w:rPr>
                                <w:rFonts w:ascii="Verdana" w:hAnsi="Verdana" w:cs="Calibri"/>
                                <w:sz w:val="22"/>
                                <w:szCs w:val="18"/>
                              </w:rPr>
                              <w:t xml:space="preserve">The joint Ministry of Justice and Welsh Government Female Offending Blueprint (2019), provides an opportunity to accelerate the reform and transformation of services for women in the Criminal Justice System (drawing on the lessons learned from the Women’s Pathfinder) through a focus on creating sustainable community-based solutions to keeping women and communities safe and free from crime, based on an evidence-led approach. </w:t>
                            </w:r>
                          </w:p>
                          <w:p w14:paraId="5CF8715B" w14:textId="77777777" w:rsidR="005E68EF" w:rsidRPr="00F1191B" w:rsidRDefault="005E68EF" w:rsidP="005E68EF">
                            <w:pPr>
                              <w:jc w:val="both"/>
                              <w:rPr>
                                <w:rFonts w:ascii="Verdana" w:hAnsi="Verdana" w:cs="Calibri"/>
                                <w:sz w:val="22"/>
                                <w:szCs w:val="18"/>
                              </w:rPr>
                            </w:pPr>
                          </w:p>
                          <w:p w14:paraId="27248139" w14:textId="3A8CB42C" w:rsidR="005E68EF" w:rsidRDefault="005E68EF" w:rsidP="00F1191B">
                            <w:pPr>
                              <w:jc w:val="both"/>
                              <w:rPr>
                                <w:rFonts w:ascii="Verdana" w:hAnsi="Verdana" w:cs="Calibri"/>
                                <w:sz w:val="22"/>
                                <w:szCs w:val="18"/>
                              </w:rPr>
                            </w:pPr>
                            <w:r w:rsidRPr="00F1191B">
                              <w:rPr>
                                <w:rFonts w:ascii="Verdana" w:hAnsi="Verdana" w:cs="Calibri"/>
                                <w:sz w:val="22"/>
                                <w:szCs w:val="18"/>
                              </w:rPr>
                              <w:t xml:space="preserve">The Blueprint is being delivered via six individual </w:t>
                            </w:r>
                            <w:proofErr w:type="spellStart"/>
                            <w:r w:rsidRPr="00F1191B">
                              <w:rPr>
                                <w:rFonts w:ascii="Verdana" w:hAnsi="Verdana" w:cs="Calibri"/>
                                <w:sz w:val="22"/>
                                <w:szCs w:val="18"/>
                              </w:rPr>
                              <w:t>workstreams</w:t>
                            </w:r>
                            <w:proofErr w:type="spellEnd"/>
                            <w:r w:rsidRPr="00F1191B">
                              <w:rPr>
                                <w:rFonts w:ascii="Verdana" w:hAnsi="Verdana" w:cs="Calibri"/>
                                <w:sz w:val="22"/>
                                <w:szCs w:val="18"/>
                              </w:rPr>
                              <w:t xml:space="preserve">, led by multi-agency, multi-disciplinary leads, providing a </w:t>
                            </w:r>
                            <w:proofErr w:type="gramStart"/>
                            <w:r w:rsidRPr="00F1191B">
                              <w:rPr>
                                <w:rFonts w:ascii="Verdana" w:hAnsi="Verdana" w:cs="Calibri"/>
                                <w:sz w:val="22"/>
                                <w:szCs w:val="18"/>
                              </w:rPr>
                              <w:t>pan</w:t>
                            </w:r>
                            <w:proofErr w:type="gramEnd"/>
                            <w:r w:rsidRPr="00F1191B">
                              <w:rPr>
                                <w:rFonts w:ascii="Verdana" w:hAnsi="Verdana" w:cs="Calibri"/>
                                <w:sz w:val="22"/>
                                <w:szCs w:val="18"/>
                              </w:rPr>
                              <w:t xml:space="preserve">-Wales approach. </w:t>
                            </w:r>
                            <w:r w:rsidR="00F1191B" w:rsidRPr="00F1191B">
                              <w:rPr>
                                <w:rFonts w:ascii="Verdana" w:hAnsi="Verdana" w:cs="Calibri"/>
                                <w:sz w:val="22"/>
                                <w:szCs w:val="18"/>
                              </w:rPr>
                              <w:t xml:space="preserve"> A need for additional project resource to provide support and take forward research activity is required to progress the project.</w:t>
                            </w:r>
                          </w:p>
                          <w:p w14:paraId="42E8D9B8" w14:textId="79F54A99" w:rsidR="00F1191B" w:rsidRDefault="00F1191B" w:rsidP="00F1191B">
                            <w:pPr>
                              <w:jc w:val="both"/>
                              <w:rPr>
                                <w:rFonts w:ascii="Verdana" w:hAnsi="Verdana" w:cs="Calibri"/>
                                <w:sz w:val="22"/>
                                <w:szCs w:val="18"/>
                              </w:rPr>
                            </w:pPr>
                          </w:p>
                          <w:p w14:paraId="582F8B57" w14:textId="1574AF11" w:rsidR="00F1191B" w:rsidRPr="00F1191B" w:rsidRDefault="00F1191B" w:rsidP="00F1191B">
                            <w:pPr>
                              <w:shd w:val="clear" w:color="auto" w:fill="F2F2F2"/>
                              <w:jc w:val="both"/>
                              <w:rPr>
                                <w:rFonts w:ascii="Verdana" w:hAnsi="Verdana" w:cs="Calibri"/>
                                <w:sz w:val="22"/>
                                <w:szCs w:val="18"/>
                              </w:rPr>
                            </w:pPr>
                            <w:r w:rsidRPr="00F1191B">
                              <w:rPr>
                                <w:rFonts w:ascii="Verdana" w:hAnsi="Verdana" w:cstheme="minorHAnsi"/>
                                <w:sz w:val="22"/>
                                <w:szCs w:val="18"/>
                              </w:rPr>
                              <w:t>A business case for additional resource was submitted by the Female</w:t>
                            </w:r>
                            <w:r w:rsidRPr="00F1191B">
                              <w:rPr>
                                <w:rFonts w:ascii="Verdana" w:hAnsi="Verdana" w:cs="Calibri"/>
                                <w:sz w:val="22"/>
                                <w:szCs w:val="18"/>
                              </w:rPr>
                              <w:t xml:space="preserve"> Offending Blueprint Project </w:t>
                            </w:r>
                            <w:proofErr w:type="gramStart"/>
                            <w:r w:rsidRPr="00F1191B">
                              <w:rPr>
                                <w:rFonts w:ascii="Verdana" w:hAnsi="Verdana" w:cs="Calibri"/>
                                <w:sz w:val="22"/>
                                <w:szCs w:val="18"/>
                              </w:rPr>
                              <w:t>SRO  (</w:t>
                            </w:r>
                            <w:proofErr w:type="gramEnd"/>
                            <w:r w:rsidRPr="00F1191B">
                              <w:rPr>
                                <w:rFonts w:ascii="Verdana" w:hAnsi="Verdana" w:cs="Calibri"/>
                                <w:sz w:val="22"/>
                                <w:szCs w:val="18"/>
                              </w:rPr>
                              <w:t xml:space="preserve">Emma Wools) and agreed in principle by the Blueprint Programme Board in February 2020. The Business Case sets out a proposal for a shared investment by partners including Welsh Government, HMPPS and Police and Crime Commissioners for additional resource to support the Blueprint project. PCCs were asked to collectively contribute, as part of the partnership investment, approximately £30,000 in order to secure resource including a Project Officer and Research Officer (shared across Female Offending and Youth Justice Blueprint) to enable successful delivery of the Female Offending Blueprint project. </w:t>
                            </w:r>
                          </w:p>
                          <w:p w14:paraId="523BB8DB" w14:textId="77777777" w:rsidR="00F1191B" w:rsidRPr="00F1191B" w:rsidRDefault="00F1191B" w:rsidP="00F1191B">
                            <w:pPr>
                              <w:jc w:val="both"/>
                              <w:rPr>
                                <w:rFonts w:ascii="Verdana" w:hAnsi="Verdana" w:cs="Calibri"/>
                                <w:sz w:val="22"/>
                                <w:szCs w:val="18"/>
                              </w:rPr>
                            </w:pPr>
                          </w:p>
                          <w:bookmarkStart w:id="1" w:name="_MON_1671614422"/>
                          <w:bookmarkEnd w:id="1"/>
                          <w:p w14:paraId="2C9CFE1E" w14:textId="7BDAA34B" w:rsidR="005E68EF" w:rsidRPr="001435E8" w:rsidRDefault="00F1191B" w:rsidP="005E68EF">
                            <w:pPr>
                              <w:shd w:val="clear" w:color="auto" w:fill="F2F2F2"/>
                              <w:jc w:val="both"/>
                              <w:rPr>
                                <w:rFonts w:ascii="Verdana" w:hAnsi="Verdana" w:cs="Calibri"/>
                                <w:sz w:val="18"/>
                                <w:szCs w:val="18"/>
                              </w:rPr>
                            </w:pPr>
                            <w:r>
                              <w:rPr>
                                <w:rFonts w:ascii="Verdana" w:hAnsi="Verdana" w:cs="Calibri"/>
                                <w:sz w:val="18"/>
                                <w:szCs w:val="18"/>
                              </w:rPr>
                              <w:object w:dxaOrig="1508" w:dyaOrig="984" w14:anchorId="0DB76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49pt">
                                  <v:imagedata r:id="rId11" o:title=""/>
                                </v:shape>
                                <o:OLEObject Type="Embed" ProgID="Word.Document.12" ShapeID="_x0000_i1026" DrawAspect="Icon" ObjectID="_1672483391" r:id="rId12">
                                  <o:FieldCodes>\s</o:FieldCodes>
                                </o:OLEObject>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C47E2" id="_x0000_t202" coordsize="21600,21600" o:spt="202" path="m,l,21600r21600,l21600,xe">
                <v:stroke joinstyle="miter"/>
                <v:path gradientshapeok="t" o:connecttype="rect"/>
              </v:shapetype>
              <v:shape id="_x0000_s1038" type="#_x0000_t202" style="position:absolute;left:0;text-align:left;margin-left:-30.5pt;margin-top:10pt;width:476.05pt;height: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">
                <v:textbox>
                  <w:txbxContent>
                    <w:p w14:paraId="0FA4E340" w14:textId="2D48E782" w:rsidR="005E68EF" w:rsidRDefault="00305B91" w:rsidP="001435E8">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0E630C7" w14:textId="77777777" w:rsidR="00F1191B" w:rsidRPr="001435E8" w:rsidRDefault="00F1191B" w:rsidP="001435E8">
                      <w:pPr>
                        <w:shd w:val="clear" w:color="auto" w:fill="F2F2F2"/>
                        <w:jc w:val="both"/>
                        <w:rPr>
                          <w:rFonts w:ascii="Verdana" w:hAnsi="Verdana"/>
                          <w:b/>
                          <w:sz w:val="22"/>
                          <w:szCs w:val="22"/>
                        </w:rPr>
                      </w:pPr>
                    </w:p>
                    <w:p w14:paraId="43AEB4D7" w14:textId="77777777" w:rsidR="005E68EF" w:rsidRPr="00F1191B" w:rsidRDefault="005E68EF" w:rsidP="005E68EF">
                      <w:pPr>
                        <w:jc w:val="both"/>
                        <w:rPr>
                          <w:rFonts w:ascii="Verdana" w:hAnsi="Verdana" w:cs="Calibri"/>
                          <w:sz w:val="22"/>
                          <w:szCs w:val="18"/>
                          <w:u w:val="single"/>
                        </w:rPr>
                      </w:pPr>
                      <w:r w:rsidRPr="00F1191B">
                        <w:rPr>
                          <w:rFonts w:ascii="Verdana" w:hAnsi="Verdana" w:cs="Calibri"/>
                          <w:sz w:val="22"/>
                          <w:szCs w:val="18"/>
                          <w:u w:val="single"/>
                        </w:rPr>
                        <w:t>Female Offending Blueprint Project</w:t>
                      </w:r>
                    </w:p>
                    <w:p w14:paraId="205C647D" w14:textId="77777777" w:rsidR="005E68EF" w:rsidRPr="00F1191B" w:rsidRDefault="005E68EF" w:rsidP="005E68EF">
                      <w:pPr>
                        <w:jc w:val="both"/>
                        <w:rPr>
                          <w:rFonts w:ascii="Verdana" w:hAnsi="Verdana" w:cs="Calibri"/>
                          <w:sz w:val="22"/>
                          <w:szCs w:val="18"/>
                          <w:u w:val="single"/>
                        </w:rPr>
                      </w:pPr>
                    </w:p>
                    <w:p w14:paraId="1387D4B9" w14:textId="77777777" w:rsidR="005E68EF" w:rsidRPr="00F1191B" w:rsidRDefault="005E68EF" w:rsidP="005E68EF">
                      <w:pPr>
                        <w:jc w:val="both"/>
                        <w:rPr>
                          <w:rFonts w:ascii="Verdana" w:hAnsi="Verdana" w:cs="Calibri"/>
                          <w:sz w:val="22"/>
                          <w:szCs w:val="18"/>
                        </w:rPr>
                      </w:pPr>
                      <w:r w:rsidRPr="00F1191B">
                        <w:rPr>
                          <w:rFonts w:ascii="Verdana" w:hAnsi="Verdana" w:cs="Calibri"/>
                          <w:sz w:val="22"/>
                          <w:szCs w:val="18"/>
                        </w:rPr>
                        <w:t xml:space="preserve">The joint Ministry of Justice and Welsh Government Female Offending Blueprint (2019), provides an opportunity to accelerate the reform and transformation of services for women in the Criminal Justice System (drawing on the lessons learned from the Women’s Pathfinder) through a focus on creating sustainable community-based solutions to keeping women and communities safe and free from crime, based on an evidence-led approach. </w:t>
                      </w:r>
                    </w:p>
                    <w:p w14:paraId="5CF8715B" w14:textId="77777777" w:rsidR="005E68EF" w:rsidRPr="00F1191B" w:rsidRDefault="005E68EF" w:rsidP="005E68EF">
                      <w:pPr>
                        <w:jc w:val="both"/>
                        <w:rPr>
                          <w:rFonts w:ascii="Verdana" w:hAnsi="Verdana" w:cs="Calibri"/>
                          <w:sz w:val="22"/>
                          <w:szCs w:val="18"/>
                        </w:rPr>
                      </w:pPr>
                    </w:p>
                    <w:p w14:paraId="27248139" w14:textId="3A8CB42C" w:rsidR="005E68EF" w:rsidRDefault="005E68EF" w:rsidP="00F1191B">
                      <w:pPr>
                        <w:jc w:val="both"/>
                        <w:rPr>
                          <w:rFonts w:ascii="Verdana" w:hAnsi="Verdana" w:cs="Calibri"/>
                          <w:sz w:val="22"/>
                          <w:szCs w:val="18"/>
                        </w:rPr>
                      </w:pPr>
                      <w:r w:rsidRPr="00F1191B">
                        <w:rPr>
                          <w:rFonts w:ascii="Verdana" w:hAnsi="Verdana" w:cs="Calibri"/>
                          <w:sz w:val="22"/>
                          <w:szCs w:val="18"/>
                        </w:rPr>
                        <w:t xml:space="preserve">The Blueprint is being delivered via six individual workstreams, led by multi-agency, multi-disciplinary leads, providing a pan-Wales approach. </w:t>
                      </w:r>
                      <w:r w:rsidR="00F1191B" w:rsidRPr="00F1191B">
                        <w:rPr>
                          <w:rFonts w:ascii="Verdana" w:hAnsi="Verdana" w:cs="Calibri"/>
                          <w:sz w:val="22"/>
                          <w:szCs w:val="18"/>
                        </w:rPr>
                        <w:t xml:space="preserve"> A need for additional project resource to provide support and take forward research activity is required to progress the project.</w:t>
                      </w:r>
                    </w:p>
                    <w:p w14:paraId="42E8D9B8" w14:textId="79F54A99" w:rsidR="00F1191B" w:rsidRDefault="00F1191B" w:rsidP="00F1191B">
                      <w:pPr>
                        <w:jc w:val="both"/>
                        <w:rPr>
                          <w:rFonts w:ascii="Verdana" w:hAnsi="Verdana" w:cs="Calibri"/>
                          <w:sz w:val="22"/>
                          <w:szCs w:val="18"/>
                        </w:rPr>
                      </w:pPr>
                    </w:p>
                    <w:p w14:paraId="582F8B57" w14:textId="1574AF11" w:rsidR="00F1191B" w:rsidRPr="00F1191B" w:rsidRDefault="00F1191B" w:rsidP="00F1191B">
                      <w:pPr>
                        <w:shd w:val="clear" w:color="auto" w:fill="F2F2F2"/>
                        <w:jc w:val="both"/>
                        <w:rPr>
                          <w:rFonts w:ascii="Verdana" w:hAnsi="Verdana" w:cs="Calibri"/>
                          <w:sz w:val="22"/>
                          <w:szCs w:val="18"/>
                        </w:rPr>
                      </w:pPr>
                      <w:r w:rsidRPr="00F1191B">
                        <w:rPr>
                          <w:rFonts w:ascii="Verdana" w:hAnsi="Verdana" w:cstheme="minorHAnsi"/>
                          <w:sz w:val="22"/>
                          <w:szCs w:val="18"/>
                        </w:rPr>
                        <w:t>A business case for additional resource was submitted by the Female</w:t>
                      </w:r>
                      <w:r w:rsidRPr="00F1191B">
                        <w:rPr>
                          <w:rFonts w:ascii="Verdana" w:hAnsi="Verdana" w:cs="Calibri"/>
                          <w:sz w:val="22"/>
                          <w:szCs w:val="18"/>
                        </w:rPr>
                        <w:t xml:space="preserve"> Offending Blueprint Project SRO  (Emma Wools) and agreed in principle by the Blueprint Programme Board in February 2020. The Business Case sets out a proposal for a shared investment by partners including Welsh Government, HMPPS and Police and Crime Commissioners for additional resource to support the Blueprint project. PCCs were asked to collectively contribute, as part of the partnership investment, approximately £30,000 in order to secure resource including a Project Officer and Research Officer (shared across Female Offending and Youth Justice Blueprint) to enable successful delivery of the Female Offending Blueprint project. </w:t>
                      </w:r>
                    </w:p>
                    <w:p w14:paraId="523BB8DB" w14:textId="77777777" w:rsidR="00F1191B" w:rsidRPr="00F1191B" w:rsidRDefault="00F1191B" w:rsidP="00F1191B">
                      <w:pPr>
                        <w:jc w:val="both"/>
                        <w:rPr>
                          <w:rFonts w:ascii="Verdana" w:hAnsi="Verdana" w:cs="Calibri"/>
                          <w:sz w:val="22"/>
                          <w:szCs w:val="18"/>
                        </w:rPr>
                      </w:pPr>
                    </w:p>
                    <w:bookmarkStart w:id="1" w:name="_MON_1671614422"/>
                    <w:bookmarkEnd w:id="1"/>
                    <w:p w14:paraId="2C9CFE1E" w14:textId="7BDAA34B" w:rsidR="005E68EF" w:rsidRPr="001435E8" w:rsidRDefault="00F1191B" w:rsidP="005E68EF">
                      <w:pPr>
                        <w:shd w:val="clear" w:color="auto" w:fill="F2F2F2"/>
                        <w:jc w:val="both"/>
                        <w:rPr>
                          <w:rFonts w:ascii="Verdana" w:hAnsi="Verdana" w:cs="Calibri"/>
                          <w:sz w:val="18"/>
                          <w:szCs w:val="18"/>
                        </w:rPr>
                      </w:pPr>
                      <w:r>
                        <w:rPr>
                          <w:rFonts w:ascii="Verdana" w:hAnsi="Verdana" w:cs="Calibri"/>
                          <w:sz w:val="18"/>
                          <w:szCs w:val="18"/>
                        </w:rPr>
                        <w:object w:dxaOrig="1508" w:dyaOrig="984" w14:anchorId="0DB76E4F">
                          <v:shape id="_x0000_i1025" type="#_x0000_t75" style="width:75.5pt;height:49pt">
                            <v:imagedata r:id="rId15" o:title=""/>
                          </v:shape>
                          <o:OLEObject Type="Embed" ProgID="Word.Document.12" ShapeID="_x0000_i1025" DrawAspect="Icon" ObjectID="_1671614453" r:id="rId16">
                            <o:FieldCodes>\s</o:FieldCodes>
                          </o:OLEObject>
                        </w:object>
                      </w: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383A614C" w14:textId="77777777" w:rsidR="005E68EF" w:rsidRDefault="005E68EF" w:rsidP="00305B91">
      <w:pPr>
        <w:pStyle w:val="Header"/>
        <w:jc w:val="right"/>
        <w:rPr>
          <w:rFonts w:ascii="Verdana" w:hAnsi="Verdana" w:cs="Arial"/>
          <w:sz w:val="22"/>
          <w:szCs w:val="22"/>
        </w:rPr>
      </w:pPr>
    </w:p>
    <w:p w14:paraId="2839F8CD" w14:textId="77777777" w:rsidR="005E68EF" w:rsidRDefault="005E68EF" w:rsidP="00305B91">
      <w:pPr>
        <w:pStyle w:val="Header"/>
        <w:jc w:val="right"/>
        <w:rPr>
          <w:rFonts w:ascii="Verdana" w:hAnsi="Verdana" w:cs="Arial"/>
          <w:sz w:val="22"/>
          <w:szCs w:val="22"/>
        </w:rPr>
      </w:pPr>
    </w:p>
    <w:p w14:paraId="55B4101A" w14:textId="77777777" w:rsidR="005E68EF" w:rsidRDefault="005E68EF" w:rsidP="00305B91">
      <w:pPr>
        <w:pStyle w:val="Header"/>
        <w:jc w:val="right"/>
        <w:rPr>
          <w:rFonts w:ascii="Verdana" w:hAnsi="Verdana" w:cs="Arial"/>
          <w:sz w:val="22"/>
          <w:szCs w:val="22"/>
        </w:rPr>
      </w:pPr>
    </w:p>
    <w:p w14:paraId="1A4F8BCF" w14:textId="77777777" w:rsidR="005E68EF" w:rsidRDefault="005E68EF" w:rsidP="00305B91">
      <w:pPr>
        <w:pStyle w:val="Header"/>
        <w:jc w:val="right"/>
        <w:rPr>
          <w:rFonts w:ascii="Verdana" w:hAnsi="Verdana" w:cs="Arial"/>
          <w:sz w:val="22"/>
          <w:szCs w:val="22"/>
        </w:rPr>
      </w:pPr>
    </w:p>
    <w:p w14:paraId="11F810A8" w14:textId="77777777" w:rsidR="005E68EF" w:rsidRDefault="005E68EF" w:rsidP="00305B91">
      <w:pPr>
        <w:pStyle w:val="Header"/>
        <w:jc w:val="right"/>
        <w:rPr>
          <w:rFonts w:ascii="Verdana" w:hAnsi="Verdana" w:cs="Arial"/>
          <w:sz w:val="22"/>
          <w:szCs w:val="22"/>
        </w:rPr>
      </w:pPr>
    </w:p>
    <w:p w14:paraId="46FC39CB" w14:textId="77777777" w:rsidR="005E68EF" w:rsidRDefault="005E68EF" w:rsidP="00305B91">
      <w:pPr>
        <w:pStyle w:val="Header"/>
        <w:jc w:val="right"/>
        <w:rPr>
          <w:rFonts w:ascii="Verdana" w:hAnsi="Verdana" w:cs="Arial"/>
          <w:sz w:val="22"/>
          <w:szCs w:val="22"/>
        </w:rPr>
      </w:pPr>
    </w:p>
    <w:p w14:paraId="619882BF" w14:textId="77777777" w:rsidR="005E68EF" w:rsidRDefault="005E68EF" w:rsidP="00305B91">
      <w:pPr>
        <w:pStyle w:val="Header"/>
        <w:jc w:val="right"/>
        <w:rPr>
          <w:rFonts w:ascii="Verdana" w:hAnsi="Verdana" w:cs="Arial"/>
          <w:sz w:val="22"/>
          <w:szCs w:val="22"/>
        </w:rPr>
      </w:pPr>
    </w:p>
    <w:p w14:paraId="5910BB84" w14:textId="77777777" w:rsidR="005E68EF" w:rsidRDefault="005E68EF" w:rsidP="00305B91">
      <w:pPr>
        <w:pStyle w:val="Header"/>
        <w:jc w:val="right"/>
        <w:rPr>
          <w:rFonts w:ascii="Verdana" w:hAnsi="Verdana" w:cs="Arial"/>
          <w:sz w:val="22"/>
          <w:szCs w:val="22"/>
        </w:rPr>
      </w:pPr>
    </w:p>
    <w:p w14:paraId="1C1A820A" w14:textId="77777777" w:rsidR="005E68EF" w:rsidRDefault="005E68EF" w:rsidP="00305B91">
      <w:pPr>
        <w:pStyle w:val="Header"/>
        <w:jc w:val="right"/>
        <w:rPr>
          <w:rFonts w:ascii="Verdana" w:hAnsi="Verdana" w:cs="Arial"/>
          <w:sz w:val="22"/>
          <w:szCs w:val="22"/>
        </w:rPr>
      </w:pPr>
    </w:p>
    <w:p w14:paraId="2EAEF927" w14:textId="77777777" w:rsidR="005E68EF" w:rsidRDefault="005E68EF" w:rsidP="00305B91">
      <w:pPr>
        <w:pStyle w:val="Header"/>
        <w:jc w:val="right"/>
        <w:rPr>
          <w:rFonts w:ascii="Verdana" w:hAnsi="Verdana" w:cs="Arial"/>
          <w:sz w:val="22"/>
          <w:szCs w:val="22"/>
        </w:rPr>
      </w:pPr>
    </w:p>
    <w:p w14:paraId="4FAEB51C" w14:textId="77777777" w:rsidR="005E68EF" w:rsidRDefault="005E68EF" w:rsidP="00305B91">
      <w:pPr>
        <w:pStyle w:val="Header"/>
        <w:jc w:val="right"/>
        <w:rPr>
          <w:rFonts w:ascii="Verdana" w:hAnsi="Verdana" w:cs="Arial"/>
          <w:sz w:val="22"/>
          <w:szCs w:val="22"/>
        </w:rPr>
      </w:pPr>
    </w:p>
    <w:p w14:paraId="1088AA1B" w14:textId="77777777" w:rsidR="005E68EF" w:rsidRDefault="005E68EF" w:rsidP="00305B91">
      <w:pPr>
        <w:pStyle w:val="Header"/>
        <w:jc w:val="right"/>
        <w:rPr>
          <w:rFonts w:ascii="Verdana" w:hAnsi="Verdana" w:cs="Arial"/>
          <w:sz w:val="22"/>
          <w:szCs w:val="22"/>
        </w:rPr>
      </w:pPr>
    </w:p>
    <w:p w14:paraId="2727F339" w14:textId="77777777" w:rsidR="005E68EF" w:rsidRDefault="005E68EF" w:rsidP="00305B91">
      <w:pPr>
        <w:pStyle w:val="Header"/>
        <w:jc w:val="right"/>
        <w:rPr>
          <w:rFonts w:ascii="Verdana" w:hAnsi="Verdana" w:cs="Arial"/>
          <w:sz w:val="22"/>
          <w:szCs w:val="22"/>
        </w:rPr>
      </w:pPr>
    </w:p>
    <w:p w14:paraId="25704EF8" w14:textId="77777777" w:rsidR="005E68EF" w:rsidRDefault="005E68EF" w:rsidP="00305B91">
      <w:pPr>
        <w:pStyle w:val="Header"/>
        <w:jc w:val="right"/>
        <w:rPr>
          <w:rFonts w:ascii="Verdana" w:hAnsi="Verdana" w:cs="Arial"/>
          <w:sz w:val="22"/>
          <w:szCs w:val="22"/>
        </w:rPr>
      </w:pPr>
    </w:p>
    <w:p w14:paraId="663E1DC6" w14:textId="77777777" w:rsidR="005E68EF" w:rsidRDefault="005E68EF" w:rsidP="00305B91">
      <w:pPr>
        <w:pStyle w:val="Header"/>
        <w:jc w:val="right"/>
        <w:rPr>
          <w:rFonts w:ascii="Verdana" w:hAnsi="Verdana" w:cs="Arial"/>
          <w:sz w:val="22"/>
          <w:szCs w:val="22"/>
        </w:rPr>
      </w:pPr>
    </w:p>
    <w:p w14:paraId="130BF941" w14:textId="77777777" w:rsidR="005E68EF" w:rsidRDefault="005E68EF" w:rsidP="00305B91">
      <w:pPr>
        <w:pStyle w:val="Header"/>
        <w:jc w:val="right"/>
        <w:rPr>
          <w:rFonts w:ascii="Verdana" w:hAnsi="Verdana" w:cs="Arial"/>
          <w:sz w:val="22"/>
          <w:szCs w:val="22"/>
        </w:rPr>
      </w:pPr>
    </w:p>
    <w:p w14:paraId="58195EF5" w14:textId="77777777" w:rsidR="005E68EF" w:rsidRDefault="005E68EF" w:rsidP="00305B91">
      <w:pPr>
        <w:pStyle w:val="Header"/>
        <w:jc w:val="right"/>
        <w:rPr>
          <w:rFonts w:ascii="Verdana" w:hAnsi="Verdana" w:cs="Arial"/>
          <w:sz w:val="22"/>
          <w:szCs w:val="22"/>
        </w:rPr>
      </w:pPr>
    </w:p>
    <w:p w14:paraId="64125DC5" w14:textId="77777777" w:rsidR="005E68EF" w:rsidRDefault="005E68EF" w:rsidP="00305B91">
      <w:pPr>
        <w:pStyle w:val="Header"/>
        <w:jc w:val="right"/>
        <w:rPr>
          <w:rFonts w:ascii="Verdana" w:hAnsi="Verdana" w:cs="Arial"/>
          <w:sz w:val="22"/>
          <w:szCs w:val="22"/>
        </w:rPr>
      </w:pPr>
    </w:p>
    <w:p w14:paraId="4C5AB9A7" w14:textId="77777777" w:rsidR="005E68EF" w:rsidRDefault="005E68EF" w:rsidP="00305B91">
      <w:pPr>
        <w:pStyle w:val="Header"/>
        <w:jc w:val="right"/>
        <w:rPr>
          <w:rFonts w:ascii="Verdana" w:hAnsi="Verdana" w:cs="Arial"/>
          <w:sz w:val="22"/>
          <w:szCs w:val="22"/>
        </w:rPr>
      </w:pPr>
    </w:p>
    <w:p w14:paraId="0DAD99FC" w14:textId="77777777" w:rsidR="005E68EF" w:rsidRDefault="005E68EF" w:rsidP="00305B91">
      <w:pPr>
        <w:pStyle w:val="Header"/>
        <w:jc w:val="right"/>
        <w:rPr>
          <w:rFonts w:ascii="Verdana" w:hAnsi="Verdana" w:cs="Arial"/>
          <w:sz w:val="22"/>
          <w:szCs w:val="22"/>
        </w:rPr>
      </w:pPr>
    </w:p>
    <w:p w14:paraId="0ADE765E" w14:textId="77777777" w:rsidR="005E68EF" w:rsidRDefault="005E68EF" w:rsidP="00305B91">
      <w:pPr>
        <w:pStyle w:val="Header"/>
        <w:jc w:val="right"/>
        <w:rPr>
          <w:rFonts w:ascii="Verdana" w:hAnsi="Verdana" w:cs="Arial"/>
          <w:sz w:val="22"/>
          <w:szCs w:val="22"/>
        </w:rPr>
      </w:pPr>
    </w:p>
    <w:p w14:paraId="405895F3" w14:textId="77777777" w:rsidR="005E68EF" w:rsidRDefault="005E68EF" w:rsidP="00305B91">
      <w:pPr>
        <w:pStyle w:val="Header"/>
        <w:jc w:val="right"/>
        <w:rPr>
          <w:rFonts w:ascii="Verdana" w:hAnsi="Verdana" w:cs="Arial"/>
          <w:sz w:val="22"/>
          <w:szCs w:val="22"/>
        </w:rPr>
      </w:pPr>
    </w:p>
    <w:p w14:paraId="60E8153A" w14:textId="77777777" w:rsidR="005E68EF" w:rsidRDefault="005E68EF" w:rsidP="00305B91">
      <w:pPr>
        <w:pStyle w:val="Header"/>
        <w:jc w:val="right"/>
        <w:rPr>
          <w:rFonts w:ascii="Verdana" w:hAnsi="Verdana" w:cs="Arial"/>
          <w:sz w:val="22"/>
          <w:szCs w:val="22"/>
        </w:rPr>
      </w:pPr>
    </w:p>
    <w:p w14:paraId="2534F7D1" w14:textId="2E0AB7BC" w:rsidR="00305B91" w:rsidRPr="00234CD3" w:rsidRDefault="001435E8"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1E5C5C9" wp14:editId="053FD66A">
                <wp:simplePos x="0" y="0"/>
                <wp:positionH relativeFrom="column">
                  <wp:posOffset>-400050</wp:posOffset>
                </wp:positionH>
                <wp:positionV relativeFrom="paragraph">
                  <wp:posOffset>83185</wp:posOffset>
                </wp:positionV>
                <wp:extent cx="6053455" cy="2006600"/>
                <wp:effectExtent l="0" t="0" r="2349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0066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3A2C3E8A" w14:textId="20D2430A"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The Commissioner</w:t>
                            </w:r>
                            <w:r w:rsidR="006119D8">
                              <w:rPr>
                                <w:rFonts w:ascii="Verdana" w:hAnsi="Verdana" w:cstheme="minorHAnsi"/>
                                <w:sz w:val="22"/>
                                <w:szCs w:val="22"/>
                              </w:rPr>
                              <w:t xml:space="preserve"> to</w:t>
                            </w:r>
                            <w:r w:rsidRPr="001435E8">
                              <w:rPr>
                                <w:rFonts w:ascii="Verdana" w:hAnsi="Verdana" w:cstheme="minorHAnsi"/>
                                <w:sz w:val="22"/>
                                <w:szCs w:val="22"/>
                              </w:rPr>
                              <w:t xml:space="preserve"> approve a £5,000 investment into project support and research officer resource for the Female Offending Blueprint project.  The investment is to be shared across the four Police and Crime Commissioners, with funding contribution broken down as follows:</w:t>
                            </w:r>
                          </w:p>
                          <w:p w14:paraId="459D3ADE" w14:textId="77777777" w:rsidR="001435E8" w:rsidRPr="001435E8" w:rsidRDefault="001435E8" w:rsidP="001435E8">
                            <w:pPr>
                              <w:shd w:val="clear" w:color="auto" w:fill="F2F2F2"/>
                              <w:jc w:val="both"/>
                              <w:rPr>
                                <w:rFonts w:ascii="Verdana" w:hAnsi="Verdana" w:cstheme="minorHAnsi"/>
                                <w:sz w:val="22"/>
                                <w:szCs w:val="22"/>
                              </w:rPr>
                            </w:pPr>
                          </w:p>
                          <w:p w14:paraId="4E680248" w14:textId="77777777"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o</w:t>
                            </w:r>
                            <w:r w:rsidRPr="001435E8">
                              <w:rPr>
                                <w:rFonts w:ascii="Verdana" w:hAnsi="Verdana" w:cstheme="minorHAnsi"/>
                                <w:sz w:val="22"/>
                                <w:szCs w:val="22"/>
                              </w:rPr>
                              <w:tab/>
                              <w:t>Office of the South Wales Police and Crime Commissioner - £15,000</w:t>
                            </w:r>
                          </w:p>
                          <w:p w14:paraId="072C6F4F" w14:textId="77777777"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o</w:t>
                            </w:r>
                            <w:r w:rsidRPr="001435E8">
                              <w:rPr>
                                <w:rFonts w:ascii="Verdana" w:hAnsi="Verdana" w:cstheme="minorHAnsi"/>
                                <w:sz w:val="22"/>
                                <w:szCs w:val="22"/>
                              </w:rPr>
                              <w:tab/>
                              <w:t>Office of the North Wales Police and Crime Commissioner - £5,000</w:t>
                            </w:r>
                          </w:p>
                          <w:p w14:paraId="4EB6D36F" w14:textId="77777777"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o</w:t>
                            </w:r>
                            <w:r w:rsidRPr="001435E8">
                              <w:rPr>
                                <w:rFonts w:ascii="Verdana" w:hAnsi="Verdana" w:cstheme="minorHAnsi"/>
                                <w:sz w:val="22"/>
                                <w:szCs w:val="22"/>
                              </w:rPr>
                              <w:tab/>
                              <w:t>Office of the Dyfed-Powys Police and Crime Commissioner - £5,000</w:t>
                            </w:r>
                          </w:p>
                          <w:p w14:paraId="56DA29D5" w14:textId="77777777"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o</w:t>
                            </w:r>
                            <w:r w:rsidRPr="001435E8">
                              <w:rPr>
                                <w:rFonts w:ascii="Verdana" w:hAnsi="Verdana" w:cstheme="minorHAnsi"/>
                                <w:sz w:val="22"/>
                                <w:szCs w:val="22"/>
                              </w:rPr>
                              <w:tab/>
                              <w:t>Office of the Gwent Police and Crime Commissioner - £5,000</w:t>
                            </w:r>
                          </w:p>
                          <w:p w14:paraId="0A83A86C" w14:textId="77777777" w:rsidR="001435E8" w:rsidRPr="001435E8" w:rsidRDefault="001435E8" w:rsidP="001435E8">
                            <w:pPr>
                              <w:shd w:val="clear" w:color="auto" w:fill="F2F2F2"/>
                              <w:jc w:val="both"/>
                              <w:rPr>
                                <w:rFonts w:asciiTheme="minorHAnsi" w:hAnsiTheme="minorHAnsi" w:cstheme="minorHAnsi"/>
                                <w:sz w:val="22"/>
                                <w:szCs w:val="22"/>
                              </w:rPr>
                            </w:pPr>
                          </w:p>
                          <w:p w14:paraId="77E0FB1E" w14:textId="3BE822ED" w:rsidR="001435E8" w:rsidRPr="001435E8" w:rsidRDefault="001435E8" w:rsidP="001435E8">
                            <w:pPr>
                              <w:shd w:val="clear" w:color="auto" w:fill="F2F2F2"/>
                              <w:jc w:val="both"/>
                              <w:rPr>
                                <w:rFonts w:ascii="Verdana" w:hAnsi="Verdana" w:cstheme="minorHAnsi"/>
                                <w:sz w:val="18"/>
                                <w:szCs w:val="18"/>
                              </w:rPr>
                            </w:pPr>
                          </w:p>
                          <w:p w14:paraId="260A8F49" w14:textId="002A6888" w:rsidR="00305B91" w:rsidRPr="00B8793E" w:rsidRDefault="00305B91" w:rsidP="00305B91">
                            <w:pPr>
                              <w:shd w:val="clear" w:color="auto" w:fill="F2F2F2"/>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5pt;margin-top:6.55pt;width:476.6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w+LQ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3A2C3E8A" w14:textId="20D2430A"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The Commissioner</w:t>
                      </w:r>
                      <w:r w:rsidR="006119D8">
                        <w:rPr>
                          <w:rFonts w:ascii="Verdana" w:hAnsi="Verdana" w:cstheme="minorHAnsi"/>
                          <w:sz w:val="22"/>
                          <w:szCs w:val="22"/>
                        </w:rPr>
                        <w:t xml:space="preserve"> to</w:t>
                      </w:r>
                      <w:r w:rsidRPr="001435E8">
                        <w:rPr>
                          <w:rFonts w:ascii="Verdana" w:hAnsi="Verdana" w:cstheme="minorHAnsi"/>
                          <w:sz w:val="22"/>
                          <w:szCs w:val="22"/>
                        </w:rPr>
                        <w:t xml:space="preserve"> approve a £5,000 investment into project support and research officer resource for the Female Offending Blueprint project.  The investment is to be shared across the four Police and Crime Commissioners, with funding contribution broken down as follows:</w:t>
                      </w:r>
                    </w:p>
                    <w:p w14:paraId="459D3ADE" w14:textId="77777777" w:rsidR="001435E8" w:rsidRPr="001435E8" w:rsidRDefault="001435E8" w:rsidP="001435E8">
                      <w:pPr>
                        <w:shd w:val="clear" w:color="auto" w:fill="F2F2F2"/>
                        <w:jc w:val="both"/>
                        <w:rPr>
                          <w:rFonts w:ascii="Verdana" w:hAnsi="Verdana" w:cstheme="minorHAnsi"/>
                          <w:sz w:val="22"/>
                          <w:szCs w:val="22"/>
                        </w:rPr>
                      </w:pPr>
                    </w:p>
                    <w:p w14:paraId="4E680248" w14:textId="77777777"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o</w:t>
                      </w:r>
                      <w:r w:rsidRPr="001435E8">
                        <w:rPr>
                          <w:rFonts w:ascii="Verdana" w:hAnsi="Verdana" w:cstheme="minorHAnsi"/>
                          <w:sz w:val="22"/>
                          <w:szCs w:val="22"/>
                        </w:rPr>
                        <w:tab/>
                        <w:t>Office of the South Wales Police and Crime Commissioner - £15,000</w:t>
                      </w:r>
                    </w:p>
                    <w:p w14:paraId="072C6F4F" w14:textId="77777777"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o</w:t>
                      </w:r>
                      <w:r w:rsidRPr="001435E8">
                        <w:rPr>
                          <w:rFonts w:ascii="Verdana" w:hAnsi="Verdana" w:cstheme="minorHAnsi"/>
                          <w:sz w:val="22"/>
                          <w:szCs w:val="22"/>
                        </w:rPr>
                        <w:tab/>
                        <w:t>Office of the North Wales Police and Crime Commissioner - £5,000</w:t>
                      </w:r>
                    </w:p>
                    <w:p w14:paraId="4EB6D36F" w14:textId="77777777"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o</w:t>
                      </w:r>
                      <w:r w:rsidRPr="001435E8">
                        <w:rPr>
                          <w:rFonts w:ascii="Verdana" w:hAnsi="Verdana" w:cstheme="minorHAnsi"/>
                          <w:sz w:val="22"/>
                          <w:szCs w:val="22"/>
                        </w:rPr>
                        <w:tab/>
                        <w:t>Office of the Dyfed-Powys Police and Crime Commissioner - £5,000</w:t>
                      </w:r>
                    </w:p>
                    <w:p w14:paraId="56DA29D5" w14:textId="77777777"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o</w:t>
                      </w:r>
                      <w:r w:rsidRPr="001435E8">
                        <w:rPr>
                          <w:rFonts w:ascii="Verdana" w:hAnsi="Verdana" w:cstheme="minorHAnsi"/>
                          <w:sz w:val="22"/>
                          <w:szCs w:val="22"/>
                        </w:rPr>
                        <w:tab/>
                        <w:t>Office of the Gwent Police and Crime Commissioner - £5,000</w:t>
                      </w:r>
                    </w:p>
                    <w:p w14:paraId="0A83A86C" w14:textId="77777777" w:rsidR="001435E8" w:rsidRPr="001435E8" w:rsidRDefault="001435E8" w:rsidP="001435E8">
                      <w:pPr>
                        <w:shd w:val="clear" w:color="auto" w:fill="F2F2F2"/>
                        <w:jc w:val="both"/>
                        <w:rPr>
                          <w:rFonts w:asciiTheme="minorHAnsi" w:hAnsiTheme="minorHAnsi" w:cstheme="minorHAnsi"/>
                          <w:sz w:val="22"/>
                          <w:szCs w:val="22"/>
                        </w:rPr>
                      </w:pPr>
                    </w:p>
                    <w:p w14:paraId="77E0FB1E" w14:textId="3BE822ED" w:rsidR="001435E8" w:rsidRPr="001435E8" w:rsidRDefault="001435E8" w:rsidP="001435E8">
                      <w:pPr>
                        <w:shd w:val="clear" w:color="auto" w:fill="F2F2F2"/>
                        <w:jc w:val="both"/>
                        <w:rPr>
                          <w:rFonts w:ascii="Verdana" w:hAnsi="Verdana" w:cstheme="minorHAnsi"/>
                          <w:sz w:val="18"/>
                          <w:szCs w:val="18"/>
                        </w:rPr>
                      </w:pPr>
                    </w:p>
                    <w:p w14:paraId="260A8F49" w14:textId="002A6888" w:rsidR="00305B91" w:rsidRPr="00B8793E" w:rsidRDefault="00305B91" w:rsidP="00305B91">
                      <w:pPr>
                        <w:shd w:val="clear" w:color="auto" w:fill="F2F2F2"/>
                        <w:jc w:val="both"/>
                        <w:rPr>
                          <w:sz w:val="22"/>
                          <w:szCs w:val="22"/>
                        </w:rPr>
                      </w:pPr>
                    </w:p>
                  </w:txbxContent>
                </v:textbox>
              </v:shape>
            </w:pict>
          </mc:Fallback>
        </mc:AlternateContent>
      </w:r>
    </w:p>
    <w:p w14:paraId="7C13C57E" w14:textId="050B15D6" w:rsidR="00305B91" w:rsidRPr="00234CD3" w:rsidRDefault="00305B91" w:rsidP="00305B91">
      <w:pPr>
        <w:pStyle w:val="Header"/>
        <w:jc w:val="right"/>
        <w:rPr>
          <w:rFonts w:ascii="Verdana" w:hAnsi="Verdana" w:cs="Arial"/>
          <w:sz w:val="22"/>
          <w:szCs w:val="22"/>
        </w:rPr>
      </w:pPr>
    </w:p>
    <w:p w14:paraId="1D8C784C" w14:textId="48B3127F" w:rsidR="00305B91" w:rsidRPr="00234CD3" w:rsidRDefault="00305B91" w:rsidP="00305B91">
      <w:pPr>
        <w:pStyle w:val="Header"/>
        <w:jc w:val="right"/>
        <w:rPr>
          <w:rFonts w:ascii="Verdana" w:hAnsi="Verdana" w:cs="Arial"/>
          <w:sz w:val="22"/>
          <w:szCs w:val="22"/>
        </w:rPr>
      </w:pPr>
    </w:p>
    <w:p w14:paraId="30EFC950" w14:textId="076F4BDB" w:rsidR="00305B91" w:rsidRPr="00234CD3" w:rsidRDefault="00305B91" w:rsidP="00305B91">
      <w:pPr>
        <w:pStyle w:val="Header"/>
        <w:jc w:val="right"/>
        <w:rPr>
          <w:rFonts w:ascii="Verdana" w:hAnsi="Verdana" w:cs="Arial"/>
          <w:sz w:val="22"/>
          <w:szCs w:val="22"/>
        </w:rPr>
      </w:pPr>
    </w:p>
    <w:p w14:paraId="7A0AC366" w14:textId="2C088DC1"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61B3EBB" w:rsidR="00305B91" w:rsidRPr="00234CD3" w:rsidRDefault="00305B91" w:rsidP="00305B91">
      <w:pPr>
        <w:pStyle w:val="Header"/>
        <w:jc w:val="right"/>
        <w:rPr>
          <w:rFonts w:ascii="Verdana" w:hAnsi="Verdana" w:cs="Arial"/>
          <w:sz w:val="22"/>
          <w:szCs w:val="22"/>
        </w:rPr>
      </w:pPr>
    </w:p>
    <w:p w14:paraId="0BB096AB" w14:textId="75CFE476" w:rsidR="00305B91" w:rsidRPr="00234CD3" w:rsidRDefault="00305B91" w:rsidP="00305B91">
      <w:pPr>
        <w:pStyle w:val="Header"/>
        <w:jc w:val="right"/>
        <w:rPr>
          <w:rFonts w:ascii="Verdana" w:hAnsi="Verdana" w:cs="Arial"/>
          <w:sz w:val="22"/>
          <w:szCs w:val="22"/>
        </w:rPr>
      </w:pPr>
    </w:p>
    <w:p w14:paraId="1090E17C" w14:textId="131FEA54" w:rsidR="00305B91" w:rsidRPr="00234CD3" w:rsidRDefault="00305B91" w:rsidP="00305B91">
      <w:pPr>
        <w:pStyle w:val="Header"/>
        <w:jc w:val="right"/>
        <w:rPr>
          <w:rFonts w:ascii="Verdana" w:hAnsi="Verdana" w:cs="Arial"/>
          <w:sz w:val="22"/>
          <w:szCs w:val="22"/>
        </w:rPr>
      </w:pPr>
    </w:p>
    <w:p w14:paraId="212710D7" w14:textId="4402BF33" w:rsidR="00305B91" w:rsidRPr="00234CD3" w:rsidRDefault="00305B91" w:rsidP="00305B91">
      <w:pPr>
        <w:pStyle w:val="Header"/>
        <w:jc w:val="right"/>
        <w:rPr>
          <w:rFonts w:ascii="Verdana" w:hAnsi="Verdana" w:cs="Arial"/>
          <w:sz w:val="22"/>
          <w:szCs w:val="22"/>
        </w:rPr>
      </w:pPr>
    </w:p>
    <w:p w14:paraId="72BDC3D2" w14:textId="08FCDED3" w:rsidR="00305B91" w:rsidRPr="00234CD3" w:rsidRDefault="001435E8"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58A2E9DD" wp14:editId="67FD04F0">
                <wp:simplePos x="0" y="0"/>
                <wp:positionH relativeFrom="margin">
                  <wp:align>center</wp:align>
                </wp:positionH>
                <wp:positionV relativeFrom="paragraph">
                  <wp:posOffset>75565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0;margin-top:5.95pt;width:476.05pt;height:103.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750E4692" w14:textId="227BF89A"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2E0B9774" w:rsidR="00305B91" w:rsidRPr="00234CD3" w:rsidRDefault="00305B91" w:rsidP="00305B91">
      <w:pPr>
        <w:pStyle w:val="Header"/>
        <w:jc w:val="right"/>
        <w:rPr>
          <w:rFonts w:ascii="Verdana" w:hAnsi="Verdana" w:cs="Arial"/>
          <w:sz w:val="22"/>
          <w:szCs w:val="22"/>
        </w:rPr>
      </w:pPr>
    </w:p>
    <w:p w14:paraId="4B41338B" w14:textId="687A0F86" w:rsidR="00305B91" w:rsidRPr="00234CD3" w:rsidRDefault="00305B91" w:rsidP="00305B91">
      <w:pPr>
        <w:pStyle w:val="Header"/>
        <w:jc w:val="right"/>
        <w:rPr>
          <w:rFonts w:ascii="Verdana" w:hAnsi="Verdana" w:cs="Arial"/>
          <w:sz w:val="22"/>
          <w:szCs w:val="22"/>
        </w:rPr>
      </w:pPr>
    </w:p>
    <w:p w14:paraId="1F634AFE" w14:textId="0F0921DF" w:rsidR="00305B91" w:rsidRPr="00234CD3" w:rsidRDefault="00305B91" w:rsidP="00305B91">
      <w:pPr>
        <w:pStyle w:val="Header"/>
        <w:jc w:val="right"/>
        <w:rPr>
          <w:rFonts w:ascii="Verdana" w:hAnsi="Verdana" w:cs="Arial"/>
          <w:sz w:val="22"/>
          <w:szCs w:val="22"/>
        </w:rPr>
      </w:pPr>
    </w:p>
    <w:p w14:paraId="40B06E2F" w14:textId="0DBE1123" w:rsidR="00305B91" w:rsidRPr="004E53F8" w:rsidRDefault="001435E8" w:rsidP="00305B91">
      <w:pPr>
        <w:pStyle w:val="Header"/>
        <w:rPr>
          <w:rFonts w:ascii="Verdana" w:hAnsi="Verdana" w:cs="Arial"/>
          <w:sz w:val="22"/>
          <w:szCs w:val="22"/>
          <w:lang w:val="cy-GB"/>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0545C67D" wp14:editId="759CAF6C">
                <wp:simplePos x="0" y="0"/>
                <wp:positionH relativeFrom="margin">
                  <wp:posOffset>-401320</wp:posOffset>
                </wp:positionH>
                <wp:positionV relativeFrom="paragraph">
                  <wp:posOffset>402590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703F92D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435E8" w:rsidRPr="001435E8">
                              <w:rPr>
                                <w:noProof/>
                              </w:rPr>
                              <w:drawing>
                                <wp:inline distT="0" distB="0" distL="0" distR="0" wp14:anchorId="0AAD6A76" wp14:editId="0F3F9CCF">
                                  <wp:extent cx="1308100" cy="300509"/>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7545" cy="307273"/>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B8793E">
                              <w:rPr>
                                <w:rFonts w:ascii="Verdana" w:hAnsi="Verdana"/>
                                <w:b/>
                                <w:sz w:val="22"/>
                                <w:szCs w:val="22"/>
                              </w:rPr>
                              <w:t xml:space="preserve"> </w:t>
                            </w:r>
                            <w:r w:rsidR="001435E8">
                              <w:rPr>
                                <w:rFonts w:ascii="Verdana" w:hAnsi="Verdana"/>
                                <w:b/>
                                <w:sz w:val="22"/>
                                <w:szCs w:val="22"/>
                              </w:rPr>
                              <w:t>08.01.2021</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margin-left:-31.6pt;margin-top:31.7pt;width:476.8pt;height:3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">
                <v:textbox>
                  <w:txbxContent>
                    <w:p w14:paraId="6F8E430E" w14:textId="703F92D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435E8" w:rsidRPr="001435E8">
                        <w:drawing>
                          <wp:inline distT="0" distB="0" distL="0" distR="0" wp14:anchorId="0AAD6A76" wp14:editId="0F3F9CCF">
                            <wp:extent cx="1308100" cy="300509"/>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7545" cy="307273"/>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B8793E">
                        <w:rPr>
                          <w:rFonts w:ascii="Verdana" w:hAnsi="Verdana"/>
                          <w:b/>
                          <w:sz w:val="22"/>
                          <w:szCs w:val="22"/>
                        </w:rPr>
                        <w:t xml:space="preserve"> </w:t>
                      </w:r>
                      <w:r w:rsidR="001435E8">
                        <w:rPr>
                          <w:rFonts w:ascii="Verdana" w:hAnsi="Verdana"/>
                          <w:b/>
                          <w:sz w:val="22"/>
                          <w:szCs w:val="22"/>
                        </w:rPr>
                        <w:t>08.01.2021</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w10:wrap anchorx="margin"/>
              </v:shape>
            </w:pict>
          </mc:Fallback>
        </mc:AlternateContent>
      </w:r>
    </w:p>
    <w:sectPr w:rsidR="00305B91" w:rsidRPr="004E53F8" w:rsidSect="002B3999">
      <w:headerReference w:type="default" r:id="rId19"/>
      <w:footerReference w:type="default" r:id="rId20"/>
      <w:headerReference w:type="firs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13D31" w14:textId="77777777" w:rsidR="00521E62" w:rsidRDefault="00521E62">
      <w:r>
        <w:separator/>
      </w:r>
    </w:p>
  </w:endnote>
  <w:endnote w:type="continuationSeparator" w:id="0">
    <w:p w14:paraId="2B0F42E0" w14:textId="77777777" w:rsidR="00521E62" w:rsidRDefault="0052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56AD" w14:textId="77777777" w:rsidR="00521E62" w:rsidRDefault="00521E62">
      <w:r>
        <w:separator/>
      </w:r>
    </w:p>
  </w:footnote>
  <w:footnote w:type="continuationSeparator" w:id="0">
    <w:p w14:paraId="566974ED" w14:textId="77777777" w:rsidR="00521E62" w:rsidRDefault="00521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367637E"/>
    <w:multiLevelType w:val="hybridMultilevel"/>
    <w:tmpl w:val="601A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435E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43C28"/>
    <w:rsid w:val="002522A6"/>
    <w:rsid w:val="002540AD"/>
    <w:rsid w:val="00254C50"/>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1E62"/>
    <w:rsid w:val="0052673F"/>
    <w:rsid w:val="00560776"/>
    <w:rsid w:val="00582705"/>
    <w:rsid w:val="00582F51"/>
    <w:rsid w:val="00585DDF"/>
    <w:rsid w:val="00591635"/>
    <w:rsid w:val="005C1DC3"/>
    <w:rsid w:val="005C6277"/>
    <w:rsid w:val="005E68EF"/>
    <w:rsid w:val="005E7D6B"/>
    <w:rsid w:val="006119D8"/>
    <w:rsid w:val="006201A4"/>
    <w:rsid w:val="00654B9C"/>
    <w:rsid w:val="006613B7"/>
    <w:rsid w:val="006655B7"/>
    <w:rsid w:val="00680FF0"/>
    <w:rsid w:val="006921B9"/>
    <w:rsid w:val="00692B56"/>
    <w:rsid w:val="006936B2"/>
    <w:rsid w:val="006A0690"/>
    <w:rsid w:val="006B0945"/>
    <w:rsid w:val="006C2140"/>
    <w:rsid w:val="006D33E0"/>
    <w:rsid w:val="006E5A49"/>
    <w:rsid w:val="006F1D4F"/>
    <w:rsid w:val="006F2E1D"/>
    <w:rsid w:val="006F5BE3"/>
    <w:rsid w:val="00747FCF"/>
    <w:rsid w:val="007568B8"/>
    <w:rsid w:val="00780BEF"/>
    <w:rsid w:val="00784745"/>
    <w:rsid w:val="00797DE7"/>
    <w:rsid w:val="007A784A"/>
    <w:rsid w:val="007B7A45"/>
    <w:rsid w:val="007C44CE"/>
    <w:rsid w:val="007D1483"/>
    <w:rsid w:val="007D216E"/>
    <w:rsid w:val="007F3DFA"/>
    <w:rsid w:val="0086385D"/>
    <w:rsid w:val="00874313"/>
    <w:rsid w:val="008A2F9D"/>
    <w:rsid w:val="008B3669"/>
    <w:rsid w:val="008E4395"/>
    <w:rsid w:val="00905065"/>
    <w:rsid w:val="0091122F"/>
    <w:rsid w:val="00911995"/>
    <w:rsid w:val="009167E8"/>
    <w:rsid w:val="00917904"/>
    <w:rsid w:val="00930C2F"/>
    <w:rsid w:val="00960DD6"/>
    <w:rsid w:val="009654BC"/>
    <w:rsid w:val="00967551"/>
    <w:rsid w:val="00976A97"/>
    <w:rsid w:val="009A48E1"/>
    <w:rsid w:val="009A4D70"/>
    <w:rsid w:val="009B4550"/>
    <w:rsid w:val="009C7386"/>
    <w:rsid w:val="009C7896"/>
    <w:rsid w:val="009D149D"/>
    <w:rsid w:val="009E34DF"/>
    <w:rsid w:val="00A164E6"/>
    <w:rsid w:val="00A17F25"/>
    <w:rsid w:val="00A2798D"/>
    <w:rsid w:val="00A352CD"/>
    <w:rsid w:val="00A47520"/>
    <w:rsid w:val="00A5047D"/>
    <w:rsid w:val="00A80479"/>
    <w:rsid w:val="00A87B70"/>
    <w:rsid w:val="00AA761D"/>
    <w:rsid w:val="00AB101A"/>
    <w:rsid w:val="00AC11D0"/>
    <w:rsid w:val="00AC59E7"/>
    <w:rsid w:val="00AF3824"/>
    <w:rsid w:val="00B12650"/>
    <w:rsid w:val="00B13CAE"/>
    <w:rsid w:val="00B7233B"/>
    <w:rsid w:val="00B8793E"/>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14B37"/>
    <w:rsid w:val="00E22B96"/>
    <w:rsid w:val="00E35C00"/>
    <w:rsid w:val="00E42BC4"/>
    <w:rsid w:val="00E73653"/>
    <w:rsid w:val="00EA25DA"/>
    <w:rsid w:val="00EA5603"/>
    <w:rsid w:val="00EB1184"/>
    <w:rsid w:val="00F1191B"/>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7508491F-BF64-4C64-AD23-1F85543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0.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7EF783BC-F66F-4270-A462-0D6EAE42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Words>
  <Characters>109</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Harries Mair OPCC</cp:lastModifiedBy>
  <cp:revision>3</cp:revision>
  <cp:lastPrinted>2012-11-13T13:35:00Z</cp:lastPrinted>
  <dcterms:created xsi:type="dcterms:W3CDTF">2021-01-18T13:54:00Z</dcterms:created>
  <dcterms:modified xsi:type="dcterms:W3CDTF">2021-01-18T13:57:00Z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