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7FC7" w14:textId="50AE7014" w:rsidR="003D25DB" w:rsidRPr="008A5A7C" w:rsidRDefault="00B70A42" w:rsidP="00F9509F">
      <w:pPr>
        <w:spacing w:after="240" w:line="276" w:lineRule="auto"/>
        <w:jc w:val="both"/>
        <w:rPr>
          <w:rFonts w:ascii="Verdana" w:hAnsi="Verdana"/>
        </w:rPr>
      </w:pPr>
      <w:r>
        <w:rPr>
          <w:rFonts w:ascii="Verdana" w:hAnsi="Verdana"/>
          <w:noProof/>
          <w:lang w:eastAsia="en-GB"/>
        </w:rPr>
        <w:drawing>
          <wp:anchor distT="0" distB="0" distL="114300" distR="114300" simplePos="0" relativeHeight="251660288" behindDoc="0" locked="0" layoutInCell="1" allowOverlap="1" wp14:anchorId="400CF4B4" wp14:editId="480AF000">
            <wp:simplePos x="0" y="0"/>
            <wp:positionH relativeFrom="margin">
              <wp:align>right</wp:align>
            </wp:positionH>
            <wp:positionV relativeFrom="paragraph">
              <wp:posOffset>109220</wp:posOffset>
            </wp:positionV>
            <wp:extent cx="1572895" cy="46171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fed Powys Logo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895" cy="461711"/>
                    </a:xfrm>
                    <a:prstGeom prst="rect">
                      <a:avLst/>
                    </a:prstGeom>
                  </pic:spPr>
                </pic:pic>
              </a:graphicData>
            </a:graphic>
            <wp14:sizeRelH relativeFrom="margin">
              <wp14:pctWidth>0</wp14:pctWidth>
            </wp14:sizeRelH>
            <wp14:sizeRelV relativeFrom="margin">
              <wp14:pctHeight>0</wp14:pctHeight>
            </wp14:sizeRelV>
          </wp:anchor>
        </w:drawing>
      </w:r>
      <w:r w:rsidRPr="008A5A7C">
        <w:rPr>
          <w:rFonts w:ascii="Verdana" w:hAnsi="Verdana" w:cs="Arial"/>
          <w:noProof/>
          <w:lang w:eastAsia="en-GB"/>
        </w:rPr>
        <w:drawing>
          <wp:anchor distT="0" distB="0" distL="114300" distR="114300" simplePos="0" relativeHeight="251657216" behindDoc="1" locked="0" layoutInCell="1" allowOverlap="0" wp14:anchorId="6EEA2109" wp14:editId="5D14CDC9">
            <wp:simplePos x="0" y="0"/>
            <wp:positionH relativeFrom="column">
              <wp:posOffset>-641350</wp:posOffset>
            </wp:positionH>
            <wp:positionV relativeFrom="paragraph">
              <wp:posOffset>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5DB"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700E46E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C90FF5" w:rsidRPr="00454AE9" w:rsidRDefault="00C90FF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C90FF5" w:rsidRPr="00454AE9" w:rsidRDefault="00C90FF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2665DE0C" w:rsidR="00C90FF5" w:rsidRPr="00454AE9" w:rsidRDefault="00C90FF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18</w:t>
                            </w:r>
                            <w:r w:rsidRPr="000B1DE8">
                              <w:rPr>
                                <w:rFonts w:ascii="Verdana" w:hAnsi="Verdana" w:cs="Arial"/>
                                <w:b/>
                                <w:bCs/>
                                <w:sz w:val="18"/>
                                <w:szCs w:val="18"/>
                                <w:vertAlign w:val="superscript"/>
                              </w:rPr>
                              <w:t>th</w:t>
                            </w:r>
                            <w:r>
                              <w:rPr>
                                <w:rFonts w:ascii="Verdana" w:hAnsi="Verdana" w:cs="Arial"/>
                                <w:b/>
                                <w:bCs/>
                                <w:sz w:val="18"/>
                                <w:szCs w:val="18"/>
                              </w:rPr>
                              <w:t xml:space="preserve"> October 2021  </w:t>
                            </w:r>
                            <w:r w:rsidRPr="00454AE9">
                              <w:rPr>
                                <w:rFonts w:ascii="Verdana" w:hAnsi="Verdana" w:cs="Arial"/>
                                <w:b/>
                                <w:bCs/>
                                <w:sz w:val="18"/>
                                <w:szCs w:val="18"/>
                              </w:rPr>
                              <w:t xml:space="preserve">   </w:t>
                            </w:r>
                          </w:p>
                          <w:p w14:paraId="6DFFBA8E" w14:textId="41FFFFA8" w:rsidR="00C90FF5" w:rsidRPr="00D12DF3" w:rsidRDefault="00C90FF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 – 16:40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C90FF5" w:rsidRPr="00454AE9" w:rsidRDefault="00C90FF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39ED18B0" w:rsidR="00C90FF5" w:rsidRPr="00454AE9" w:rsidRDefault="00C90FF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926BBCE" w14:textId="2665DE0C" w:rsidR="00C90FF5" w:rsidRPr="00454AE9" w:rsidRDefault="00C90FF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18</w:t>
                      </w:r>
                      <w:r w:rsidRPr="000B1DE8">
                        <w:rPr>
                          <w:rFonts w:ascii="Verdana" w:hAnsi="Verdana" w:cs="Arial"/>
                          <w:b/>
                          <w:bCs/>
                          <w:sz w:val="18"/>
                          <w:szCs w:val="18"/>
                          <w:vertAlign w:val="superscript"/>
                        </w:rPr>
                        <w:t>th</w:t>
                      </w:r>
                      <w:r>
                        <w:rPr>
                          <w:rFonts w:ascii="Verdana" w:hAnsi="Verdana" w:cs="Arial"/>
                          <w:b/>
                          <w:bCs/>
                          <w:sz w:val="18"/>
                          <w:szCs w:val="18"/>
                        </w:rPr>
                        <w:t xml:space="preserve"> October 2021  </w:t>
                      </w:r>
                      <w:r w:rsidRPr="00454AE9">
                        <w:rPr>
                          <w:rFonts w:ascii="Verdana" w:hAnsi="Verdana" w:cs="Arial"/>
                          <w:b/>
                          <w:bCs/>
                          <w:sz w:val="18"/>
                          <w:szCs w:val="18"/>
                        </w:rPr>
                        <w:t xml:space="preserve">   </w:t>
                      </w:r>
                    </w:p>
                    <w:p w14:paraId="6DFFBA8E" w14:textId="41FFFFA8" w:rsidR="00C90FF5" w:rsidRPr="00D12DF3" w:rsidRDefault="00C90FF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15:00 – 16:40</w:t>
                      </w:r>
                    </w:p>
                  </w:txbxContent>
                </v:textbox>
              </v:shape>
            </w:pict>
          </mc:Fallback>
        </mc:AlternateContent>
      </w:r>
    </w:p>
    <w:p w14:paraId="06A4C8EF" w14:textId="7D359BD7" w:rsidR="003D25DB" w:rsidRPr="008A5A7C" w:rsidRDefault="003D25DB" w:rsidP="00F9509F">
      <w:pPr>
        <w:spacing w:after="240" w:line="276" w:lineRule="auto"/>
        <w:jc w:val="both"/>
        <w:rPr>
          <w:rFonts w:ascii="Verdana" w:hAnsi="Verdana"/>
        </w:rPr>
      </w:pPr>
    </w:p>
    <w:p w14:paraId="45E65CD1" w14:textId="77777777" w:rsidR="003D25DB" w:rsidRPr="008A5A7C" w:rsidRDefault="003D25DB" w:rsidP="00F9509F">
      <w:pPr>
        <w:spacing w:after="240" w:line="276" w:lineRule="auto"/>
        <w:jc w:val="both"/>
        <w:rPr>
          <w:rFonts w:ascii="Verdana" w:hAnsi="Verdana"/>
        </w:rPr>
      </w:pPr>
    </w:p>
    <w:tbl>
      <w:tblPr>
        <w:tblpPr w:leftFromText="180" w:rightFromText="180" w:vertAnchor="page" w:horzAnchor="margin" w:tblpXSpec="center" w:tblpY="267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
        <w:gridCol w:w="8486"/>
      </w:tblGrid>
      <w:tr w:rsidR="00812081" w:rsidRPr="008A5A7C" w14:paraId="426D19CC" w14:textId="77777777" w:rsidTr="001C0315">
        <w:trPr>
          <w:trHeight w:val="414"/>
        </w:trPr>
        <w:tc>
          <w:tcPr>
            <w:tcW w:w="1432" w:type="dxa"/>
          </w:tcPr>
          <w:p w14:paraId="680866F3" w14:textId="77777777" w:rsidR="00812081" w:rsidRPr="008A5A7C" w:rsidRDefault="00812081" w:rsidP="00F9509F">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8486" w:type="dxa"/>
          </w:tcPr>
          <w:p w14:paraId="25625950" w14:textId="77777777" w:rsidR="00812081" w:rsidRDefault="00812081" w:rsidP="00F9509F">
            <w:pPr>
              <w:spacing w:line="276" w:lineRule="auto"/>
              <w:rPr>
                <w:rFonts w:ascii="Verdana" w:hAnsi="Verdana" w:cs="Arial"/>
              </w:rPr>
            </w:pPr>
            <w:r w:rsidRPr="008A5A7C">
              <w:rPr>
                <w:rFonts w:ascii="Verdana" w:hAnsi="Verdana" w:cs="Arial"/>
              </w:rPr>
              <w:t>Dafydd Llywelyn, Police and Crime Commissioner (PCC)</w:t>
            </w:r>
          </w:p>
          <w:p w14:paraId="49090E28" w14:textId="77777777" w:rsidR="00812081" w:rsidRPr="000B1DE8" w:rsidRDefault="00812081" w:rsidP="00F9509F">
            <w:pPr>
              <w:spacing w:line="276" w:lineRule="auto"/>
              <w:rPr>
                <w:rFonts w:ascii="Verdana" w:hAnsi="Verdana" w:cs="Arial"/>
              </w:rPr>
            </w:pPr>
            <w:r w:rsidRPr="000B1DE8">
              <w:rPr>
                <w:rFonts w:ascii="Verdana" w:hAnsi="Verdana" w:cs="Arial"/>
              </w:rPr>
              <w:t>Temporary Chief Constable Claire Parmenter, DPP (T/CC)</w:t>
            </w:r>
          </w:p>
          <w:p w14:paraId="349859A7" w14:textId="77777777" w:rsidR="00812081" w:rsidRDefault="00812081" w:rsidP="00F9509F">
            <w:pPr>
              <w:spacing w:line="276" w:lineRule="auto"/>
              <w:rPr>
                <w:rFonts w:ascii="Verdana" w:hAnsi="Verdana" w:cs="Arial"/>
              </w:rPr>
            </w:pPr>
            <w:r w:rsidRPr="000220B4">
              <w:rPr>
                <w:rFonts w:ascii="Verdana" w:hAnsi="Verdana" w:cs="Arial"/>
              </w:rPr>
              <w:t>Edwin Harries,</w:t>
            </w:r>
            <w:r>
              <w:rPr>
                <w:rFonts w:ascii="Verdana" w:hAnsi="Verdana" w:cs="Arial"/>
              </w:rPr>
              <w:t xml:space="preserve"> Director of Finance,</w:t>
            </w:r>
            <w:r w:rsidRPr="000220B4">
              <w:rPr>
                <w:rFonts w:ascii="Verdana" w:hAnsi="Verdana" w:cs="Arial"/>
              </w:rPr>
              <w:t xml:space="preserve"> DPP (DoF)</w:t>
            </w:r>
          </w:p>
          <w:p w14:paraId="53B42E9D" w14:textId="42517564" w:rsidR="00812081" w:rsidRPr="008A5A7C" w:rsidRDefault="00812081" w:rsidP="00F9509F">
            <w:pPr>
              <w:spacing w:line="276" w:lineRule="auto"/>
              <w:rPr>
                <w:rFonts w:ascii="Verdana" w:hAnsi="Verdana" w:cs="Arial"/>
              </w:rPr>
            </w:pPr>
            <w:r w:rsidRPr="008A5A7C">
              <w:rPr>
                <w:rFonts w:ascii="Verdana" w:hAnsi="Verdana" w:cs="Arial"/>
              </w:rPr>
              <w:t>Carys Morgans, Chief of Staff, OPCC (CoS)</w:t>
            </w:r>
            <w:r w:rsidR="00491A55" w:rsidRPr="000B1DE8">
              <w:rPr>
                <w:rFonts w:ascii="Verdana" w:hAnsi="Verdana" w:cs="Arial"/>
              </w:rPr>
              <w:t xml:space="preserve"> </w:t>
            </w:r>
          </w:p>
        </w:tc>
      </w:tr>
      <w:tr w:rsidR="00812081" w:rsidRPr="008A5A7C" w14:paraId="6D998A24" w14:textId="77777777" w:rsidTr="00492507">
        <w:trPr>
          <w:trHeight w:val="914"/>
        </w:trPr>
        <w:tc>
          <w:tcPr>
            <w:tcW w:w="1432" w:type="dxa"/>
            <w:shd w:val="clear" w:color="auto" w:fill="auto"/>
          </w:tcPr>
          <w:p w14:paraId="6E837C00" w14:textId="77777777" w:rsidR="00812081" w:rsidRPr="008A5A7C" w:rsidRDefault="00812081" w:rsidP="00F9509F">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8486" w:type="dxa"/>
            <w:shd w:val="clear" w:color="auto" w:fill="auto"/>
          </w:tcPr>
          <w:p w14:paraId="4539047C" w14:textId="77777777" w:rsidR="00812081" w:rsidRDefault="00812081" w:rsidP="00F9509F">
            <w:pPr>
              <w:spacing w:line="276" w:lineRule="auto"/>
              <w:rPr>
                <w:rFonts w:ascii="Verdana" w:hAnsi="Verdana" w:cs="Arial"/>
              </w:rPr>
            </w:pPr>
            <w:r>
              <w:rPr>
                <w:rFonts w:ascii="Verdana" w:hAnsi="Verdana" w:cs="Arial"/>
              </w:rPr>
              <w:t>Chief Inspector Chris Neve, Staff Officer, DPP (CN)</w:t>
            </w:r>
          </w:p>
          <w:p w14:paraId="376DE5E2" w14:textId="77777777" w:rsidR="00812081" w:rsidRDefault="00812081" w:rsidP="00F9509F">
            <w:pPr>
              <w:spacing w:line="276" w:lineRule="auto"/>
              <w:rPr>
                <w:rFonts w:ascii="Verdana" w:hAnsi="Verdana" w:cs="Arial"/>
              </w:rPr>
            </w:pPr>
            <w:r>
              <w:rPr>
                <w:rFonts w:ascii="Verdana" w:hAnsi="Verdana" w:cs="Arial"/>
              </w:rPr>
              <w:t>Emma Northcote, Senior Manager Corporate Communications, DPP (EN)</w:t>
            </w:r>
          </w:p>
          <w:p w14:paraId="51CCDCF3" w14:textId="77777777" w:rsidR="001768F3" w:rsidRDefault="00812081" w:rsidP="00F9509F">
            <w:pPr>
              <w:spacing w:line="276" w:lineRule="auto"/>
              <w:rPr>
                <w:rFonts w:ascii="Verdana" w:hAnsi="Verdana" w:cs="Arial"/>
              </w:rPr>
            </w:pPr>
            <w:r>
              <w:rPr>
                <w:rFonts w:ascii="Verdana" w:hAnsi="Verdana" w:cs="Arial"/>
              </w:rPr>
              <w:t>Claire Bryant, Policy &amp; Assurance Advisor, OPCC (CB</w:t>
            </w:r>
            <w:r w:rsidRPr="008A5A7C">
              <w:rPr>
                <w:rFonts w:ascii="Verdana" w:hAnsi="Verdana" w:cs="Arial"/>
              </w:rPr>
              <w:t>)</w:t>
            </w:r>
          </w:p>
          <w:p w14:paraId="6CFAD3BA" w14:textId="7249485F" w:rsidR="00492507" w:rsidRPr="008A5A7C" w:rsidRDefault="00492507" w:rsidP="00F9509F">
            <w:pPr>
              <w:spacing w:line="276" w:lineRule="auto"/>
              <w:rPr>
                <w:rFonts w:ascii="Verdana" w:hAnsi="Verdana" w:cs="Arial"/>
              </w:rPr>
            </w:pPr>
            <w:r>
              <w:rPr>
                <w:rFonts w:ascii="Verdana" w:hAnsi="Verdana" w:cs="Arial"/>
              </w:rPr>
              <w:t>Ellen Jones, Student Intern, OPCC (EJ)</w:t>
            </w:r>
          </w:p>
        </w:tc>
      </w:tr>
      <w:tr w:rsidR="00812081" w:rsidRPr="008A5A7C" w14:paraId="5D168676" w14:textId="77777777" w:rsidTr="001C0315">
        <w:trPr>
          <w:trHeight w:val="380"/>
        </w:trPr>
        <w:tc>
          <w:tcPr>
            <w:tcW w:w="1432" w:type="dxa"/>
          </w:tcPr>
          <w:p w14:paraId="365585C8" w14:textId="77777777" w:rsidR="00812081" w:rsidRPr="008A5A7C" w:rsidRDefault="00812081" w:rsidP="00F9509F">
            <w:pPr>
              <w:spacing w:line="276" w:lineRule="auto"/>
              <w:rPr>
                <w:rFonts w:ascii="Verdana" w:hAnsi="Verdana" w:cs="Arial"/>
                <w:b/>
                <w:bCs/>
                <w:u w:val="single"/>
              </w:rPr>
            </w:pPr>
            <w:r w:rsidRPr="008A5A7C">
              <w:rPr>
                <w:rFonts w:ascii="Verdana" w:hAnsi="Verdana" w:cs="Arial"/>
                <w:b/>
                <w:bCs/>
                <w:u w:val="single"/>
              </w:rPr>
              <w:t>Apologies</w:t>
            </w:r>
          </w:p>
        </w:tc>
        <w:tc>
          <w:tcPr>
            <w:tcW w:w="8486" w:type="dxa"/>
          </w:tcPr>
          <w:p w14:paraId="64A19C87" w14:textId="77777777" w:rsidR="005C1343" w:rsidRDefault="00812081" w:rsidP="00F9509F">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r w:rsidR="005C1343" w:rsidRPr="000B1DE8">
              <w:rPr>
                <w:rFonts w:ascii="Verdana" w:hAnsi="Verdana" w:cs="Arial"/>
              </w:rPr>
              <w:t xml:space="preserve"> </w:t>
            </w:r>
          </w:p>
          <w:p w14:paraId="7AFC7D58" w14:textId="77777777" w:rsidR="00812081" w:rsidRDefault="005C1343" w:rsidP="00F9509F">
            <w:pPr>
              <w:spacing w:line="276" w:lineRule="auto"/>
              <w:rPr>
                <w:rFonts w:ascii="Verdana" w:hAnsi="Verdana" w:cs="Arial"/>
              </w:rPr>
            </w:pPr>
            <w:r w:rsidRPr="000B1DE8">
              <w:rPr>
                <w:rFonts w:ascii="Verdana" w:hAnsi="Verdana" w:cs="Arial"/>
              </w:rPr>
              <w:t>Temporary Deputy Chief Cons</w:t>
            </w:r>
            <w:r>
              <w:rPr>
                <w:rFonts w:ascii="Verdana" w:hAnsi="Verdana" w:cs="Arial"/>
              </w:rPr>
              <w:t xml:space="preserve">table Emma Ackland, DPP (T/DCC) </w:t>
            </w:r>
          </w:p>
          <w:p w14:paraId="09FA297E" w14:textId="746EF162" w:rsidR="00CA3A4F" w:rsidRPr="008A5A7C" w:rsidRDefault="00CA3A4F" w:rsidP="00F9509F">
            <w:pPr>
              <w:spacing w:line="276" w:lineRule="auto"/>
              <w:rPr>
                <w:rFonts w:ascii="Verdana" w:hAnsi="Verdana" w:cs="Arial"/>
              </w:rPr>
            </w:pPr>
            <w:r w:rsidRPr="000B1DE8">
              <w:rPr>
                <w:rFonts w:ascii="Verdana" w:hAnsi="Verdana" w:cs="Arial"/>
              </w:rPr>
              <w:t>Temporary Assistant Chief Constable Dave Guiney, DPP (T/ACC</w:t>
            </w:r>
            <w:r>
              <w:rPr>
                <w:rFonts w:ascii="Verdana" w:hAnsi="Verdana" w:cs="Arial"/>
              </w:rPr>
              <w:t xml:space="preserve"> DG</w:t>
            </w:r>
            <w:r w:rsidRPr="000B1DE8">
              <w:rPr>
                <w:rFonts w:ascii="Verdana" w:hAnsi="Verdana" w:cs="Arial"/>
              </w:rPr>
              <w:t>)</w:t>
            </w:r>
          </w:p>
        </w:tc>
      </w:tr>
    </w:tbl>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4"/>
        <w:gridCol w:w="6575"/>
        <w:gridCol w:w="1953"/>
      </w:tblGrid>
      <w:tr w:rsidR="0027487C" w:rsidRPr="008A5A7C" w14:paraId="0CFB019B" w14:textId="638F5938"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DBE5F1"/>
          </w:tcPr>
          <w:p w14:paraId="2D2C6653" w14:textId="31AED009" w:rsidR="00100D6E" w:rsidRPr="008A5A7C" w:rsidRDefault="00100D6E" w:rsidP="00F9509F">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589" w:type="dxa"/>
            <w:gridSpan w:val="2"/>
            <w:tcBorders>
              <w:top w:val="single" w:sz="4" w:space="0" w:color="auto"/>
              <w:left w:val="single" w:sz="4" w:space="0" w:color="auto"/>
              <w:bottom w:val="single" w:sz="4" w:space="0" w:color="auto"/>
              <w:right w:val="single" w:sz="4" w:space="0" w:color="auto"/>
            </w:tcBorders>
            <w:shd w:val="clear" w:color="auto" w:fill="DBE5F1"/>
          </w:tcPr>
          <w:p w14:paraId="1B5E554C" w14:textId="178CBD9F" w:rsidR="00100D6E" w:rsidRPr="008A5A7C" w:rsidRDefault="00100D6E" w:rsidP="00F9509F">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from </w:t>
            </w:r>
            <w:r w:rsidR="00257ABB">
              <w:rPr>
                <w:rFonts w:ascii="Verdana" w:hAnsi="Verdana" w:cs="Arial"/>
                <w:b/>
              </w:rPr>
              <w:t>28</w:t>
            </w:r>
            <w:r w:rsidR="004664BA" w:rsidRPr="004664BA">
              <w:rPr>
                <w:rFonts w:ascii="Verdana" w:hAnsi="Verdana" w:cs="Arial"/>
                <w:b/>
                <w:vertAlign w:val="superscript"/>
              </w:rPr>
              <w:t>th</w:t>
            </w:r>
            <w:r w:rsidR="004664BA">
              <w:rPr>
                <w:rFonts w:ascii="Verdana" w:hAnsi="Verdana" w:cs="Arial"/>
                <w:b/>
              </w:rPr>
              <w:t xml:space="preserve"> September</w:t>
            </w:r>
            <w:r>
              <w:rPr>
                <w:rFonts w:ascii="Verdana" w:hAnsi="Verdana" w:cs="Arial"/>
                <w:b/>
              </w:rPr>
              <w:t xml:space="preserve"> 2021</w:t>
            </w:r>
            <w:r w:rsidR="00532AA7">
              <w:rPr>
                <w:rFonts w:ascii="Verdana" w:hAnsi="Verdana" w:cs="Arial"/>
                <w:b/>
              </w:rPr>
              <w:t xml:space="preserve"> and any outstanding actions</w:t>
            </w:r>
          </w:p>
        </w:tc>
        <w:tc>
          <w:tcPr>
            <w:tcW w:w="1953" w:type="dxa"/>
            <w:tcBorders>
              <w:top w:val="single" w:sz="4" w:space="0" w:color="auto"/>
              <w:left w:val="single" w:sz="4" w:space="0" w:color="auto"/>
              <w:bottom w:val="single" w:sz="4" w:space="0" w:color="auto"/>
              <w:right w:val="single" w:sz="4" w:space="0" w:color="auto"/>
            </w:tcBorders>
            <w:shd w:val="clear" w:color="auto" w:fill="DBE5F1"/>
          </w:tcPr>
          <w:p w14:paraId="0D5E9390" w14:textId="5231BC27" w:rsidR="00100D6E" w:rsidRPr="00100D6E" w:rsidRDefault="00100D6E" w:rsidP="00F9509F">
            <w:pPr>
              <w:tabs>
                <w:tab w:val="left" w:pos="3324"/>
              </w:tabs>
              <w:spacing w:line="276" w:lineRule="auto"/>
              <w:jc w:val="center"/>
              <w:rPr>
                <w:rFonts w:ascii="Verdana" w:hAnsi="Verdana" w:cs="Arial"/>
                <w:b/>
              </w:rPr>
            </w:pPr>
            <w:r>
              <w:rPr>
                <w:rFonts w:ascii="Verdana" w:hAnsi="Verdana" w:cs="Arial"/>
                <w:b/>
              </w:rPr>
              <w:t>Progress update</w:t>
            </w:r>
          </w:p>
        </w:tc>
      </w:tr>
      <w:tr w:rsidR="004664BA" w:rsidRPr="008A5A7C" w14:paraId="01019C62" w14:textId="77777777" w:rsidTr="00647A62">
        <w:trPr>
          <w:trHeight w:val="416"/>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3B746F9C" w14:textId="608B7F98" w:rsidR="004664BA" w:rsidRPr="00C66A98" w:rsidRDefault="004664BA" w:rsidP="00F9509F">
            <w:pPr>
              <w:spacing w:line="276" w:lineRule="auto"/>
              <w:jc w:val="center"/>
              <w:rPr>
                <w:rFonts w:ascii="Verdana" w:eastAsia="Calibri" w:hAnsi="Verdana" w:cs="Calibri"/>
                <w:b/>
                <w:lang w:eastAsia="en-GB"/>
              </w:rPr>
            </w:pPr>
            <w:r w:rsidRPr="00C66A98">
              <w:rPr>
                <w:rFonts w:ascii="Verdana" w:eastAsia="Calibri" w:hAnsi="Verdana" w:cs="Calibri"/>
                <w:b/>
                <w:lang w:eastAsia="en-GB"/>
              </w:rPr>
              <w:t>PB 26</w:t>
            </w: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tcPr>
          <w:p w14:paraId="7CEA8FE8" w14:textId="34342802" w:rsidR="004664BA" w:rsidRPr="00C66A98" w:rsidRDefault="004664BA" w:rsidP="00F9509F">
            <w:pPr>
              <w:spacing w:line="276" w:lineRule="auto"/>
              <w:rPr>
                <w:rFonts w:ascii="Verdana" w:eastAsia="Calibri" w:hAnsi="Verdana" w:cs="Calibri"/>
                <w:b/>
                <w:lang w:eastAsia="en-GB"/>
              </w:rPr>
            </w:pPr>
            <w:r w:rsidRPr="00C66A98">
              <w:rPr>
                <w:rFonts w:ascii="Verdana" w:eastAsia="Calibri" w:hAnsi="Verdana" w:cs="Calibri"/>
                <w:b/>
                <w:lang w:eastAsia="en-GB"/>
              </w:rPr>
              <w:t>The PCC to be provided with data on the way forward for launching the Digital D</w:t>
            </w:r>
            <w:r w:rsidR="0063251C">
              <w:rPr>
                <w:rFonts w:ascii="Verdana" w:eastAsia="Calibri" w:hAnsi="Verdana" w:cs="Calibri"/>
                <w:b/>
                <w:lang w:eastAsia="en-GB"/>
              </w:rPr>
              <w:t xml:space="preserve">esk in the most effective way. </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D9FA81F" w14:textId="4DF20107" w:rsidR="004664BA" w:rsidRPr="00C66A98" w:rsidRDefault="008F5F48" w:rsidP="00F9509F">
            <w:pPr>
              <w:spacing w:line="276" w:lineRule="auto"/>
              <w:rPr>
                <w:rFonts w:ascii="Verdana" w:eastAsia="Calibri" w:hAnsi="Verdana" w:cs="Calibri"/>
                <w:b/>
                <w:lang w:eastAsia="en-GB"/>
              </w:rPr>
            </w:pPr>
            <w:r>
              <w:rPr>
                <w:rFonts w:ascii="Verdana" w:eastAsia="Calibri" w:hAnsi="Verdana" w:cs="Calibri"/>
                <w:b/>
                <w:lang w:eastAsia="en-GB"/>
              </w:rPr>
              <w:t>Complete</w:t>
            </w:r>
            <w:r w:rsidR="00FE160E">
              <w:rPr>
                <w:rFonts w:ascii="Verdana" w:eastAsia="Calibri" w:hAnsi="Verdana" w:cs="Calibri"/>
                <w:b/>
                <w:lang w:eastAsia="en-GB"/>
              </w:rPr>
              <w:t xml:space="preserve"> – on</w:t>
            </w:r>
            <w:r w:rsidR="0098770F">
              <w:rPr>
                <w:rFonts w:ascii="Verdana" w:eastAsia="Calibri" w:hAnsi="Verdana" w:cs="Calibri"/>
                <w:b/>
                <w:lang w:eastAsia="en-GB"/>
              </w:rPr>
              <w:t xml:space="preserve"> current</w:t>
            </w:r>
            <w:r w:rsidR="00FE160E">
              <w:rPr>
                <w:rFonts w:ascii="Verdana" w:eastAsia="Calibri" w:hAnsi="Verdana" w:cs="Calibri"/>
                <w:b/>
                <w:lang w:eastAsia="en-GB"/>
              </w:rPr>
              <w:t xml:space="preserve"> agenda</w:t>
            </w:r>
          </w:p>
        </w:tc>
      </w:tr>
      <w:tr w:rsidR="00532AA7" w:rsidRPr="00BC34A8" w14:paraId="6875DC76"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6136ED5" w14:textId="77435F91" w:rsidR="00532AA7" w:rsidRDefault="00532AA7" w:rsidP="00F9509F">
            <w:pPr>
              <w:pStyle w:val="ListParagraph"/>
              <w:tabs>
                <w:tab w:val="left" w:pos="3324"/>
              </w:tabs>
              <w:spacing w:line="276" w:lineRule="auto"/>
              <w:ind w:left="0"/>
              <w:jc w:val="center"/>
              <w:rPr>
                <w:rFonts w:ascii="Verdana" w:hAnsi="Verdana"/>
                <w:b/>
              </w:rPr>
            </w:pPr>
            <w:r>
              <w:rPr>
                <w:rFonts w:ascii="Verdana" w:hAnsi="Verdana"/>
                <w:b/>
              </w:rPr>
              <w:t>PB 36</w:t>
            </w: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tcPr>
          <w:p w14:paraId="628FE51A" w14:textId="01D3421F" w:rsidR="00532AA7" w:rsidRPr="00CD6D0E" w:rsidRDefault="00532AA7" w:rsidP="00F9509F">
            <w:pPr>
              <w:spacing w:line="276" w:lineRule="auto"/>
              <w:rPr>
                <w:rFonts w:ascii="Verdana" w:hAnsi="Verdana"/>
                <w:b/>
              </w:rPr>
            </w:pPr>
            <w:r w:rsidRPr="00A57FEF">
              <w:rPr>
                <w:rFonts w:ascii="Verdana" w:hAnsi="Verdana"/>
                <w:b/>
              </w:rPr>
              <w:t xml:space="preserve">OPCC to </w:t>
            </w:r>
            <w:r>
              <w:rPr>
                <w:rFonts w:ascii="Verdana" w:hAnsi="Verdana"/>
                <w:b/>
              </w:rPr>
              <w:t>support the PCC in raising road infrastructure concerns with Welsh Government and to consider responding to the current consul</w:t>
            </w:r>
            <w:r w:rsidR="0063251C">
              <w:rPr>
                <w:rFonts w:ascii="Verdana" w:hAnsi="Verdana"/>
                <w:b/>
              </w:rPr>
              <w:t>tation relating to the A40 road</w:t>
            </w:r>
          </w:p>
        </w:tc>
        <w:tc>
          <w:tcPr>
            <w:tcW w:w="1953" w:type="dxa"/>
            <w:tcBorders>
              <w:top w:val="single" w:sz="4" w:space="0" w:color="auto"/>
              <w:left w:val="single" w:sz="4" w:space="0" w:color="auto"/>
              <w:bottom w:val="single" w:sz="4" w:space="0" w:color="auto"/>
              <w:right w:val="single" w:sz="4" w:space="0" w:color="auto"/>
            </w:tcBorders>
          </w:tcPr>
          <w:p w14:paraId="4554FCDF" w14:textId="5A330A0E" w:rsidR="00532AA7" w:rsidRDefault="00532AA7" w:rsidP="00F9509F">
            <w:pPr>
              <w:spacing w:line="276" w:lineRule="auto"/>
              <w:rPr>
                <w:rFonts w:ascii="Verdana" w:eastAsia="Calibri" w:hAnsi="Verdana" w:cs="Calibri"/>
                <w:b/>
                <w:lang w:eastAsia="en-GB"/>
              </w:rPr>
            </w:pPr>
            <w:r>
              <w:rPr>
                <w:rFonts w:ascii="Verdana" w:eastAsia="Calibri" w:hAnsi="Verdana" w:cs="Calibri"/>
                <w:b/>
                <w:lang w:eastAsia="en-GB"/>
              </w:rPr>
              <w:t>In progress</w:t>
            </w:r>
          </w:p>
        </w:tc>
      </w:tr>
      <w:tr w:rsidR="00532AA7" w:rsidRPr="00BC34A8" w14:paraId="0AF361D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7D9C9FE0" w14:textId="4F85EA3E" w:rsidR="00532AA7" w:rsidRDefault="00532AA7" w:rsidP="00F9509F">
            <w:pPr>
              <w:pStyle w:val="ListParagraph"/>
              <w:tabs>
                <w:tab w:val="left" w:pos="3324"/>
              </w:tabs>
              <w:spacing w:line="276" w:lineRule="auto"/>
              <w:ind w:left="0"/>
              <w:jc w:val="center"/>
              <w:rPr>
                <w:rFonts w:ascii="Verdana" w:hAnsi="Verdana"/>
                <w:b/>
              </w:rPr>
            </w:pPr>
            <w:r>
              <w:rPr>
                <w:rFonts w:ascii="Verdana" w:hAnsi="Verdana"/>
                <w:b/>
              </w:rPr>
              <w:t>PB 39</w:t>
            </w: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tcPr>
          <w:p w14:paraId="7CAE5AF1" w14:textId="132C5A97" w:rsidR="00532AA7" w:rsidRPr="00D9059B" w:rsidRDefault="00532AA7" w:rsidP="00F9509F">
            <w:pPr>
              <w:spacing w:line="276" w:lineRule="auto"/>
              <w:rPr>
                <w:rFonts w:ascii="Verdana" w:hAnsi="Verdana"/>
                <w:b/>
              </w:rPr>
            </w:pPr>
            <w:r w:rsidRPr="006977AD">
              <w:rPr>
                <w:rFonts w:ascii="Verdana" w:hAnsi="Verdana"/>
                <w:b/>
              </w:rPr>
              <w:t>Update on probationer officer retention to be provided at a futur</w:t>
            </w:r>
            <w:r w:rsidR="0063251C">
              <w:rPr>
                <w:rFonts w:ascii="Verdana" w:hAnsi="Verdana"/>
                <w:b/>
              </w:rPr>
              <w:t>e meeting of the Policing Board</w:t>
            </w:r>
          </w:p>
        </w:tc>
        <w:tc>
          <w:tcPr>
            <w:tcW w:w="1953" w:type="dxa"/>
            <w:tcBorders>
              <w:top w:val="single" w:sz="4" w:space="0" w:color="auto"/>
              <w:left w:val="single" w:sz="4" w:space="0" w:color="auto"/>
              <w:bottom w:val="single" w:sz="4" w:space="0" w:color="auto"/>
              <w:right w:val="single" w:sz="4" w:space="0" w:color="auto"/>
            </w:tcBorders>
          </w:tcPr>
          <w:p w14:paraId="47E3D872" w14:textId="1036DC14" w:rsidR="00532AA7" w:rsidRDefault="0098770F" w:rsidP="00F9509F">
            <w:pPr>
              <w:spacing w:line="276" w:lineRule="auto"/>
              <w:rPr>
                <w:rFonts w:ascii="Verdana" w:eastAsia="Calibri" w:hAnsi="Verdana" w:cs="Calibri"/>
                <w:b/>
                <w:lang w:eastAsia="en-GB"/>
              </w:rPr>
            </w:pPr>
            <w:proofErr w:type="gramStart"/>
            <w:r>
              <w:rPr>
                <w:rFonts w:ascii="Verdana" w:eastAsia="Calibri" w:hAnsi="Verdana" w:cs="Calibri"/>
                <w:b/>
                <w:lang w:eastAsia="en-GB"/>
              </w:rPr>
              <w:t>Complete –scheduled</w:t>
            </w:r>
            <w:proofErr w:type="gramEnd"/>
            <w:r>
              <w:rPr>
                <w:rFonts w:ascii="Verdana" w:eastAsia="Calibri" w:hAnsi="Verdana" w:cs="Calibri"/>
                <w:b/>
                <w:lang w:eastAsia="en-GB"/>
              </w:rPr>
              <w:t xml:space="preserve"> for January 2022</w:t>
            </w:r>
          </w:p>
        </w:tc>
      </w:tr>
      <w:tr w:rsidR="00532AA7" w:rsidRPr="00BC34A8" w14:paraId="56A0AC8D" w14:textId="77777777" w:rsidTr="00647A62">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546EC258" w14:textId="47B9F4D7" w:rsidR="00532AA7" w:rsidRDefault="00532AA7" w:rsidP="00F9509F">
            <w:pPr>
              <w:pStyle w:val="ListParagraph"/>
              <w:tabs>
                <w:tab w:val="left" w:pos="3324"/>
              </w:tabs>
              <w:spacing w:line="276" w:lineRule="auto"/>
              <w:ind w:left="0"/>
              <w:jc w:val="center"/>
              <w:rPr>
                <w:rFonts w:ascii="Verdana" w:hAnsi="Verdana"/>
                <w:b/>
              </w:rPr>
            </w:pPr>
            <w:r>
              <w:rPr>
                <w:rFonts w:ascii="Verdana" w:hAnsi="Verdana"/>
                <w:b/>
              </w:rPr>
              <w:t>PB 40</w:t>
            </w: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tcPr>
          <w:p w14:paraId="2105F3A4" w14:textId="77777777" w:rsidR="00532AA7" w:rsidRDefault="00532AA7" w:rsidP="00F9509F">
            <w:pPr>
              <w:spacing w:line="276" w:lineRule="auto"/>
              <w:rPr>
                <w:rFonts w:ascii="Verdana" w:hAnsi="Verdana"/>
                <w:b/>
              </w:rPr>
            </w:pPr>
            <w:r w:rsidRPr="00605B72">
              <w:rPr>
                <w:rFonts w:ascii="Verdana" w:hAnsi="Verdana"/>
                <w:b/>
              </w:rPr>
              <w:t xml:space="preserve">PCC </w:t>
            </w:r>
            <w:r>
              <w:rPr>
                <w:rFonts w:ascii="Verdana" w:hAnsi="Verdana"/>
                <w:b/>
              </w:rPr>
              <w:t>to be provided with a</w:t>
            </w:r>
            <w:r w:rsidRPr="00605B72">
              <w:rPr>
                <w:rFonts w:ascii="Verdana" w:hAnsi="Verdana"/>
                <w:b/>
              </w:rPr>
              <w:t xml:space="preserve"> more detailed </w:t>
            </w:r>
            <w:r>
              <w:rPr>
                <w:rFonts w:ascii="Verdana" w:hAnsi="Verdana"/>
                <w:b/>
              </w:rPr>
              <w:t>briefing of the E2E project, to include:</w:t>
            </w:r>
          </w:p>
          <w:p w14:paraId="7C609D30" w14:textId="77777777" w:rsidR="00532AA7" w:rsidRPr="00587B31" w:rsidRDefault="00532AA7" w:rsidP="00F9509F">
            <w:pPr>
              <w:pStyle w:val="ListParagraph"/>
              <w:numPr>
                <w:ilvl w:val="0"/>
                <w:numId w:val="40"/>
              </w:numPr>
              <w:spacing w:line="276" w:lineRule="auto"/>
              <w:rPr>
                <w:rFonts w:ascii="Verdana" w:hAnsi="Verdana"/>
                <w:b/>
              </w:rPr>
            </w:pPr>
            <w:r w:rsidRPr="00587B31">
              <w:rPr>
                <w:rFonts w:ascii="Verdana" w:hAnsi="Verdana"/>
                <w:b/>
              </w:rPr>
              <w:t xml:space="preserve">an overview of the demand data; </w:t>
            </w:r>
          </w:p>
          <w:p w14:paraId="5553B709" w14:textId="77777777" w:rsidR="00D766B8" w:rsidRDefault="00532AA7" w:rsidP="00F9509F">
            <w:pPr>
              <w:pStyle w:val="ListParagraph"/>
              <w:numPr>
                <w:ilvl w:val="0"/>
                <w:numId w:val="40"/>
              </w:numPr>
              <w:spacing w:line="276" w:lineRule="auto"/>
              <w:rPr>
                <w:rFonts w:ascii="Verdana" w:hAnsi="Verdana"/>
                <w:b/>
              </w:rPr>
            </w:pPr>
            <w:r w:rsidRPr="00587B31">
              <w:rPr>
                <w:rFonts w:ascii="Verdana" w:hAnsi="Verdana"/>
                <w:b/>
              </w:rPr>
              <w:t>Process Evolution work</w:t>
            </w:r>
            <w:r>
              <w:rPr>
                <w:rFonts w:ascii="Verdana" w:hAnsi="Verdana"/>
                <w:b/>
              </w:rPr>
              <w:t xml:space="preserve"> and </w:t>
            </w:r>
            <w:r w:rsidRPr="00587B31">
              <w:rPr>
                <w:rFonts w:ascii="Verdana" w:hAnsi="Verdana"/>
                <w:b/>
              </w:rPr>
              <w:t>response hubs rationale; and</w:t>
            </w:r>
          </w:p>
          <w:p w14:paraId="38227C2A" w14:textId="3478CE58" w:rsidR="00532AA7" w:rsidRPr="00D766B8" w:rsidRDefault="00532AA7" w:rsidP="00F9509F">
            <w:pPr>
              <w:pStyle w:val="ListParagraph"/>
              <w:numPr>
                <w:ilvl w:val="0"/>
                <w:numId w:val="40"/>
              </w:numPr>
              <w:spacing w:line="276" w:lineRule="auto"/>
              <w:rPr>
                <w:rFonts w:ascii="Verdana" w:hAnsi="Verdana"/>
                <w:b/>
              </w:rPr>
            </w:pPr>
            <w:r w:rsidRPr="00D766B8">
              <w:rPr>
                <w:rFonts w:ascii="Verdana" w:hAnsi="Verdana"/>
                <w:b/>
              </w:rPr>
              <w:t>V</w:t>
            </w:r>
            <w:r w:rsidR="0063251C">
              <w:rPr>
                <w:rFonts w:ascii="Verdana" w:hAnsi="Verdana"/>
                <w:b/>
              </w:rPr>
              <w:t>ictims’ Right to Review process</w:t>
            </w:r>
          </w:p>
        </w:tc>
        <w:tc>
          <w:tcPr>
            <w:tcW w:w="1953" w:type="dxa"/>
            <w:tcBorders>
              <w:top w:val="single" w:sz="4" w:space="0" w:color="auto"/>
              <w:left w:val="single" w:sz="4" w:space="0" w:color="auto"/>
              <w:bottom w:val="single" w:sz="4" w:space="0" w:color="auto"/>
              <w:right w:val="single" w:sz="4" w:space="0" w:color="auto"/>
            </w:tcBorders>
          </w:tcPr>
          <w:p w14:paraId="1E023B11" w14:textId="07400E8A" w:rsidR="001416E7" w:rsidRDefault="00FE160E"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r w:rsidR="00532AA7" w:rsidRPr="00BC34A8" w14:paraId="3BAA2F77" w14:textId="77777777" w:rsidTr="00C66A98">
        <w:trPr>
          <w:trHeight w:val="300"/>
        </w:trPr>
        <w:tc>
          <w:tcPr>
            <w:tcW w:w="1381" w:type="dxa"/>
            <w:tcBorders>
              <w:top w:val="single" w:sz="4" w:space="0" w:color="auto"/>
              <w:left w:val="single" w:sz="4" w:space="0" w:color="auto"/>
              <w:bottom w:val="single" w:sz="4" w:space="0" w:color="auto"/>
              <w:right w:val="single" w:sz="4" w:space="0" w:color="auto"/>
            </w:tcBorders>
            <w:shd w:val="clear" w:color="auto" w:fill="auto"/>
          </w:tcPr>
          <w:p w14:paraId="6CCB3E63" w14:textId="0AEBA959" w:rsidR="00532AA7" w:rsidRPr="00C66A98" w:rsidRDefault="00532AA7" w:rsidP="00F9509F">
            <w:pPr>
              <w:pStyle w:val="ListParagraph"/>
              <w:tabs>
                <w:tab w:val="left" w:pos="3324"/>
              </w:tabs>
              <w:spacing w:line="276" w:lineRule="auto"/>
              <w:ind w:left="0"/>
              <w:jc w:val="center"/>
              <w:rPr>
                <w:rFonts w:ascii="Verdana" w:hAnsi="Verdana"/>
                <w:b/>
              </w:rPr>
            </w:pPr>
            <w:r w:rsidRPr="00C66A98">
              <w:rPr>
                <w:rFonts w:ascii="Verdana" w:hAnsi="Verdana"/>
                <w:b/>
              </w:rPr>
              <w:t>PB 41</w:t>
            </w:r>
          </w:p>
        </w:tc>
        <w:tc>
          <w:tcPr>
            <w:tcW w:w="6589" w:type="dxa"/>
            <w:gridSpan w:val="2"/>
            <w:tcBorders>
              <w:top w:val="single" w:sz="4" w:space="0" w:color="auto"/>
              <w:left w:val="single" w:sz="4" w:space="0" w:color="auto"/>
              <w:bottom w:val="single" w:sz="4" w:space="0" w:color="auto"/>
              <w:right w:val="single" w:sz="4" w:space="0" w:color="auto"/>
            </w:tcBorders>
            <w:shd w:val="clear" w:color="auto" w:fill="auto"/>
          </w:tcPr>
          <w:p w14:paraId="4C25598B" w14:textId="6F8991DF" w:rsidR="00532AA7" w:rsidRPr="00C66A98" w:rsidRDefault="00532AA7" w:rsidP="00F9509F">
            <w:pPr>
              <w:spacing w:line="276" w:lineRule="auto"/>
              <w:rPr>
                <w:rFonts w:ascii="Verdana" w:hAnsi="Verdana"/>
                <w:b/>
              </w:rPr>
            </w:pPr>
            <w:r w:rsidRPr="00C66A98">
              <w:rPr>
                <w:rFonts w:ascii="Verdana" w:hAnsi="Verdana"/>
                <w:b/>
              </w:rPr>
              <w:t>Force to contact Gloucestershire Constabulary to discuss costs and benefits of the forensic dog DNA database and provide an update to the Policing Board on 28</w:t>
            </w:r>
            <w:r w:rsidRPr="00C66A98">
              <w:rPr>
                <w:rFonts w:ascii="Verdana" w:hAnsi="Verdana"/>
                <w:b/>
                <w:vertAlign w:val="superscript"/>
              </w:rPr>
              <w:t>th</w:t>
            </w:r>
            <w:r w:rsidR="0063251C">
              <w:rPr>
                <w:rFonts w:ascii="Verdana" w:hAnsi="Verdana"/>
                <w:b/>
              </w:rPr>
              <w:t xml:space="preserve"> September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FE913D2" w14:textId="6E143479" w:rsidR="00532AA7" w:rsidRDefault="00FE160E" w:rsidP="00F9509F">
            <w:pPr>
              <w:spacing w:line="276" w:lineRule="auto"/>
              <w:rPr>
                <w:rFonts w:ascii="Verdana" w:eastAsia="Calibri" w:hAnsi="Verdana" w:cs="Calibri"/>
                <w:b/>
                <w:lang w:eastAsia="en-GB"/>
              </w:rPr>
            </w:pPr>
            <w:r>
              <w:rPr>
                <w:rFonts w:ascii="Verdana" w:eastAsia="Calibri" w:hAnsi="Verdana" w:cs="Calibri"/>
                <w:b/>
                <w:lang w:eastAsia="en-GB"/>
              </w:rPr>
              <w:t>Complete – on</w:t>
            </w:r>
            <w:r w:rsidR="0098770F">
              <w:rPr>
                <w:rFonts w:ascii="Verdana" w:eastAsia="Calibri" w:hAnsi="Verdana" w:cs="Calibri"/>
                <w:b/>
                <w:lang w:eastAsia="en-GB"/>
              </w:rPr>
              <w:t xml:space="preserve"> current</w:t>
            </w:r>
            <w:r>
              <w:rPr>
                <w:rFonts w:ascii="Verdana" w:eastAsia="Calibri" w:hAnsi="Verdana" w:cs="Calibri"/>
                <w:b/>
                <w:lang w:eastAsia="en-GB"/>
              </w:rPr>
              <w:t xml:space="preserve"> agenda</w:t>
            </w:r>
          </w:p>
        </w:tc>
      </w:tr>
      <w:tr w:rsidR="008F5F48" w14:paraId="28E2A1F8"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2EAC63C6" w14:textId="77777777" w:rsidR="008F5F48" w:rsidRPr="008A5A7C" w:rsidRDefault="008F5F48" w:rsidP="00F9509F">
            <w:pPr>
              <w:pStyle w:val="ListParagraph"/>
              <w:tabs>
                <w:tab w:val="left" w:pos="3324"/>
              </w:tabs>
              <w:spacing w:line="276" w:lineRule="auto"/>
              <w:ind w:left="0"/>
              <w:jc w:val="center"/>
              <w:rPr>
                <w:rFonts w:ascii="Verdana" w:hAnsi="Verdana" w:cs="Arial"/>
                <w:b/>
              </w:rPr>
            </w:pPr>
            <w:r>
              <w:rPr>
                <w:rFonts w:ascii="Verdana" w:hAnsi="Verdana" w:cs="Arial"/>
                <w:b/>
              </w:rPr>
              <w:t>PB 46</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67C7235" w14:textId="77777777" w:rsidR="008F5F48" w:rsidRPr="00F348CA" w:rsidRDefault="008F5F48" w:rsidP="00F9509F">
            <w:pPr>
              <w:spacing w:line="276" w:lineRule="auto"/>
              <w:jc w:val="both"/>
              <w:rPr>
                <w:rFonts w:ascii="Verdana" w:hAnsi="Verdana"/>
                <w:b/>
              </w:rPr>
            </w:pPr>
            <w:r>
              <w:rPr>
                <w:rFonts w:ascii="Verdana" w:hAnsi="Verdana"/>
                <w:b/>
              </w:rPr>
              <w:t xml:space="preserve">The </w:t>
            </w:r>
            <w:r w:rsidRPr="00EC6A1A">
              <w:rPr>
                <w:rFonts w:ascii="Verdana" w:hAnsi="Verdana"/>
                <w:b/>
              </w:rPr>
              <w:t xml:space="preserve">PCC to </w:t>
            </w:r>
            <w:r>
              <w:rPr>
                <w:rFonts w:ascii="Verdana" w:hAnsi="Verdana"/>
                <w:b/>
              </w:rPr>
              <w:t>h</w:t>
            </w:r>
            <w:r w:rsidRPr="00EC6A1A">
              <w:rPr>
                <w:rFonts w:ascii="Verdana" w:hAnsi="Verdana"/>
                <w:b/>
              </w:rPr>
              <w:t>ave sight of specific demand data to outline the reasons for the proposed response model</w:t>
            </w:r>
            <w:r>
              <w:rPr>
                <w:rFonts w:ascii="Verdana" w:hAnsi="Verdana"/>
                <w:b/>
              </w:rPr>
              <w:t>s</w:t>
            </w:r>
            <w:r w:rsidRPr="00EC6A1A">
              <w:rPr>
                <w:rFonts w:ascii="Verdana" w:hAnsi="Verdana"/>
                <w:b/>
              </w:rPr>
              <w:t xml:space="preserve"> </w:t>
            </w:r>
            <w:r>
              <w:rPr>
                <w:rFonts w:ascii="Verdana" w:hAnsi="Verdana"/>
                <w:b/>
              </w:rPr>
              <w:t xml:space="preserve">under the E2E project </w:t>
            </w:r>
          </w:p>
        </w:tc>
        <w:tc>
          <w:tcPr>
            <w:tcW w:w="1953" w:type="dxa"/>
            <w:tcBorders>
              <w:top w:val="single" w:sz="4" w:space="0" w:color="auto"/>
              <w:left w:val="single" w:sz="4" w:space="0" w:color="auto"/>
              <w:bottom w:val="single" w:sz="4" w:space="0" w:color="auto"/>
              <w:right w:val="single" w:sz="4" w:space="0" w:color="auto"/>
            </w:tcBorders>
          </w:tcPr>
          <w:p w14:paraId="0F36157A" w14:textId="63C20C56" w:rsidR="008F5F48" w:rsidRDefault="008F5F48"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r w:rsidR="008F5F48" w14:paraId="174671C8"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196C66DC" w14:textId="77777777" w:rsidR="008F5F48" w:rsidRDefault="008F5F48" w:rsidP="00F9509F">
            <w:pPr>
              <w:pStyle w:val="ListParagraph"/>
              <w:tabs>
                <w:tab w:val="left" w:pos="3324"/>
              </w:tabs>
              <w:spacing w:line="276" w:lineRule="auto"/>
              <w:ind w:left="0"/>
              <w:jc w:val="center"/>
              <w:rPr>
                <w:rFonts w:ascii="Verdana" w:hAnsi="Verdana" w:cs="Arial"/>
                <w:b/>
              </w:rPr>
            </w:pPr>
            <w:r>
              <w:rPr>
                <w:rFonts w:ascii="Verdana" w:hAnsi="Verdana" w:cs="Arial"/>
                <w:b/>
              </w:rPr>
              <w:t>PB 47</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EB2CF80" w14:textId="77777777" w:rsidR="008F5F48" w:rsidRPr="005D469D" w:rsidRDefault="008F5F48" w:rsidP="00F9509F">
            <w:pPr>
              <w:spacing w:line="276" w:lineRule="auto"/>
              <w:jc w:val="both"/>
              <w:rPr>
                <w:rFonts w:ascii="Verdana" w:hAnsi="Verdana"/>
                <w:b/>
              </w:rPr>
            </w:pPr>
            <w:r>
              <w:rPr>
                <w:rFonts w:ascii="Verdana" w:hAnsi="Verdana"/>
                <w:b/>
              </w:rPr>
              <w:t xml:space="preserve">PCC to escalate matters of </w:t>
            </w:r>
            <w:r w:rsidRPr="00B401AD">
              <w:rPr>
                <w:rFonts w:ascii="Verdana" w:hAnsi="Verdana"/>
                <w:b/>
              </w:rPr>
              <w:t>W</w:t>
            </w:r>
            <w:r>
              <w:rPr>
                <w:rFonts w:ascii="Verdana" w:hAnsi="Verdana"/>
                <w:b/>
              </w:rPr>
              <w:t xml:space="preserve">elsh </w:t>
            </w:r>
            <w:r w:rsidRPr="00B401AD">
              <w:rPr>
                <w:rFonts w:ascii="Verdana" w:hAnsi="Verdana"/>
                <w:b/>
              </w:rPr>
              <w:t>G</w:t>
            </w:r>
            <w:r>
              <w:rPr>
                <w:rFonts w:ascii="Verdana" w:hAnsi="Verdana"/>
                <w:b/>
              </w:rPr>
              <w:t>overnments’</w:t>
            </w:r>
            <w:r w:rsidRPr="00B401AD">
              <w:rPr>
                <w:rFonts w:ascii="Verdana" w:hAnsi="Verdana"/>
                <w:b/>
              </w:rPr>
              <w:t xml:space="preserve"> expectations around additional powers for PCSOs </w:t>
            </w:r>
            <w:r w:rsidRPr="00B401AD">
              <w:rPr>
                <w:rFonts w:ascii="Verdana" w:hAnsi="Verdana"/>
                <w:b/>
              </w:rPr>
              <w:lastRenderedPageBreak/>
              <w:t xml:space="preserve">and PCs enforcement in relation to </w:t>
            </w:r>
            <w:proofErr w:type="spellStart"/>
            <w:r w:rsidRPr="00B401AD">
              <w:rPr>
                <w:rFonts w:ascii="Verdana" w:hAnsi="Verdana"/>
                <w:b/>
              </w:rPr>
              <w:t>Covid</w:t>
            </w:r>
            <w:proofErr w:type="spellEnd"/>
            <w:r w:rsidRPr="00B401AD">
              <w:rPr>
                <w:rFonts w:ascii="Verdana" w:hAnsi="Verdana"/>
                <w:b/>
              </w:rPr>
              <w:t xml:space="preserve"> vaccine passports</w:t>
            </w:r>
            <w:r>
              <w:rPr>
                <w:rFonts w:ascii="Verdana" w:hAnsi="Verdana"/>
                <w:b/>
              </w:rPr>
              <w:t xml:space="preserve"> via the Policing in Wales meetings</w:t>
            </w:r>
          </w:p>
        </w:tc>
        <w:tc>
          <w:tcPr>
            <w:tcW w:w="1953" w:type="dxa"/>
            <w:tcBorders>
              <w:top w:val="single" w:sz="4" w:space="0" w:color="auto"/>
              <w:left w:val="single" w:sz="4" w:space="0" w:color="auto"/>
              <w:bottom w:val="single" w:sz="4" w:space="0" w:color="auto"/>
              <w:right w:val="single" w:sz="4" w:space="0" w:color="auto"/>
            </w:tcBorders>
          </w:tcPr>
          <w:p w14:paraId="5CCF4993" w14:textId="4BFC1341" w:rsidR="008F5F48" w:rsidRDefault="00716168" w:rsidP="00F9509F">
            <w:pPr>
              <w:spacing w:line="276" w:lineRule="auto"/>
              <w:rPr>
                <w:rFonts w:ascii="Verdana" w:eastAsia="Calibri" w:hAnsi="Verdana" w:cs="Calibri"/>
                <w:b/>
                <w:lang w:eastAsia="en-GB"/>
              </w:rPr>
            </w:pPr>
            <w:r>
              <w:rPr>
                <w:rFonts w:ascii="Verdana" w:eastAsia="Calibri" w:hAnsi="Verdana" w:cs="Calibri"/>
                <w:b/>
                <w:lang w:eastAsia="en-GB"/>
              </w:rPr>
              <w:lastRenderedPageBreak/>
              <w:t>Complete</w:t>
            </w:r>
          </w:p>
        </w:tc>
      </w:tr>
      <w:tr w:rsidR="008F5F48" w14:paraId="27724824"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0487D648"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48</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6A344CB7" w14:textId="77777777" w:rsidR="008F5F48" w:rsidRPr="00354EC6" w:rsidRDefault="008F5F48" w:rsidP="00F9509F">
            <w:pPr>
              <w:spacing w:line="276" w:lineRule="auto"/>
              <w:rPr>
                <w:rFonts w:ascii="Verdana" w:hAnsi="Verdana"/>
                <w:b/>
              </w:rPr>
            </w:pPr>
            <w:r w:rsidRPr="005C024B">
              <w:rPr>
                <w:rFonts w:ascii="Verdana" w:hAnsi="Verdana"/>
                <w:b/>
              </w:rPr>
              <w:t>OPCC</w:t>
            </w:r>
            <w:r>
              <w:rPr>
                <w:rFonts w:ascii="Verdana" w:hAnsi="Verdana"/>
                <w:b/>
              </w:rPr>
              <w:t xml:space="preserve"> Engagement Team</w:t>
            </w:r>
            <w:r w:rsidRPr="005C024B">
              <w:rPr>
                <w:rFonts w:ascii="Verdana" w:hAnsi="Verdana"/>
                <w:b/>
              </w:rPr>
              <w:t xml:space="preserve"> to link with EN to support DPP’s recognition week (15-19 November)</w:t>
            </w:r>
          </w:p>
        </w:tc>
        <w:tc>
          <w:tcPr>
            <w:tcW w:w="1953" w:type="dxa"/>
            <w:tcBorders>
              <w:top w:val="single" w:sz="4" w:space="0" w:color="auto"/>
              <w:left w:val="single" w:sz="4" w:space="0" w:color="auto"/>
              <w:bottom w:val="single" w:sz="4" w:space="0" w:color="auto"/>
              <w:right w:val="single" w:sz="4" w:space="0" w:color="auto"/>
            </w:tcBorders>
          </w:tcPr>
          <w:p w14:paraId="736FEA09" w14:textId="29EC8C8E" w:rsidR="008F5F48" w:rsidRDefault="00716168" w:rsidP="00F9509F">
            <w:pPr>
              <w:spacing w:line="276" w:lineRule="auto"/>
              <w:rPr>
                <w:rFonts w:ascii="Verdana" w:eastAsia="Calibri" w:hAnsi="Verdana" w:cs="Calibri"/>
                <w:b/>
                <w:lang w:eastAsia="en-GB"/>
              </w:rPr>
            </w:pPr>
            <w:r>
              <w:rPr>
                <w:rFonts w:ascii="Verdana" w:eastAsia="Calibri" w:hAnsi="Verdana" w:cs="Calibri"/>
                <w:b/>
                <w:lang w:eastAsia="en-GB"/>
              </w:rPr>
              <w:t>Ongoing</w:t>
            </w:r>
          </w:p>
        </w:tc>
      </w:tr>
      <w:tr w:rsidR="008F5F48" w14:paraId="3051EE7C"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66466411"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49</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579DBF5" w14:textId="77777777" w:rsidR="008F5F48" w:rsidRPr="00CD6D0E" w:rsidRDefault="008F5F48" w:rsidP="00F9509F">
            <w:pPr>
              <w:spacing w:line="276" w:lineRule="auto"/>
              <w:jc w:val="both"/>
              <w:rPr>
                <w:rFonts w:ascii="Verdana" w:hAnsi="Verdana"/>
                <w:b/>
              </w:rPr>
            </w:pPr>
            <w:r>
              <w:rPr>
                <w:rFonts w:ascii="Verdana" w:hAnsi="Verdana"/>
                <w:b/>
              </w:rPr>
              <w:t>T/</w:t>
            </w:r>
            <w:r w:rsidRPr="00D631FF">
              <w:rPr>
                <w:rFonts w:ascii="Verdana" w:hAnsi="Verdana"/>
                <w:b/>
              </w:rPr>
              <w:t>DCC to consult with PCC on E2E engagement content</w:t>
            </w:r>
            <w:r>
              <w:rPr>
                <w:rFonts w:ascii="Verdana" w:hAnsi="Verdana"/>
                <w:b/>
              </w:rPr>
              <w:t xml:space="preserve"> and EN to link with OPCC regarding MP and Senedd Member briefings</w:t>
            </w:r>
          </w:p>
        </w:tc>
        <w:tc>
          <w:tcPr>
            <w:tcW w:w="1953" w:type="dxa"/>
            <w:tcBorders>
              <w:top w:val="single" w:sz="4" w:space="0" w:color="auto"/>
              <w:left w:val="single" w:sz="4" w:space="0" w:color="auto"/>
              <w:bottom w:val="single" w:sz="4" w:space="0" w:color="auto"/>
              <w:right w:val="single" w:sz="4" w:space="0" w:color="auto"/>
            </w:tcBorders>
          </w:tcPr>
          <w:p w14:paraId="1EF8228B" w14:textId="71E7FF77" w:rsidR="008F5F48" w:rsidRDefault="00716168"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r w:rsidR="008F5F48" w14:paraId="6BA5789A"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5236E988"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50</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1FA9E21F" w14:textId="77777777" w:rsidR="008F5F48" w:rsidRPr="003D7E33" w:rsidRDefault="008F5F48" w:rsidP="00F9509F">
            <w:pPr>
              <w:spacing w:line="276" w:lineRule="auto"/>
              <w:jc w:val="both"/>
              <w:rPr>
                <w:rFonts w:ascii="Verdana" w:hAnsi="Verdana"/>
                <w:b/>
              </w:rPr>
            </w:pPr>
            <w:r w:rsidRPr="00147C90">
              <w:rPr>
                <w:rFonts w:ascii="Verdana" w:hAnsi="Verdana"/>
                <w:b/>
              </w:rPr>
              <w:t>Update on RMS project to be provided to the PCC via a Policing Board meeting within the next 3 months</w:t>
            </w:r>
          </w:p>
        </w:tc>
        <w:tc>
          <w:tcPr>
            <w:tcW w:w="1953" w:type="dxa"/>
            <w:tcBorders>
              <w:top w:val="single" w:sz="4" w:space="0" w:color="auto"/>
              <w:left w:val="single" w:sz="4" w:space="0" w:color="auto"/>
              <w:bottom w:val="single" w:sz="4" w:space="0" w:color="auto"/>
              <w:right w:val="single" w:sz="4" w:space="0" w:color="auto"/>
            </w:tcBorders>
          </w:tcPr>
          <w:p w14:paraId="53547F53" w14:textId="092AC937" w:rsidR="008F5F48" w:rsidRDefault="00716168" w:rsidP="00F9509F">
            <w:pPr>
              <w:spacing w:line="276" w:lineRule="auto"/>
              <w:rPr>
                <w:rFonts w:ascii="Verdana" w:eastAsia="Calibri" w:hAnsi="Verdana" w:cs="Calibri"/>
                <w:b/>
                <w:lang w:eastAsia="en-GB"/>
              </w:rPr>
            </w:pPr>
            <w:proofErr w:type="gramStart"/>
            <w:r>
              <w:rPr>
                <w:rFonts w:ascii="Verdana" w:eastAsia="Calibri" w:hAnsi="Verdana" w:cs="Calibri"/>
                <w:b/>
                <w:lang w:eastAsia="en-GB"/>
              </w:rPr>
              <w:t>Complete –</w:t>
            </w:r>
            <w:r w:rsidR="0098770F">
              <w:rPr>
                <w:rFonts w:ascii="Verdana" w:eastAsia="Calibri" w:hAnsi="Verdana" w:cs="Calibri"/>
                <w:b/>
                <w:lang w:eastAsia="en-GB"/>
              </w:rPr>
              <w:t>scheduled</w:t>
            </w:r>
            <w:proofErr w:type="gramEnd"/>
            <w:r w:rsidR="0098770F">
              <w:rPr>
                <w:rFonts w:ascii="Verdana" w:eastAsia="Calibri" w:hAnsi="Verdana" w:cs="Calibri"/>
                <w:b/>
                <w:lang w:eastAsia="en-GB"/>
              </w:rPr>
              <w:t xml:space="preserve"> for January 2022</w:t>
            </w:r>
          </w:p>
        </w:tc>
      </w:tr>
      <w:tr w:rsidR="008F5F48" w14:paraId="71A54C26"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4610A9E6"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51</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0852C36F" w14:textId="77777777" w:rsidR="008F5F48" w:rsidRDefault="008F5F48" w:rsidP="00F9509F">
            <w:pPr>
              <w:spacing w:line="276" w:lineRule="auto"/>
              <w:rPr>
                <w:rFonts w:ascii="Verdana" w:hAnsi="Verdana"/>
                <w:b/>
              </w:rPr>
            </w:pPr>
            <w:r w:rsidRPr="00691C71">
              <w:rPr>
                <w:rFonts w:ascii="Verdana" w:hAnsi="Verdana"/>
                <w:b/>
              </w:rPr>
              <w:t>NCALT training compliance rates to be provided at a future Policing Board meeting</w:t>
            </w:r>
          </w:p>
        </w:tc>
        <w:tc>
          <w:tcPr>
            <w:tcW w:w="1953" w:type="dxa"/>
            <w:tcBorders>
              <w:top w:val="single" w:sz="4" w:space="0" w:color="auto"/>
              <w:left w:val="single" w:sz="4" w:space="0" w:color="auto"/>
              <w:bottom w:val="single" w:sz="4" w:space="0" w:color="auto"/>
              <w:right w:val="single" w:sz="4" w:space="0" w:color="auto"/>
            </w:tcBorders>
          </w:tcPr>
          <w:p w14:paraId="6A203BDC" w14:textId="06126163" w:rsidR="008F5F48" w:rsidRDefault="00716168"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r w:rsidR="008F5F48" w14:paraId="733C36A2"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6D6736DA"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52</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2BB03C83" w14:textId="77777777" w:rsidR="008F5F48" w:rsidRPr="00D9059B" w:rsidRDefault="008F5F48" w:rsidP="00F9509F">
            <w:pPr>
              <w:spacing w:line="276" w:lineRule="auto"/>
              <w:jc w:val="both"/>
              <w:rPr>
                <w:rFonts w:ascii="Verdana" w:hAnsi="Verdana"/>
                <w:b/>
              </w:rPr>
            </w:pPr>
            <w:r w:rsidRPr="00B17260">
              <w:rPr>
                <w:rFonts w:ascii="Verdana" w:hAnsi="Verdana"/>
                <w:b/>
              </w:rPr>
              <w:t>D</w:t>
            </w:r>
            <w:r>
              <w:rPr>
                <w:rFonts w:ascii="Verdana" w:hAnsi="Verdana"/>
                <w:b/>
              </w:rPr>
              <w:t xml:space="preserve">irector </w:t>
            </w:r>
            <w:r w:rsidRPr="00B17260">
              <w:rPr>
                <w:rFonts w:ascii="Verdana" w:hAnsi="Verdana"/>
                <w:b/>
              </w:rPr>
              <w:t>o</w:t>
            </w:r>
            <w:r>
              <w:rPr>
                <w:rFonts w:ascii="Verdana" w:hAnsi="Verdana"/>
                <w:b/>
              </w:rPr>
              <w:t xml:space="preserve">f </w:t>
            </w:r>
            <w:r w:rsidRPr="00B17260">
              <w:rPr>
                <w:rFonts w:ascii="Verdana" w:hAnsi="Verdana"/>
                <w:b/>
              </w:rPr>
              <w:t>E</w:t>
            </w:r>
            <w:r>
              <w:rPr>
                <w:rFonts w:ascii="Verdana" w:hAnsi="Verdana"/>
                <w:b/>
              </w:rPr>
              <w:t>states</w:t>
            </w:r>
            <w:r w:rsidRPr="00B17260">
              <w:rPr>
                <w:rFonts w:ascii="Verdana" w:hAnsi="Verdana"/>
                <w:b/>
              </w:rPr>
              <w:t xml:space="preserve"> to provide PCC with additional detail regarding consultancy fees on FRA Fire Safety Works</w:t>
            </w:r>
          </w:p>
        </w:tc>
        <w:tc>
          <w:tcPr>
            <w:tcW w:w="1953" w:type="dxa"/>
            <w:tcBorders>
              <w:top w:val="single" w:sz="4" w:space="0" w:color="auto"/>
              <w:left w:val="single" w:sz="4" w:space="0" w:color="auto"/>
              <w:bottom w:val="single" w:sz="4" w:space="0" w:color="auto"/>
              <w:right w:val="single" w:sz="4" w:space="0" w:color="auto"/>
            </w:tcBorders>
          </w:tcPr>
          <w:p w14:paraId="230E360C" w14:textId="6E73080D" w:rsidR="008F5F48" w:rsidRDefault="008F5F48"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r w:rsidR="008F5F48" w14:paraId="1A66A571" w14:textId="77777777" w:rsidTr="008F5F48">
        <w:trPr>
          <w:trHeight w:val="300"/>
        </w:trPr>
        <w:tc>
          <w:tcPr>
            <w:tcW w:w="1395" w:type="dxa"/>
            <w:gridSpan w:val="2"/>
            <w:tcBorders>
              <w:top w:val="single" w:sz="4" w:space="0" w:color="auto"/>
              <w:left w:val="single" w:sz="4" w:space="0" w:color="auto"/>
              <w:bottom w:val="single" w:sz="4" w:space="0" w:color="auto"/>
              <w:right w:val="single" w:sz="4" w:space="0" w:color="auto"/>
            </w:tcBorders>
            <w:shd w:val="clear" w:color="auto" w:fill="auto"/>
          </w:tcPr>
          <w:p w14:paraId="6808E19B" w14:textId="77777777" w:rsidR="008F5F48" w:rsidRDefault="008F5F48" w:rsidP="00F9509F">
            <w:pPr>
              <w:pStyle w:val="ListParagraph"/>
              <w:tabs>
                <w:tab w:val="left" w:pos="3324"/>
              </w:tabs>
              <w:spacing w:line="276" w:lineRule="auto"/>
              <w:ind w:left="0"/>
              <w:jc w:val="center"/>
              <w:rPr>
                <w:rFonts w:ascii="Verdana" w:hAnsi="Verdana"/>
                <w:b/>
              </w:rPr>
            </w:pPr>
            <w:r>
              <w:rPr>
                <w:rFonts w:ascii="Verdana" w:hAnsi="Verdana" w:cs="Arial"/>
                <w:b/>
              </w:rPr>
              <w:t>PB 53</w:t>
            </w:r>
          </w:p>
        </w:tc>
        <w:tc>
          <w:tcPr>
            <w:tcW w:w="6575" w:type="dxa"/>
            <w:tcBorders>
              <w:top w:val="single" w:sz="4" w:space="0" w:color="auto"/>
              <w:left w:val="single" w:sz="4" w:space="0" w:color="auto"/>
              <w:bottom w:val="single" w:sz="4" w:space="0" w:color="auto"/>
              <w:right w:val="single" w:sz="4" w:space="0" w:color="auto"/>
            </w:tcBorders>
            <w:shd w:val="clear" w:color="auto" w:fill="auto"/>
          </w:tcPr>
          <w:p w14:paraId="37C3E1C8" w14:textId="77777777" w:rsidR="008F5F48" w:rsidRPr="00D9059B" w:rsidRDefault="008F5F48" w:rsidP="00F9509F">
            <w:pPr>
              <w:spacing w:line="276" w:lineRule="auto"/>
              <w:rPr>
                <w:rFonts w:ascii="Verdana" w:hAnsi="Verdana"/>
                <w:b/>
              </w:rPr>
            </w:pPr>
            <w:r w:rsidRPr="00AE2185">
              <w:rPr>
                <w:rFonts w:ascii="Verdana" w:hAnsi="Verdana"/>
                <w:b/>
              </w:rPr>
              <w:t>CN to share the T/CC’s response the Sir Tom Winsor’s State of Policing correspondence with the OPCC as soon as practicable</w:t>
            </w:r>
          </w:p>
        </w:tc>
        <w:tc>
          <w:tcPr>
            <w:tcW w:w="1953" w:type="dxa"/>
            <w:tcBorders>
              <w:top w:val="single" w:sz="4" w:space="0" w:color="auto"/>
              <w:left w:val="single" w:sz="4" w:space="0" w:color="auto"/>
              <w:bottom w:val="single" w:sz="4" w:space="0" w:color="auto"/>
              <w:right w:val="single" w:sz="4" w:space="0" w:color="auto"/>
            </w:tcBorders>
          </w:tcPr>
          <w:p w14:paraId="70B993C3" w14:textId="721564BA" w:rsidR="008F5F48" w:rsidRDefault="008F5F48" w:rsidP="00F9509F">
            <w:pPr>
              <w:spacing w:line="276" w:lineRule="auto"/>
              <w:rPr>
                <w:rFonts w:ascii="Verdana" w:eastAsia="Calibri" w:hAnsi="Verdana" w:cs="Calibri"/>
                <w:b/>
                <w:lang w:eastAsia="en-GB"/>
              </w:rPr>
            </w:pPr>
            <w:r>
              <w:rPr>
                <w:rFonts w:ascii="Verdana" w:eastAsia="Calibri" w:hAnsi="Verdana" w:cs="Calibri"/>
                <w:b/>
                <w:lang w:eastAsia="en-GB"/>
              </w:rPr>
              <w:t>Complete</w:t>
            </w:r>
          </w:p>
        </w:tc>
      </w:tr>
    </w:tbl>
    <w:p w14:paraId="7D862378" w14:textId="4A67154D" w:rsidR="00632D39" w:rsidRPr="008A5A7C" w:rsidRDefault="00632D39" w:rsidP="00F9509F">
      <w:pPr>
        <w:spacing w:after="240"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8269"/>
      </w:tblGrid>
      <w:tr w:rsidR="00EC60A3" w:rsidRPr="008A5A7C" w14:paraId="5E97AA08"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DBE5F1"/>
          </w:tcPr>
          <w:p w14:paraId="696FAA41" w14:textId="77777777" w:rsidR="00EC60A3" w:rsidRPr="008A5A7C" w:rsidRDefault="00EC60A3" w:rsidP="00F9509F">
            <w:pPr>
              <w:pStyle w:val="ListParagraph"/>
              <w:tabs>
                <w:tab w:val="left" w:pos="3324"/>
              </w:tabs>
              <w:spacing w:after="240"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269" w:type="dxa"/>
            <w:tcBorders>
              <w:top w:val="single" w:sz="4" w:space="0" w:color="auto"/>
              <w:left w:val="single" w:sz="4" w:space="0" w:color="auto"/>
              <w:bottom w:val="single" w:sz="4" w:space="0" w:color="auto"/>
              <w:right w:val="single" w:sz="4" w:space="0" w:color="auto"/>
            </w:tcBorders>
            <w:shd w:val="clear" w:color="auto" w:fill="DBE5F1"/>
          </w:tcPr>
          <w:p w14:paraId="7BE36B48" w14:textId="77777777" w:rsidR="00EC60A3" w:rsidRPr="008A5A7C" w:rsidRDefault="00EC60A3" w:rsidP="00F9509F">
            <w:pPr>
              <w:pStyle w:val="ListParagraph"/>
              <w:tabs>
                <w:tab w:val="left" w:pos="3324"/>
              </w:tabs>
              <w:spacing w:after="240"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632D39" w:rsidRPr="00BC34A8" w14:paraId="2FF63C60"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auto"/>
          </w:tcPr>
          <w:p w14:paraId="7B62DEED" w14:textId="197E2F05" w:rsidR="00632D39" w:rsidRPr="008A5A7C" w:rsidRDefault="00632D39" w:rsidP="00F9509F">
            <w:pPr>
              <w:pStyle w:val="ListParagraph"/>
              <w:tabs>
                <w:tab w:val="left" w:pos="3324"/>
              </w:tabs>
              <w:spacing w:after="240" w:line="276" w:lineRule="auto"/>
              <w:ind w:left="0"/>
              <w:jc w:val="center"/>
              <w:rPr>
                <w:rFonts w:ascii="Verdana" w:hAnsi="Verdana" w:cs="Arial"/>
                <w:b/>
              </w:rPr>
            </w:pPr>
            <w:r>
              <w:rPr>
                <w:rFonts w:ascii="Verdana" w:hAnsi="Verdana" w:cs="Arial"/>
                <w:b/>
              </w:rPr>
              <w:t xml:space="preserve">PB T3 </w:t>
            </w:r>
            <w:r w:rsidR="008F5F48">
              <w:rPr>
                <w:rFonts w:ascii="Verdana" w:hAnsi="Verdana" w:cs="Arial"/>
                <w:b/>
              </w:rPr>
              <w:t>9</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1B0F2B20" w14:textId="75CC1C64" w:rsidR="00632D39" w:rsidRPr="00BC34A8" w:rsidRDefault="005045CA" w:rsidP="00F9509F">
            <w:pPr>
              <w:spacing w:after="240" w:line="276" w:lineRule="auto"/>
              <w:rPr>
                <w:rFonts w:ascii="Verdana" w:eastAsia="Calibri" w:hAnsi="Verdana" w:cs="Calibri"/>
                <w:b/>
                <w:lang w:eastAsia="en-GB"/>
              </w:rPr>
            </w:pPr>
            <w:r w:rsidRPr="00954415">
              <w:rPr>
                <w:rFonts w:ascii="Verdana" w:hAnsi="Verdana"/>
                <w:b/>
              </w:rPr>
              <w:t>The PCC approved that the Draft Police and Crime Plan progress to consultation once the PCC had provided his</w:t>
            </w:r>
            <w:r>
              <w:rPr>
                <w:rFonts w:ascii="Verdana" w:hAnsi="Verdana"/>
                <w:b/>
              </w:rPr>
              <w:t xml:space="preserve"> written foreword</w:t>
            </w:r>
          </w:p>
        </w:tc>
      </w:tr>
      <w:tr w:rsidR="00632D39" w:rsidRPr="00BC34A8" w14:paraId="49CE2D3E"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auto"/>
          </w:tcPr>
          <w:p w14:paraId="0F7BE021" w14:textId="56230B07" w:rsidR="00632D39" w:rsidRDefault="008F5F48" w:rsidP="00F9509F">
            <w:pPr>
              <w:pStyle w:val="ListParagraph"/>
              <w:tabs>
                <w:tab w:val="left" w:pos="3324"/>
              </w:tabs>
              <w:spacing w:after="240" w:line="276" w:lineRule="auto"/>
              <w:ind w:left="0"/>
              <w:jc w:val="center"/>
              <w:rPr>
                <w:rFonts w:ascii="Verdana" w:hAnsi="Verdana" w:cs="Arial"/>
                <w:b/>
              </w:rPr>
            </w:pPr>
            <w:r>
              <w:rPr>
                <w:rFonts w:ascii="Verdana" w:hAnsi="Verdana" w:cs="Arial"/>
                <w:b/>
              </w:rPr>
              <w:t xml:space="preserve"> PB T3 10</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1E51F91A" w14:textId="468D2619" w:rsidR="00632D39" w:rsidRPr="008C3E59" w:rsidRDefault="00D977FD" w:rsidP="00F9509F">
            <w:pPr>
              <w:spacing w:after="240" w:line="276" w:lineRule="auto"/>
              <w:rPr>
                <w:rFonts w:ascii="Verdana" w:hAnsi="Verdana"/>
                <w:b/>
              </w:rPr>
            </w:pPr>
            <w:r w:rsidRPr="00D977FD">
              <w:rPr>
                <w:rFonts w:ascii="Verdana" w:hAnsi="Verdana"/>
                <w:b/>
              </w:rPr>
              <w:t>The PCC approved that a contract of £68,316.23 be awarded to Light Bulb Analytics for the provision of Vehicle Telematics and Deployment licenses</w:t>
            </w:r>
          </w:p>
        </w:tc>
      </w:tr>
      <w:tr w:rsidR="00632D39" w:rsidRPr="00BC34A8" w14:paraId="22332637"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auto"/>
          </w:tcPr>
          <w:p w14:paraId="6A5A2627" w14:textId="7ABDE14F" w:rsidR="00632D39" w:rsidRDefault="008F5F48" w:rsidP="00F9509F">
            <w:pPr>
              <w:pStyle w:val="ListParagraph"/>
              <w:tabs>
                <w:tab w:val="left" w:pos="3324"/>
              </w:tabs>
              <w:spacing w:after="240" w:line="276" w:lineRule="auto"/>
              <w:ind w:left="0"/>
              <w:jc w:val="center"/>
              <w:rPr>
                <w:rFonts w:ascii="Verdana" w:hAnsi="Verdana" w:cs="Arial"/>
                <w:b/>
              </w:rPr>
            </w:pPr>
            <w:r>
              <w:rPr>
                <w:rFonts w:ascii="Verdana" w:hAnsi="Verdana" w:cs="Arial"/>
                <w:b/>
              </w:rPr>
              <w:t>PB T3 11</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1F768E05" w14:textId="4E5244BC" w:rsidR="00632D39" w:rsidRPr="008C3E59" w:rsidRDefault="00D977FD" w:rsidP="00F9509F">
            <w:pPr>
              <w:spacing w:after="240" w:line="276" w:lineRule="auto"/>
              <w:rPr>
                <w:rFonts w:ascii="Verdana" w:hAnsi="Verdana"/>
                <w:b/>
              </w:rPr>
            </w:pPr>
            <w:r w:rsidRPr="00D977FD">
              <w:rPr>
                <w:rFonts w:ascii="Verdana" w:hAnsi="Verdana"/>
                <w:b/>
              </w:rPr>
              <w:t>The PCC approved that a contract for the supply of tyres be awarded to Goodyear Tyres</w:t>
            </w:r>
            <w:r>
              <w:rPr>
                <w:rFonts w:ascii="Verdana" w:hAnsi="Verdana"/>
                <w:b/>
              </w:rPr>
              <w:t xml:space="preserve"> UK Ltd for a period of 4 years</w:t>
            </w:r>
          </w:p>
        </w:tc>
      </w:tr>
      <w:tr w:rsidR="00A04841" w:rsidRPr="00BC34A8" w14:paraId="7F81781C"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auto"/>
          </w:tcPr>
          <w:p w14:paraId="6BF4E70A" w14:textId="5DFE3F01" w:rsidR="00A04841" w:rsidRDefault="00A04841" w:rsidP="00F9509F">
            <w:pPr>
              <w:pStyle w:val="ListParagraph"/>
              <w:tabs>
                <w:tab w:val="left" w:pos="3324"/>
              </w:tabs>
              <w:spacing w:after="240" w:line="276" w:lineRule="auto"/>
              <w:ind w:left="0"/>
              <w:jc w:val="center"/>
              <w:rPr>
                <w:rFonts w:ascii="Verdana" w:hAnsi="Verdana" w:cs="Arial"/>
                <w:b/>
              </w:rPr>
            </w:pPr>
            <w:r>
              <w:rPr>
                <w:rFonts w:ascii="Verdana" w:hAnsi="Verdana" w:cs="Arial"/>
                <w:b/>
              </w:rPr>
              <w:t>PB T3 12</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2D50600C" w14:textId="19993297" w:rsidR="00A04841" w:rsidRPr="00D977FD" w:rsidRDefault="00A04841" w:rsidP="00F9509F">
            <w:pPr>
              <w:spacing w:after="240" w:line="276" w:lineRule="auto"/>
              <w:rPr>
                <w:rFonts w:ascii="Verdana" w:hAnsi="Verdana"/>
                <w:b/>
              </w:rPr>
            </w:pPr>
            <w:r w:rsidRPr="00A04841">
              <w:rPr>
                <w:rFonts w:ascii="Verdana" w:hAnsi="Verdana"/>
                <w:b/>
              </w:rPr>
              <w:t>The PCC and CC agreed, pending final amendments, to sign the collaboration agreement relating to the procurement and delivery of forensic and analytical services to the West and Southern Coast Consortium</w:t>
            </w:r>
          </w:p>
        </w:tc>
      </w:tr>
      <w:tr w:rsidR="00974EBC" w:rsidRPr="00BC34A8" w14:paraId="4923523A" w14:textId="77777777" w:rsidTr="005045CA">
        <w:tc>
          <w:tcPr>
            <w:tcW w:w="1649" w:type="dxa"/>
            <w:tcBorders>
              <w:top w:val="single" w:sz="4" w:space="0" w:color="auto"/>
              <w:left w:val="single" w:sz="4" w:space="0" w:color="auto"/>
              <w:bottom w:val="single" w:sz="4" w:space="0" w:color="auto"/>
              <w:right w:val="single" w:sz="4" w:space="0" w:color="auto"/>
            </w:tcBorders>
            <w:shd w:val="clear" w:color="auto" w:fill="auto"/>
          </w:tcPr>
          <w:p w14:paraId="69A322D1" w14:textId="0D50547D" w:rsidR="00974EBC" w:rsidRDefault="00974EBC" w:rsidP="00F9509F">
            <w:pPr>
              <w:pStyle w:val="ListParagraph"/>
              <w:tabs>
                <w:tab w:val="left" w:pos="3324"/>
              </w:tabs>
              <w:spacing w:after="240" w:line="276" w:lineRule="auto"/>
              <w:ind w:left="0"/>
              <w:jc w:val="center"/>
              <w:rPr>
                <w:rFonts w:ascii="Verdana" w:hAnsi="Verdana" w:cs="Arial"/>
                <w:b/>
              </w:rPr>
            </w:pPr>
            <w:r>
              <w:rPr>
                <w:rFonts w:ascii="Verdana" w:hAnsi="Verdana" w:cs="Arial"/>
                <w:b/>
              </w:rPr>
              <w:t>PB T3 13</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327B8ED5" w14:textId="5304BA01" w:rsidR="00974EBC" w:rsidRPr="00A04841" w:rsidRDefault="00974EBC" w:rsidP="00F9509F">
            <w:pPr>
              <w:spacing w:after="240" w:line="276" w:lineRule="auto"/>
              <w:rPr>
                <w:rFonts w:ascii="Verdana" w:hAnsi="Verdana"/>
                <w:b/>
              </w:rPr>
            </w:pPr>
            <w:r>
              <w:rPr>
                <w:rFonts w:ascii="Verdana" w:hAnsi="Verdana"/>
                <w:b/>
              </w:rPr>
              <w:t>The PCC, in conjunction with the T/CC agreed to support the introduction of the Dog DNA Protected Service provided by Cellmark Forensic Services</w:t>
            </w:r>
          </w:p>
        </w:tc>
      </w:tr>
    </w:tbl>
    <w:p w14:paraId="58F72E4B" w14:textId="39396D8E" w:rsidR="00E0311F" w:rsidRDefault="00E0311F" w:rsidP="00F9509F">
      <w:pPr>
        <w:spacing w:after="240" w:line="276" w:lineRule="auto"/>
        <w:jc w:val="both"/>
        <w:rPr>
          <w:rFonts w:ascii="Verdana" w:hAnsi="Verdana"/>
          <w:b/>
        </w:rPr>
      </w:pPr>
    </w:p>
    <w:p w14:paraId="6B2CA0DF" w14:textId="1270CD35" w:rsidR="00D766B8" w:rsidRDefault="00D766B8" w:rsidP="00F9509F">
      <w:pPr>
        <w:spacing w:after="240" w:line="276" w:lineRule="auto"/>
        <w:jc w:val="both"/>
        <w:rPr>
          <w:rFonts w:ascii="Verdana" w:hAnsi="Verdana"/>
          <w:b/>
        </w:rPr>
      </w:pPr>
    </w:p>
    <w:p w14:paraId="0C7D29DF" w14:textId="77777777" w:rsidR="00D766B8" w:rsidRDefault="00D766B8" w:rsidP="00F9509F">
      <w:pPr>
        <w:spacing w:after="240" w:line="276" w:lineRule="auto"/>
        <w:jc w:val="both"/>
        <w:rPr>
          <w:rFonts w:ascii="Verdana" w:hAnsi="Verdana"/>
          <w:b/>
        </w:rPr>
      </w:pPr>
    </w:p>
    <w:p w14:paraId="3DB488FB" w14:textId="51212DB5" w:rsidR="00100D6E" w:rsidRDefault="00EA736D" w:rsidP="00F9509F">
      <w:pPr>
        <w:spacing w:after="240" w:line="276" w:lineRule="auto"/>
        <w:jc w:val="both"/>
        <w:rPr>
          <w:rFonts w:ascii="Verdana" w:hAnsi="Verdana"/>
          <w:b/>
        </w:rPr>
      </w:pPr>
      <w:r>
        <w:rPr>
          <w:rFonts w:ascii="Verdana" w:hAnsi="Verdana"/>
          <w:b/>
        </w:rPr>
        <w:lastRenderedPageBreak/>
        <w:t>2</w:t>
      </w:r>
      <w:r w:rsidR="00E0311F">
        <w:rPr>
          <w:rFonts w:ascii="Verdana" w:hAnsi="Verdana"/>
          <w:b/>
        </w:rPr>
        <w:t xml:space="preserve">. </w:t>
      </w:r>
      <w:r w:rsidR="00100D6E">
        <w:rPr>
          <w:rFonts w:ascii="Verdana" w:hAnsi="Verdana"/>
          <w:b/>
        </w:rPr>
        <w:t>Update on actions from previous meetings</w:t>
      </w:r>
    </w:p>
    <w:p w14:paraId="7F670115" w14:textId="319B0051" w:rsidR="00FE160E" w:rsidRDefault="00FE160E" w:rsidP="00F9509F">
      <w:pPr>
        <w:spacing w:after="240" w:line="276" w:lineRule="auto"/>
        <w:jc w:val="both"/>
        <w:rPr>
          <w:rFonts w:ascii="Verdana" w:hAnsi="Verdana"/>
        </w:rPr>
      </w:pPr>
      <w:r>
        <w:rPr>
          <w:rFonts w:ascii="Verdana" w:hAnsi="Verdana"/>
        </w:rPr>
        <w:t xml:space="preserve">The PCC opened the meeting </w:t>
      </w:r>
      <w:r w:rsidR="0098770F">
        <w:rPr>
          <w:rFonts w:ascii="Verdana" w:hAnsi="Verdana"/>
        </w:rPr>
        <w:t xml:space="preserve">by thanking the </w:t>
      </w:r>
      <w:r>
        <w:rPr>
          <w:rFonts w:ascii="Verdana" w:hAnsi="Verdana"/>
        </w:rPr>
        <w:t xml:space="preserve">T/CC </w:t>
      </w:r>
      <w:r w:rsidR="0098770F">
        <w:rPr>
          <w:rFonts w:ascii="Verdana" w:hAnsi="Verdana"/>
        </w:rPr>
        <w:t>for contacting the</w:t>
      </w:r>
      <w:r>
        <w:rPr>
          <w:rFonts w:ascii="Verdana" w:hAnsi="Verdana"/>
        </w:rPr>
        <w:t xml:space="preserve"> PCC </w:t>
      </w:r>
      <w:r w:rsidR="0098770F">
        <w:rPr>
          <w:rFonts w:ascii="Verdana" w:hAnsi="Verdana"/>
        </w:rPr>
        <w:t xml:space="preserve">immediately </w:t>
      </w:r>
      <w:r>
        <w:rPr>
          <w:rFonts w:ascii="Verdana" w:hAnsi="Verdana"/>
        </w:rPr>
        <w:t>after</w:t>
      </w:r>
      <w:r w:rsidR="0098770F">
        <w:rPr>
          <w:rFonts w:ascii="Verdana" w:hAnsi="Verdana"/>
        </w:rPr>
        <w:t xml:space="preserve"> the tragic event</w:t>
      </w:r>
      <w:r>
        <w:rPr>
          <w:rFonts w:ascii="Verdana" w:hAnsi="Verdana"/>
        </w:rPr>
        <w:t xml:space="preserve"> in Essex</w:t>
      </w:r>
      <w:r w:rsidR="0098770F">
        <w:rPr>
          <w:rFonts w:ascii="Verdana" w:hAnsi="Verdana"/>
        </w:rPr>
        <w:t xml:space="preserve"> where </w:t>
      </w:r>
      <w:r w:rsidR="00A4658F">
        <w:rPr>
          <w:rFonts w:ascii="Verdana" w:hAnsi="Verdana"/>
        </w:rPr>
        <w:t>David Amess</w:t>
      </w:r>
      <w:r w:rsidR="0098770F">
        <w:rPr>
          <w:rFonts w:ascii="Verdana" w:hAnsi="Verdana"/>
        </w:rPr>
        <w:t xml:space="preserve"> MP had been murdered. The PCC also extended his </w:t>
      </w:r>
      <w:r>
        <w:rPr>
          <w:rFonts w:ascii="Verdana" w:hAnsi="Verdana"/>
        </w:rPr>
        <w:t>thanks for</w:t>
      </w:r>
      <w:r w:rsidR="0098770F">
        <w:rPr>
          <w:rFonts w:ascii="Verdana" w:hAnsi="Verdana"/>
        </w:rPr>
        <w:t xml:space="preserve"> the</w:t>
      </w:r>
      <w:r>
        <w:rPr>
          <w:rFonts w:ascii="Verdana" w:hAnsi="Verdana"/>
        </w:rPr>
        <w:t xml:space="preserve"> </w:t>
      </w:r>
      <w:r w:rsidR="0098770F">
        <w:rPr>
          <w:rFonts w:ascii="Verdana" w:hAnsi="Verdana"/>
        </w:rPr>
        <w:t xml:space="preserve">contact, </w:t>
      </w:r>
      <w:r>
        <w:rPr>
          <w:rFonts w:ascii="Verdana" w:hAnsi="Verdana"/>
        </w:rPr>
        <w:t xml:space="preserve">reassurance </w:t>
      </w:r>
      <w:r w:rsidR="0098770F">
        <w:rPr>
          <w:rFonts w:ascii="Verdana" w:hAnsi="Verdana"/>
        </w:rPr>
        <w:t>and support</w:t>
      </w:r>
      <w:r>
        <w:rPr>
          <w:rFonts w:ascii="Verdana" w:hAnsi="Verdana"/>
        </w:rPr>
        <w:t xml:space="preserve"> provid</w:t>
      </w:r>
      <w:r w:rsidR="0098770F">
        <w:rPr>
          <w:rFonts w:ascii="Verdana" w:hAnsi="Verdana"/>
        </w:rPr>
        <w:t xml:space="preserve">ed </w:t>
      </w:r>
      <w:r>
        <w:rPr>
          <w:rFonts w:ascii="Verdana" w:hAnsi="Verdana"/>
        </w:rPr>
        <w:t>to</w:t>
      </w:r>
      <w:r w:rsidR="0098770F">
        <w:rPr>
          <w:rFonts w:ascii="Verdana" w:hAnsi="Verdana"/>
        </w:rPr>
        <w:t xml:space="preserve"> all</w:t>
      </w:r>
      <w:r>
        <w:rPr>
          <w:rFonts w:ascii="Verdana" w:hAnsi="Verdana"/>
        </w:rPr>
        <w:t xml:space="preserve"> local M</w:t>
      </w:r>
      <w:r w:rsidR="0098770F">
        <w:rPr>
          <w:rFonts w:ascii="Verdana" w:hAnsi="Verdana"/>
        </w:rPr>
        <w:t xml:space="preserve">embers of </w:t>
      </w:r>
      <w:r>
        <w:rPr>
          <w:rFonts w:ascii="Verdana" w:hAnsi="Verdana"/>
        </w:rPr>
        <w:t>P</w:t>
      </w:r>
      <w:r w:rsidR="0098770F">
        <w:rPr>
          <w:rFonts w:ascii="Verdana" w:hAnsi="Verdana"/>
        </w:rPr>
        <w:t>arliament and Members of the Senedd</w:t>
      </w:r>
      <w:r>
        <w:rPr>
          <w:rFonts w:ascii="Verdana" w:hAnsi="Verdana"/>
        </w:rPr>
        <w:t>.</w:t>
      </w:r>
    </w:p>
    <w:p w14:paraId="3B1814D6" w14:textId="663E26C4" w:rsidR="00FE160E" w:rsidRDefault="0098770F" w:rsidP="00F9509F">
      <w:pPr>
        <w:spacing w:after="240" w:line="276" w:lineRule="auto"/>
        <w:jc w:val="both"/>
        <w:rPr>
          <w:rFonts w:ascii="Verdana" w:hAnsi="Verdana"/>
        </w:rPr>
      </w:pPr>
      <w:r>
        <w:rPr>
          <w:rFonts w:ascii="Verdana" w:hAnsi="Verdana"/>
        </w:rPr>
        <w:t xml:space="preserve">The T/CC stated that Chief Inspector Tom </w:t>
      </w:r>
      <w:proofErr w:type="spellStart"/>
      <w:r>
        <w:rPr>
          <w:rFonts w:ascii="Verdana" w:hAnsi="Verdana"/>
        </w:rPr>
        <w:t>Sharville</w:t>
      </w:r>
      <w:proofErr w:type="spellEnd"/>
      <w:r>
        <w:rPr>
          <w:rFonts w:ascii="Verdana" w:hAnsi="Verdana"/>
        </w:rPr>
        <w:t xml:space="preserve"> and team were ensuring</w:t>
      </w:r>
      <w:r w:rsidR="00FE160E">
        <w:rPr>
          <w:rFonts w:ascii="Verdana" w:hAnsi="Verdana"/>
        </w:rPr>
        <w:t xml:space="preserve"> community tension</w:t>
      </w:r>
      <w:r>
        <w:rPr>
          <w:rFonts w:ascii="Verdana" w:hAnsi="Verdana"/>
        </w:rPr>
        <w:t xml:space="preserve"> monitoring was being conducted to closely monitor any impact of the event on the Dyfed-Powys area.</w:t>
      </w:r>
    </w:p>
    <w:p w14:paraId="2B5AAAD2" w14:textId="77777777" w:rsidR="0019507C" w:rsidRPr="0019507C" w:rsidRDefault="0019507C" w:rsidP="00F9509F">
      <w:pPr>
        <w:spacing w:after="240" w:line="276" w:lineRule="auto"/>
        <w:rPr>
          <w:rFonts w:ascii="Verdana" w:hAnsi="Verdana"/>
        </w:rPr>
      </w:pPr>
      <w:r w:rsidRPr="0019507C">
        <w:rPr>
          <w:rFonts w:ascii="Verdana" w:hAnsi="Verdana"/>
        </w:rPr>
        <w:t>The minutes of the previous meeting on 28</w:t>
      </w:r>
      <w:r w:rsidRPr="0019507C">
        <w:rPr>
          <w:rFonts w:ascii="Verdana" w:hAnsi="Verdana"/>
          <w:vertAlign w:val="superscript"/>
        </w:rPr>
        <w:t>th</w:t>
      </w:r>
      <w:r w:rsidRPr="0019507C">
        <w:rPr>
          <w:rFonts w:ascii="Verdana" w:hAnsi="Verdana"/>
        </w:rPr>
        <w:t xml:space="preserve"> September were recorded as a true an accurate record.</w:t>
      </w:r>
    </w:p>
    <w:p w14:paraId="045DE465" w14:textId="179677C9" w:rsidR="008F5F48" w:rsidRDefault="008F5F48" w:rsidP="00F9509F">
      <w:pPr>
        <w:spacing w:after="240" w:line="276" w:lineRule="auto"/>
        <w:rPr>
          <w:rFonts w:ascii="Verdana" w:hAnsi="Verdana"/>
        </w:rPr>
      </w:pPr>
      <w:r>
        <w:rPr>
          <w:rFonts w:ascii="Verdana" w:hAnsi="Verdana"/>
          <w:b/>
        </w:rPr>
        <w:t xml:space="preserve">PB </w:t>
      </w:r>
      <w:r w:rsidR="00FE160E">
        <w:rPr>
          <w:rFonts w:ascii="Verdana" w:hAnsi="Verdana"/>
          <w:b/>
        </w:rPr>
        <w:t>36</w:t>
      </w:r>
      <w:r w:rsidR="001768F3">
        <w:rPr>
          <w:rFonts w:ascii="Verdana" w:hAnsi="Verdana"/>
        </w:rPr>
        <w:t xml:space="preserve"> </w:t>
      </w:r>
      <w:r w:rsidR="00F75802">
        <w:rPr>
          <w:rFonts w:ascii="Verdana" w:hAnsi="Verdana"/>
        </w:rPr>
        <w:t>–</w:t>
      </w:r>
      <w:r w:rsidR="00FE160E">
        <w:rPr>
          <w:rFonts w:ascii="Verdana" w:hAnsi="Verdana"/>
        </w:rPr>
        <w:t xml:space="preserve"> </w:t>
      </w:r>
      <w:r w:rsidR="00561522">
        <w:rPr>
          <w:rFonts w:ascii="Verdana" w:hAnsi="Verdana"/>
        </w:rPr>
        <w:t>R</w:t>
      </w:r>
      <w:r w:rsidR="00843261">
        <w:rPr>
          <w:rFonts w:ascii="Verdana" w:hAnsi="Verdana"/>
        </w:rPr>
        <w:t xml:space="preserve">oad infrastructure concerns. The CoS stated that the matter had been discussed with </w:t>
      </w:r>
      <w:proofErr w:type="spellStart"/>
      <w:r w:rsidR="00033C1C">
        <w:rPr>
          <w:rFonts w:ascii="Verdana" w:hAnsi="Verdana"/>
        </w:rPr>
        <w:t>GoSafe</w:t>
      </w:r>
      <w:proofErr w:type="spellEnd"/>
      <w:r w:rsidR="00843261">
        <w:rPr>
          <w:rFonts w:ascii="Verdana" w:hAnsi="Verdana"/>
        </w:rPr>
        <w:t>. The OPCC would be</w:t>
      </w:r>
      <w:r w:rsidR="00FE160E">
        <w:rPr>
          <w:rFonts w:ascii="Verdana" w:hAnsi="Verdana"/>
        </w:rPr>
        <w:t xml:space="preserve"> contact</w:t>
      </w:r>
      <w:r w:rsidR="00843261">
        <w:rPr>
          <w:rFonts w:ascii="Verdana" w:hAnsi="Verdana"/>
        </w:rPr>
        <w:t>ing</w:t>
      </w:r>
      <w:r w:rsidR="00FE160E">
        <w:rPr>
          <w:rFonts w:ascii="Verdana" w:hAnsi="Verdana"/>
        </w:rPr>
        <w:t xml:space="preserve"> </w:t>
      </w:r>
      <w:r w:rsidR="00843261">
        <w:rPr>
          <w:rFonts w:ascii="Verdana" w:hAnsi="Verdana"/>
        </w:rPr>
        <w:t xml:space="preserve">the </w:t>
      </w:r>
      <w:r w:rsidR="00FE160E">
        <w:rPr>
          <w:rFonts w:ascii="Verdana" w:hAnsi="Verdana"/>
        </w:rPr>
        <w:t>P</w:t>
      </w:r>
      <w:r w:rsidR="00843261">
        <w:rPr>
          <w:rFonts w:ascii="Verdana" w:hAnsi="Verdana"/>
        </w:rPr>
        <w:t xml:space="preserve">olice </w:t>
      </w:r>
      <w:r w:rsidR="00FE160E">
        <w:rPr>
          <w:rFonts w:ascii="Verdana" w:hAnsi="Verdana"/>
        </w:rPr>
        <w:t>L</w:t>
      </w:r>
      <w:r w:rsidR="00843261">
        <w:rPr>
          <w:rFonts w:ascii="Verdana" w:hAnsi="Verdana"/>
        </w:rPr>
        <w:t xml:space="preserve">iaison </w:t>
      </w:r>
      <w:r w:rsidR="00FE160E">
        <w:rPr>
          <w:rFonts w:ascii="Verdana" w:hAnsi="Verdana"/>
        </w:rPr>
        <w:t>U</w:t>
      </w:r>
      <w:r w:rsidR="00843261">
        <w:rPr>
          <w:rFonts w:ascii="Verdana" w:hAnsi="Verdana"/>
        </w:rPr>
        <w:t>nit in Welsh Government in order to agree the most</w:t>
      </w:r>
      <w:r w:rsidR="00F9509F">
        <w:rPr>
          <w:rFonts w:ascii="Verdana" w:hAnsi="Verdana"/>
        </w:rPr>
        <w:t xml:space="preserve"> </w:t>
      </w:r>
      <w:r w:rsidR="00843261">
        <w:rPr>
          <w:rFonts w:ascii="Verdana" w:hAnsi="Verdana"/>
        </w:rPr>
        <w:t>appropriate course of action.</w:t>
      </w:r>
    </w:p>
    <w:p w14:paraId="36B6936E" w14:textId="74F4495E" w:rsidR="0098770F" w:rsidRPr="0098770F" w:rsidRDefault="0098770F" w:rsidP="00F9509F">
      <w:pPr>
        <w:spacing w:after="240" w:line="276" w:lineRule="auto"/>
        <w:rPr>
          <w:rFonts w:ascii="Verdana" w:eastAsia="Calibri" w:hAnsi="Verdana" w:cs="Calibri"/>
          <w:b/>
          <w:lang w:eastAsia="en-GB"/>
        </w:rPr>
      </w:pPr>
      <w:r w:rsidRPr="0098770F">
        <w:rPr>
          <w:rFonts w:ascii="Verdana" w:hAnsi="Verdana"/>
          <w:b/>
        </w:rPr>
        <w:t>PB 39</w:t>
      </w:r>
      <w:r>
        <w:rPr>
          <w:rFonts w:ascii="Verdana" w:hAnsi="Verdana"/>
        </w:rPr>
        <w:t xml:space="preserve"> </w:t>
      </w:r>
      <w:r w:rsidRPr="0098770F">
        <w:rPr>
          <w:rFonts w:ascii="Verdana" w:hAnsi="Verdana"/>
          <w:b/>
        </w:rPr>
        <w:t xml:space="preserve">- </w:t>
      </w:r>
      <w:r w:rsidRPr="0098770F">
        <w:rPr>
          <w:rFonts w:ascii="Verdana" w:eastAsia="Calibri" w:hAnsi="Verdana" w:cs="Calibri"/>
          <w:lang w:eastAsia="en-GB"/>
        </w:rPr>
        <w:t>P</w:t>
      </w:r>
      <w:r w:rsidR="00843261" w:rsidRPr="00843261">
        <w:rPr>
          <w:rFonts w:ascii="Verdana" w:eastAsia="Calibri" w:hAnsi="Verdana" w:cs="Calibri"/>
          <w:lang w:eastAsia="en-GB"/>
        </w:rPr>
        <w:t>robationer officer retention</w:t>
      </w:r>
      <w:r w:rsidR="00843261">
        <w:rPr>
          <w:rFonts w:ascii="Verdana" w:eastAsia="Calibri" w:hAnsi="Verdana" w:cs="Calibri"/>
          <w:lang w:eastAsia="en-GB"/>
        </w:rPr>
        <w:t>.</w:t>
      </w:r>
      <w:r w:rsidR="00843261" w:rsidRPr="00843261">
        <w:rPr>
          <w:rFonts w:ascii="Verdana" w:eastAsia="Calibri" w:hAnsi="Verdana" w:cs="Calibri"/>
          <w:lang w:eastAsia="en-GB"/>
        </w:rPr>
        <w:t xml:space="preserve"> </w:t>
      </w:r>
      <w:r w:rsidR="00843261">
        <w:rPr>
          <w:rFonts w:ascii="Verdana" w:eastAsia="Calibri" w:hAnsi="Verdana" w:cs="Calibri"/>
          <w:lang w:eastAsia="en-GB"/>
        </w:rPr>
        <w:t>It was agreed that this would be p</w:t>
      </w:r>
      <w:r w:rsidRPr="0098770F">
        <w:rPr>
          <w:rFonts w:ascii="Verdana" w:eastAsia="Calibri" w:hAnsi="Verdana" w:cs="Calibri"/>
          <w:lang w:eastAsia="en-GB"/>
        </w:rPr>
        <w:t>end</w:t>
      </w:r>
      <w:r w:rsidR="00843261">
        <w:rPr>
          <w:rFonts w:ascii="Verdana" w:eastAsia="Calibri" w:hAnsi="Verdana" w:cs="Calibri"/>
          <w:lang w:eastAsia="en-GB"/>
        </w:rPr>
        <w:t>ed</w:t>
      </w:r>
      <w:r w:rsidRPr="0098770F">
        <w:rPr>
          <w:rFonts w:ascii="Verdana" w:eastAsia="Calibri" w:hAnsi="Verdana" w:cs="Calibri"/>
          <w:lang w:eastAsia="en-GB"/>
        </w:rPr>
        <w:t xml:space="preserve"> for</w:t>
      </w:r>
      <w:r w:rsidR="00843261">
        <w:rPr>
          <w:rFonts w:ascii="Verdana" w:eastAsia="Calibri" w:hAnsi="Verdana" w:cs="Calibri"/>
          <w:lang w:eastAsia="en-GB"/>
        </w:rPr>
        <w:t xml:space="preserve"> a</w:t>
      </w:r>
      <w:r w:rsidRPr="0098770F">
        <w:rPr>
          <w:rFonts w:ascii="Verdana" w:eastAsia="Calibri" w:hAnsi="Verdana" w:cs="Calibri"/>
          <w:lang w:eastAsia="en-GB"/>
        </w:rPr>
        <w:t xml:space="preserve"> Policing Board meeting in early 2022</w:t>
      </w:r>
      <w:r w:rsidR="00843261">
        <w:rPr>
          <w:rFonts w:ascii="Verdana" w:eastAsia="Calibri" w:hAnsi="Verdana" w:cs="Calibri"/>
          <w:lang w:eastAsia="en-GB"/>
        </w:rPr>
        <w:t xml:space="preserve"> in order that sufficient time had elapsed to assess retention and attrition of probationers.</w:t>
      </w:r>
    </w:p>
    <w:p w14:paraId="7AB3F637" w14:textId="791F252D" w:rsidR="00716168" w:rsidRDefault="00716168" w:rsidP="00F9509F">
      <w:pPr>
        <w:spacing w:after="240" w:line="276" w:lineRule="auto"/>
        <w:rPr>
          <w:rFonts w:ascii="Verdana" w:hAnsi="Verdana"/>
        </w:rPr>
      </w:pPr>
      <w:r w:rsidRPr="00716168">
        <w:rPr>
          <w:rFonts w:ascii="Verdana" w:hAnsi="Verdana"/>
          <w:b/>
        </w:rPr>
        <w:t>PB 47</w:t>
      </w:r>
      <w:r>
        <w:rPr>
          <w:rFonts w:ascii="Verdana" w:hAnsi="Verdana"/>
        </w:rPr>
        <w:t xml:space="preserve"> – </w:t>
      </w:r>
      <w:proofErr w:type="spellStart"/>
      <w:r w:rsidR="00843261">
        <w:rPr>
          <w:rFonts w:ascii="Verdana" w:hAnsi="Verdana"/>
        </w:rPr>
        <w:t>Covid</w:t>
      </w:r>
      <w:proofErr w:type="spellEnd"/>
      <w:r w:rsidR="00843261">
        <w:rPr>
          <w:rFonts w:ascii="Verdana" w:hAnsi="Verdana"/>
        </w:rPr>
        <w:t xml:space="preserve"> vaccine passports. The T/CC confirmed that </w:t>
      </w:r>
      <w:r>
        <w:rPr>
          <w:rFonts w:ascii="Verdana" w:hAnsi="Verdana"/>
        </w:rPr>
        <w:t>guidance</w:t>
      </w:r>
      <w:r w:rsidR="00843261">
        <w:rPr>
          <w:rFonts w:ascii="Verdana" w:hAnsi="Verdana"/>
        </w:rPr>
        <w:t xml:space="preserve"> had been</w:t>
      </w:r>
      <w:r>
        <w:rPr>
          <w:rFonts w:ascii="Verdana" w:hAnsi="Verdana"/>
        </w:rPr>
        <w:t xml:space="preserve"> </w:t>
      </w:r>
      <w:r w:rsidR="00843261">
        <w:rPr>
          <w:rFonts w:ascii="Verdana" w:hAnsi="Verdana"/>
        </w:rPr>
        <w:t xml:space="preserve">issued that police would </w:t>
      </w:r>
      <w:r>
        <w:rPr>
          <w:rFonts w:ascii="Verdana" w:hAnsi="Verdana"/>
        </w:rPr>
        <w:t>attend</w:t>
      </w:r>
      <w:r w:rsidR="00843261">
        <w:rPr>
          <w:rFonts w:ascii="Verdana" w:hAnsi="Verdana"/>
        </w:rPr>
        <w:t xml:space="preserve"> venues</w:t>
      </w:r>
      <w:r>
        <w:rPr>
          <w:rFonts w:ascii="Verdana" w:hAnsi="Verdana"/>
        </w:rPr>
        <w:t xml:space="preserve"> in</w:t>
      </w:r>
      <w:r w:rsidR="00843261">
        <w:rPr>
          <w:rFonts w:ascii="Verdana" w:hAnsi="Verdana"/>
        </w:rPr>
        <w:t xml:space="preserve"> the</w:t>
      </w:r>
      <w:r>
        <w:rPr>
          <w:rFonts w:ascii="Verdana" w:hAnsi="Verdana"/>
        </w:rPr>
        <w:t xml:space="preserve"> event of</w:t>
      </w:r>
      <w:r w:rsidR="00843261">
        <w:rPr>
          <w:rFonts w:ascii="Verdana" w:hAnsi="Verdana"/>
        </w:rPr>
        <w:t xml:space="preserve"> any</w:t>
      </w:r>
      <w:r>
        <w:rPr>
          <w:rFonts w:ascii="Verdana" w:hAnsi="Verdana"/>
        </w:rPr>
        <w:t xml:space="preserve"> public order</w:t>
      </w:r>
      <w:r w:rsidR="00843261">
        <w:rPr>
          <w:rFonts w:ascii="Verdana" w:hAnsi="Verdana"/>
        </w:rPr>
        <w:t xml:space="preserve"> disturbances, but that monitoring vaccine passes for entry would be the responsibility of venues.</w:t>
      </w:r>
    </w:p>
    <w:p w14:paraId="0C5C9006" w14:textId="157E8782" w:rsidR="00716168" w:rsidRDefault="00716168" w:rsidP="00F9509F">
      <w:pPr>
        <w:spacing w:after="240" w:line="276" w:lineRule="auto"/>
        <w:rPr>
          <w:rFonts w:ascii="Verdana" w:hAnsi="Verdana"/>
        </w:rPr>
      </w:pPr>
      <w:r w:rsidRPr="00716168">
        <w:rPr>
          <w:rFonts w:ascii="Verdana" w:hAnsi="Verdana"/>
          <w:b/>
        </w:rPr>
        <w:t xml:space="preserve">PB 48 </w:t>
      </w:r>
      <w:r>
        <w:rPr>
          <w:rFonts w:ascii="Verdana" w:hAnsi="Verdana"/>
        </w:rPr>
        <w:t xml:space="preserve">- Recognition </w:t>
      </w:r>
      <w:r w:rsidR="00843261">
        <w:rPr>
          <w:rFonts w:ascii="Verdana" w:hAnsi="Verdana"/>
        </w:rPr>
        <w:t xml:space="preserve">week. The T/CC stated her intention to </w:t>
      </w:r>
      <w:r>
        <w:rPr>
          <w:rFonts w:ascii="Verdana" w:hAnsi="Verdana"/>
        </w:rPr>
        <w:t xml:space="preserve">give </w:t>
      </w:r>
      <w:r w:rsidR="00843261">
        <w:rPr>
          <w:rFonts w:ascii="Verdana" w:hAnsi="Verdana"/>
        </w:rPr>
        <w:t xml:space="preserve">a </w:t>
      </w:r>
      <w:r>
        <w:rPr>
          <w:rFonts w:ascii="Verdana" w:hAnsi="Verdana"/>
        </w:rPr>
        <w:t xml:space="preserve">commendation to every member of staff within </w:t>
      </w:r>
      <w:r w:rsidR="00843261">
        <w:rPr>
          <w:rFonts w:ascii="Verdana" w:hAnsi="Verdana"/>
        </w:rPr>
        <w:t xml:space="preserve">the Force for their contribution throughout the </w:t>
      </w:r>
      <w:r>
        <w:rPr>
          <w:rFonts w:ascii="Verdana" w:hAnsi="Verdana"/>
        </w:rPr>
        <w:t>Covid</w:t>
      </w:r>
      <w:r w:rsidR="00843261">
        <w:rPr>
          <w:rFonts w:ascii="Verdana" w:hAnsi="Verdana"/>
        </w:rPr>
        <w:t>-19 pandemic</w:t>
      </w:r>
      <w:r>
        <w:rPr>
          <w:rFonts w:ascii="Verdana" w:hAnsi="Verdana"/>
        </w:rPr>
        <w:t xml:space="preserve">. </w:t>
      </w:r>
      <w:r w:rsidR="00843261">
        <w:rPr>
          <w:rFonts w:ascii="Verdana" w:hAnsi="Verdana"/>
        </w:rPr>
        <w:t>Further to discussions at the last meeting, it was agreed that the PCC and CC would work together on joint publicity for the wee</w:t>
      </w:r>
      <w:r w:rsidR="00F9509F">
        <w:rPr>
          <w:rFonts w:ascii="Verdana" w:hAnsi="Verdana"/>
        </w:rPr>
        <w:t>k</w:t>
      </w:r>
      <w:r w:rsidR="00843261">
        <w:rPr>
          <w:rFonts w:ascii="Verdana" w:hAnsi="Verdana"/>
        </w:rPr>
        <w:t>.</w:t>
      </w:r>
    </w:p>
    <w:p w14:paraId="2D938171" w14:textId="3597D0DD" w:rsidR="00716168" w:rsidRDefault="00716168" w:rsidP="00F9509F">
      <w:pPr>
        <w:spacing w:after="240" w:line="276" w:lineRule="auto"/>
        <w:rPr>
          <w:rFonts w:ascii="Verdana" w:hAnsi="Verdana"/>
        </w:rPr>
      </w:pPr>
      <w:r w:rsidRPr="00716168">
        <w:rPr>
          <w:rFonts w:ascii="Verdana" w:hAnsi="Verdana"/>
          <w:b/>
        </w:rPr>
        <w:t>PB 50</w:t>
      </w:r>
      <w:r>
        <w:rPr>
          <w:rFonts w:ascii="Verdana" w:hAnsi="Verdana"/>
        </w:rPr>
        <w:t xml:space="preserve"> –</w:t>
      </w:r>
      <w:r w:rsidR="00843261">
        <w:rPr>
          <w:rFonts w:ascii="Verdana" w:hAnsi="Verdana"/>
        </w:rPr>
        <w:t xml:space="preserve"> RMS project update. It was confirmed that the project team continued to a</w:t>
      </w:r>
      <w:r w:rsidR="00F9509F">
        <w:rPr>
          <w:rFonts w:ascii="Verdana" w:hAnsi="Verdana"/>
        </w:rPr>
        <w:t>s</w:t>
      </w:r>
      <w:r w:rsidR="00843261">
        <w:rPr>
          <w:rFonts w:ascii="Verdana" w:hAnsi="Verdana"/>
        </w:rPr>
        <w:t>sess whether the timescale required revisiting</w:t>
      </w:r>
      <w:r>
        <w:rPr>
          <w:rFonts w:ascii="Verdana" w:hAnsi="Verdana"/>
        </w:rPr>
        <w:t>.</w:t>
      </w:r>
      <w:r w:rsidR="00843261">
        <w:rPr>
          <w:rFonts w:ascii="Verdana" w:hAnsi="Verdana"/>
        </w:rPr>
        <w:t xml:space="preserve"> </w:t>
      </w:r>
    </w:p>
    <w:p w14:paraId="42F47533" w14:textId="23DEA104" w:rsidR="00716168" w:rsidRDefault="00716168" w:rsidP="00F9509F">
      <w:pPr>
        <w:spacing w:after="240" w:line="276" w:lineRule="auto"/>
        <w:rPr>
          <w:rFonts w:ascii="Verdana" w:hAnsi="Verdana"/>
        </w:rPr>
      </w:pPr>
      <w:r w:rsidRPr="00716168">
        <w:rPr>
          <w:rFonts w:ascii="Verdana" w:hAnsi="Verdana"/>
          <w:b/>
        </w:rPr>
        <w:t>PB 51</w:t>
      </w:r>
      <w:r>
        <w:rPr>
          <w:rFonts w:ascii="Verdana" w:hAnsi="Verdana"/>
        </w:rPr>
        <w:t xml:space="preserve"> </w:t>
      </w:r>
      <w:r w:rsidR="00843261">
        <w:rPr>
          <w:rFonts w:ascii="Verdana" w:hAnsi="Verdana"/>
        </w:rPr>
        <w:t>–</w:t>
      </w:r>
      <w:r>
        <w:rPr>
          <w:rFonts w:ascii="Verdana" w:hAnsi="Verdana"/>
        </w:rPr>
        <w:t xml:space="preserve"> </w:t>
      </w:r>
      <w:r w:rsidR="00843261">
        <w:rPr>
          <w:rFonts w:ascii="Verdana" w:hAnsi="Verdana"/>
        </w:rPr>
        <w:t xml:space="preserve">NCALT compliance. The T/CC reported that </w:t>
      </w:r>
      <w:r w:rsidRPr="00716168">
        <w:rPr>
          <w:rFonts w:ascii="Verdana" w:hAnsi="Verdana"/>
        </w:rPr>
        <w:t xml:space="preserve">48% </w:t>
      </w:r>
      <w:r w:rsidR="00843261">
        <w:rPr>
          <w:rFonts w:ascii="Verdana" w:hAnsi="Verdana"/>
        </w:rPr>
        <w:t>of o</w:t>
      </w:r>
      <w:r w:rsidRPr="00716168">
        <w:rPr>
          <w:rFonts w:ascii="Verdana" w:hAnsi="Verdana"/>
        </w:rPr>
        <w:t>fficer</w:t>
      </w:r>
      <w:r w:rsidR="00843261">
        <w:rPr>
          <w:rFonts w:ascii="Verdana" w:hAnsi="Verdana"/>
        </w:rPr>
        <w:t>s and</w:t>
      </w:r>
      <w:r>
        <w:rPr>
          <w:rFonts w:ascii="Verdana" w:hAnsi="Verdana"/>
        </w:rPr>
        <w:t xml:space="preserve"> </w:t>
      </w:r>
      <w:r w:rsidRPr="00716168">
        <w:rPr>
          <w:rFonts w:ascii="Verdana" w:hAnsi="Verdana"/>
        </w:rPr>
        <w:t xml:space="preserve">44% </w:t>
      </w:r>
      <w:r w:rsidR="00843261">
        <w:rPr>
          <w:rFonts w:ascii="Verdana" w:hAnsi="Verdana"/>
        </w:rPr>
        <w:t xml:space="preserve">of Force </w:t>
      </w:r>
      <w:r w:rsidRPr="00716168">
        <w:rPr>
          <w:rFonts w:ascii="Verdana" w:hAnsi="Verdana"/>
        </w:rPr>
        <w:t>staff</w:t>
      </w:r>
      <w:r w:rsidR="00843261">
        <w:rPr>
          <w:rFonts w:ascii="Verdana" w:hAnsi="Verdana"/>
        </w:rPr>
        <w:t xml:space="preserve"> had completed the mandatory NCALT</w:t>
      </w:r>
      <w:r w:rsidR="0019507C">
        <w:rPr>
          <w:rFonts w:ascii="Verdana" w:hAnsi="Verdana"/>
        </w:rPr>
        <w:t xml:space="preserve"> e-learning</w:t>
      </w:r>
      <w:r w:rsidR="00843261">
        <w:rPr>
          <w:rFonts w:ascii="Verdana" w:hAnsi="Verdana"/>
        </w:rPr>
        <w:t xml:space="preserve"> package relating to </w:t>
      </w:r>
      <w:r w:rsidR="0019507C">
        <w:rPr>
          <w:rFonts w:ascii="Verdana" w:hAnsi="Verdana"/>
        </w:rPr>
        <w:t>Crime Data Integrity</w:t>
      </w:r>
      <w:r w:rsidRPr="00716168">
        <w:rPr>
          <w:rFonts w:ascii="Verdana" w:hAnsi="Verdana"/>
        </w:rPr>
        <w:t>.</w:t>
      </w:r>
      <w:r>
        <w:rPr>
          <w:rFonts w:ascii="Verdana" w:hAnsi="Verdana"/>
        </w:rPr>
        <w:t xml:space="preserve"> </w:t>
      </w:r>
      <w:r w:rsidR="0019507C">
        <w:rPr>
          <w:rFonts w:ascii="Verdana" w:hAnsi="Verdana"/>
        </w:rPr>
        <w:t>Work was ongoing to rectify a technical issue with the system as not all individuals were receiving confirmation of completion.</w:t>
      </w:r>
      <w:r w:rsidRPr="00716168">
        <w:rPr>
          <w:rFonts w:ascii="Verdana" w:hAnsi="Verdana"/>
        </w:rPr>
        <w:t xml:space="preserve"> </w:t>
      </w:r>
      <w:r w:rsidR="0019507C">
        <w:rPr>
          <w:rFonts w:ascii="Verdana" w:hAnsi="Verdana"/>
        </w:rPr>
        <w:t xml:space="preserve">The T/CC assured that completion was being monitoring </w:t>
      </w:r>
      <w:r w:rsidRPr="00716168">
        <w:rPr>
          <w:rFonts w:ascii="Verdana" w:hAnsi="Verdana"/>
        </w:rPr>
        <w:t>weekly</w:t>
      </w:r>
      <w:r w:rsidR="0019507C">
        <w:rPr>
          <w:rFonts w:ascii="Verdana" w:hAnsi="Verdana"/>
        </w:rPr>
        <w:t xml:space="preserve"> via Daily Management Meetings as well as being reported into the </w:t>
      </w:r>
      <w:r w:rsidRPr="00716168">
        <w:rPr>
          <w:rFonts w:ascii="Verdana" w:hAnsi="Verdana"/>
        </w:rPr>
        <w:t>Gold group.</w:t>
      </w:r>
      <w:r>
        <w:rPr>
          <w:rFonts w:ascii="Verdana" w:hAnsi="Verdana"/>
        </w:rPr>
        <w:t xml:space="preserve"> </w:t>
      </w:r>
      <w:r w:rsidR="0019507C">
        <w:rPr>
          <w:rFonts w:ascii="Verdana" w:hAnsi="Verdana"/>
        </w:rPr>
        <w:t>The T/</w:t>
      </w:r>
      <w:r>
        <w:rPr>
          <w:rFonts w:ascii="Verdana" w:hAnsi="Verdana"/>
        </w:rPr>
        <w:t xml:space="preserve">CC </w:t>
      </w:r>
      <w:r w:rsidR="0019507C">
        <w:rPr>
          <w:rFonts w:ascii="Verdana" w:hAnsi="Verdana"/>
        </w:rPr>
        <w:t>stated she would</w:t>
      </w:r>
      <w:r>
        <w:rPr>
          <w:rFonts w:ascii="Verdana" w:hAnsi="Verdana"/>
        </w:rPr>
        <w:t xml:space="preserve"> notify</w:t>
      </w:r>
      <w:r w:rsidR="0019507C">
        <w:rPr>
          <w:rFonts w:ascii="Verdana" w:hAnsi="Verdana"/>
        </w:rPr>
        <w:t xml:space="preserve"> the</w:t>
      </w:r>
      <w:r>
        <w:rPr>
          <w:rFonts w:ascii="Verdana" w:hAnsi="Verdana"/>
        </w:rPr>
        <w:t xml:space="preserve"> PCC when 90%</w:t>
      </w:r>
      <w:r w:rsidR="0019507C">
        <w:rPr>
          <w:rFonts w:ascii="Verdana" w:hAnsi="Verdana"/>
        </w:rPr>
        <w:t xml:space="preserve"> completion had been achieved</w:t>
      </w:r>
      <w:r>
        <w:rPr>
          <w:rFonts w:ascii="Verdana" w:hAnsi="Verdana"/>
        </w:rPr>
        <w:t>.</w:t>
      </w:r>
    </w:p>
    <w:p w14:paraId="04C5637B" w14:textId="491E39BB" w:rsidR="00FE160E" w:rsidRDefault="00FE160E" w:rsidP="00F9509F">
      <w:pPr>
        <w:spacing w:after="240" w:line="276" w:lineRule="auto"/>
        <w:jc w:val="both"/>
        <w:rPr>
          <w:rFonts w:ascii="Verdana" w:hAnsi="Verdana"/>
        </w:rPr>
      </w:pPr>
    </w:p>
    <w:p w14:paraId="27998590" w14:textId="77777777" w:rsidR="0033484D" w:rsidRPr="00EC51C2" w:rsidRDefault="0033484D" w:rsidP="00F9509F">
      <w:pPr>
        <w:spacing w:after="240" w:line="276" w:lineRule="auto"/>
        <w:jc w:val="both"/>
        <w:rPr>
          <w:rFonts w:ascii="Verdana" w:hAnsi="Verdana"/>
        </w:rPr>
      </w:pPr>
    </w:p>
    <w:p w14:paraId="1D1B64E4" w14:textId="41FBBD42" w:rsidR="00100D6E" w:rsidRDefault="003D5D0B" w:rsidP="00F9509F">
      <w:pPr>
        <w:spacing w:after="240" w:line="276" w:lineRule="auto"/>
        <w:jc w:val="both"/>
        <w:rPr>
          <w:rFonts w:ascii="Verdana" w:hAnsi="Verdana"/>
          <w:b/>
        </w:rPr>
      </w:pPr>
      <w:r>
        <w:rPr>
          <w:rFonts w:ascii="Verdana" w:hAnsi="Verdana"/>
          <w:b/>
        </w:rPr>
        <w:lastRenderedPageBreak/>
        <w:t>3</w:t>
      </w:r>
      <w:r w:rsidR="00EC51C2">
        <w:rPr>
          <w:rFonts w:ascii="Verdana" w:hAnsi="Verdana"/>
          <w:b/>
        </w:rPr>
        <w:t>. Chief Constable’s update</w:t>
      </w:r>
    </w:p>
    <w:p w14:paraId="54AA7681" w14:textId="4432982A" w:rsidR="000C27E0" w:rsidRDefault="00A4658F" w:rsidP="00F9509F">
      <w:pPr>
        <w:spacing w:after="240" w:line="276" w:lineRule="auto"/>
        <w:jc w:val="both"/>
        <w:rPr>
          <w:rFonts w:ascii="Verdana" w:hAnsi="Verdana"/>
        </w:rPr>
      </w:pPr>
      <w:r>
        <w:rPr>
          <w:rFonts w:ascii="Verdana" w:hAnsi="Verdana"/>
        </w:rPr>
        <w:t>The T/CC reported on f</w:t>
      </w:r>
      <w:r w:rsidR="000C27E0">
        <w:rPr>
          <w:rFonts w:ascii="Verdana" w:hAnsi="Verdana"/>
        </w:rPr>
        <w:t>urther</w:t>
      </w:r>
      <w:r>
        <w:rPr>
          <w:rFonts w:ascii="Verdana" w:hAnsi="Verdana"/>
        </w:rPr>
        <w:t xml:space="preserve"> positive</w:t>
      </w:r>
      <w:r w:rsidR="000C27E0">
        <w:rPr>
          <w:rFonts w:ascii="Verdana" w:hAnsi="Verdana"/>
        </w:rPr>
        <w:t xml:space="preserve"> work</w:t>
      </w:r>
      <w:r>
        <w:rPr>
          <w:rFonts w:ascii="Verdana" w:hAnsi="Verdana"/>
        </w:rPr>
        <w:t xml:space="preserve"> that had taken place</w:t>
      </w:r>
      <w:r w:rsidR="000C27E0">
        <w:rPr>
          <w:rFonts w:ascii="Verdana" w:hAnsi="Verdana"/>
        </w:rPr>
        <w:t xml:space="preserve"> since</w:t>
      </w:r>
      <w:r>
        <w:rPr>
          <w:rFonts w:ascii="Verdana" w:hAnsi="Verdana"/>
        </w:rPr>
        <w:t xml:space="preserve"> the</w:t>
      </w:r>
      <w:r w:rsidR="000C27E0">
        <w:rPr>
          <w:rFonts w:ascii="Verdana" w:hAnsi="Verdana"/>
        </w:rPr>
        <w:t xml:space="preserve"> update</w:t>
      </w:r>
      <w:r>
        <w:rPr>
          <w:rFonts w:ascii="Verdana" w:hAnsi="Verdana"/>
        </w:rPr>
        <w:t xml:space="preserve"> paper had been submitted to the PCC. </w:t>
      </w:r>
      <w:proofErr w:type="gramStart"/>
      <w:r>
        <w:rPr>
          <w:rFonts w:ascii="Verdana" w:hAnsi="Verdana"/>
        </w:rPr>
        <w:t>In particular, there</w:t>
      </w:r>
      <w:proofErr w:type="gramEnd"/>
      <w:r>
        <w:rPr>
          <w:rFonts w:ascii="Verdana" w:hAnsi="Verdana"/>
        </w:rPr>
        <w:t xml:space="preserve"> had been some positive </w:t>
      </w:r>
      <w:r w:rsidR="000C27E0">
        <w:rPr>
          <w:rFonts w:ascii="Verdana" w:hAnsi="Verdana"/>
        </w:rPr>
        <w:t>outcomes</w:t>
      </w:r>
      <w:r>
        <w:rPr>
          <w:rFonts w:ascii="Verdana" w:hAnsi="Verdana"/>
        </w:rPr>
        <w:t xml:space="preserve"> at court. The T/CC also reported that</w:t>
      </w:r>
      <w:r w:rsidR="000C27E0">
        <w:rPr>
          <w:rFonts w:ascii="Verdana" w:hAnsi="Verdana"/>
        </w:rPr>
        <w:t xml:space="preserve"> demand continu</w:t>
      </w:r>
      <w:r>
        <w:rPr>
          <w:rFonts w:ascii="Verdana" w:hAnsi="Verdana"/>
        </w:rPr>
        <w:t>ed to be challenging</w:t>
      </w:r>
      <w:r w:rsidR="000C27E0">
        <w:rPr>
          <w:rFonts w:ascii="Verdana" w:hAnsi="Verdana"/>
        </w:rPr>
        <w:t xml:space="preserve">. </w:t>
      </w:r>
      <w:r>
        <w:rPr>
          <w:rFonts w:ascii="Verdana" w:hAnsi="Verdana"/>
        </w:rPr>
        <w:t>The T/CC referred to the t</w:t>
      </w:r>
      <w:r w:rsidR="000C27E0">
        <w:rPr>
          <w:rFonts w:ascii="Verdana" w:hAnsi="Verdana"/>
        </w:rPr>
        <w:t>ragic incident in Llanelli</w:t>
      </w:r>
      <w:r>
        <w:rPr>
          <w:rFonts w:ascii="Verdana" w:hAnsi="Verdana"/>
        </w:rPr>
        <w:t xml:space="preserve"> where a baby had lost their life</w:t>
      </w:r>
      <w:r w:rsidR="000C27E0">
        <w:rPr>
          <w:rFonts w:ascii="Verdana" w:hAnsi="Verdana"/>
        </w:rPr>
        <w:t>.</w:t>
      </w:r>
      <w:r>
        <w:rPr>
          <w:rFonts w:ascii="Verdana" w:hAnsi="Verdana"/>
        </w:rPr>
        <w:t xml:space="preserve"> Officers involved were receiving Trauma Risk Management (</w:t>
      </w:r>
      <w:proofErr w:type="spellStart"/>
      <w:r>
        <w:rPr>
          <w:rFonts w:ascii="Verdana" w:hAnsi="Verdana"/>
        </w:rPr>
        <w:t>TRiM</w:t>
      </w:r>
      <w:proofErr w:type="spellEnd"/>
      <w:r>
        <w:rPr>
          <w:rFonts w:ascii="Verdana" w:hAnsi="Verdana"/>
        </w:rPr>
        <w:t>) and</w:t>
      </w:r>
      <w:r w:rsidR="000C27E0">
        <w:rPr>
          <w:rFonts w:ascii="Verdana" w:hAnsi="Verdana"/>
        </w:rPr>
        <w:t xml:space="preserve"> welfare support.</w:t>
      </w:r>
      <w:r w:rsidR="00F9509F">
        <w:rPr>
          <w:rFonts w:ascii="Verdana" w:hAnsi="Verdana"/>
        </w:rPr>
        <w:t xml:space="preserve"> </w:t>
      </w:r>
      <w:r>
        <w:rPr>
          <w:rFonts w:ascii="Verdana" w:hAnsi="Verdana"/>
        </w:rPr>
        <w:t>Further to the opening discussion, the T/CC detailed the operational</w:t>
      </w:r>
      <w:r w:rsidR="000C27E0">
        <w:rPr>
          <w:rFonts w:ascii="Verdana" w:hAnsi="Verdana"/>
        </w:rPr>
        <w:t xml:space="preserve"> response to</w:t>
      </w:r>
      <w:r>
        <w:rPr>
          <w:rFonts w:ascii="Verdana" w:hAnsi="Verdana"/>
        </w:rPr>
        <w:t xml:space="preserve"> the</w:t>
      </w:r>
      <w:r w:rsidR="000C27E0">
        <w:rPr>
          <w:rFonts w:ascii="Verdana" w:hAnsi="Verdana"/>
        </w:rPr>
        <w:t xml:space="preserve"> </w:t>
      </w:r>
      <w:r>
        <w:rPr>
          <w:rFonts w:ascii="Verdana" w:hAnsi="Verdana"/>
        </w:rPr>
        <w:t xml:space="preserve">murder of the </w:t>
      </w:r>
      <w:r w:rsidR="000C27E0">
        <w:rPr>
          <w:rFonts w:ascii="Verdana" w:hAnsi="Verdana"/>
        </w:rPr>
        <w:t>Essex MP</w:t>
      </w:r>
      <w:r w:rsidR="00F9509F">
        <w:rPr>
          <w:rFonts w:ascii="Verdana" w:hAnsi="Verdana"/>
        </w:rPr>
        <w:t xml:space="preserve">. </w:t>
      </w:r>
    </w:p>
    <w:p w14:paraId="78DE88B3" w14:textId="027E1B96" w:rsidR="000C27E0" w:rsidRDefault="00F9509F" w:rsidP="00F9509F">
      <w:pPr>
        <w:spacing w:after="240" w:line="276" w:lineRule="auto"/>
        <w:jc w:val="both"/>
        <w:rPr>
          <w:rFonts w:ascii="Verdana" w:hAnsi="Verdana"/>
        </w:rPr>
      </w:pPr>
      <w:r>
        <w:rPr>
          <w:rFonts w:ascii="Verdana" w:hAnsi="Verdana"/>
        </w:rPr>
        <w:t xml:space="preserve">The </w:t>
      </w:r>
      <w:r w:rsidR="000C27E0">
        <w:rPr>
          <w:rFonts w:ascii="Verdana" w:hAnsi="Verdana"/>
        </w:rPr>
        <w:t xml:space="preserve">CoS </w:t>
      </w:r>
      <w:r>
        <w:rPr>
          <w:rFonts w:ascii="Verdana" w:hAnsi="Verdana"/>
        </w:rPr>
        <w:t xml:space="preserve">stated that correspondence had been received from the Association of Police and Crime Commissioners early that day regarding </w:t>
      </w:r>
      <w:r w:rsidR="000C27E0">
        <w:rPr>
          <w:rFonts w:ascii="Verdana" w:hAnsi="Verdana"/>
        </w:rPr>
        <w:t>PCC security</w:t>
      </w:r>
      <w:r>
        <w:rPr>
          <w:rFonts w:ascii="Verdana" w:hAnsi="Verdana"/>
        </w:rPr>
        <w:t xml:space="preserve">. Members agreed </w:t>
      </w:r>
      <w:r w:rsidR="00BC18D2">
        <w:rPr>
          <w:rFonts w:ascii="Verdana" w:hAnsi="Verdana"/>
        </w:rPr>
        <w:t>it</w:t>
      </w:r>
      <w:r>
        <w:rPr>
          <w:rFonts w:ascii="Verdana" w:hAnsi="Verdana"/>
        </w:rPr>
        <w:t xml:space="preserve"> was advisable to review the PCC’s security measures as well as</w:t>
      </w:r>
      <w:r w:rsidR="000C27E0">
        <w:rPr>
          <w:rFonts w:ascii="Verdana" w:hAnsi="Verdana"/>
        </w:rPr>
        <w:t xml:space="preserve"> consider social media monitoring.</w:t>
      </w:r>
    </w:p>
    <w:p w14:paraId="3A41B50D" w14:textId="79E1A327" w:rsidR="000C27E0" w:rsidRDefault="000C27E0" w:rsidP="00F9509F">
      <w:pPr>
        <w:spacing w:after="240" w:line="276" w:lineRule="auto"/>
        <w:jc w:val="both"/>
        <w:rPr>
          <w:rFonts w:ascii="Verdana" w:hAnsi="Verdana"/>
          <w:b/>
        </w:rPr>
      </w:pPr>
      <w:r w:rsidRPr="000C27E0">
        <w:rPr>
          <w:rFonts w:ascii="Verdana" w:hAnsi="Verdana"/>
          <w:b/>
        </w:rPr>
        <w:t>Action: CC</w:t>
      </w:r>
      <w:r w:rsidR="00F9509F">
        <w:rPr>
          <w:rFonts w:ascii="Verdana" w:hAnsi="Verdana"/>
          <w:b/>
        </w:rPr>
        <w:t>, in consultation with Counter Terrorism Security Advisors,</w:t>
      </w:r>
      <w:r w:rsidRPr="000C27E0">
        <w:rPr>
          <w:rFonts w:ascii="Verdana" w:hAnsi="Verdana"/>
          <w:b/>
        </w:rPr>
        <w:t xml:space="preserve"> to review </w:t>
      </w:r>
      <w:r w:rsidR="00F9509F">
        <w:rPr>
          <w:rFonts w:ascii="Verdana" w:hAnsi="Verdana"/>
          <w:b/>
        </w:rPr>
        <w:t xml:space="preserve">the PCC’s security measures </w:t>
      </w:r>
    </w:p>
    <w:p w14:paraId="426EFBFE" w14:textId="3C9C0B13" w:rsidR="00F9509F" w:rsidRDefault="00F9509F" w:rsidP="00F9509F">
      <w:pPr>
        <w:spacing w:after="240" w:line="276" w:lineRule="auto"/>
        <w:jc w:val="both"/>
        <w:rPr>
          <w:rFonts w:ascii="Verdana" w:hAnsi="Verdana"/>
        </w:rPr>
      </w:pPr>
      <w:r>
        <w:rPr>
          <w:rFonts w:ascii="Verdana" w:hAnsi="Verdana"/>
        </w:rPr>
        <w:t xml:space="preserve">The CC stated that the </w:t>
      </w:r>
      <w:r w:rsidR="003753E4" w:rsidRPr="003753E4">
        <w:rPr>
          <w:rFonts w:ascii="Verdana" w:hAnsi="Verdana"/>
        </w:rPr>
        <w:t>E</w:t>
      </w:r>
      <w:r>
        <w:rPr>
          <w:rFonts w:ascii="Verdana" w:hAnsi="Verdana"/>
        </w:rPr>
        <w:t xml:space="preserve">nd </w:t>
      </w:r>
      <w:r w:rsidR="003753E4" w:rsidRPr="003753E4">
        <w:rPr>
          <w:rFonts w:ascii="Verdana" w:hAnsi="Verdana"/>
        </w:rPr>
        <w:t>2</w:t>
      </w:r>
      <w:r>
        <w:rPr>
          <w:rFonts w:ascii="Verdana" w:hAnsi="Verdana"/>
        </w:rPr>
        <w:t xml:space="preserve"> End project remained on track to l</w:t>
      </w:r>
      <w:r w:rsidR="003753E4" w:rsidRPr="003753E4">
        <w:rPr>
          <w:rFonts w:ascii="Verdana" w:hAnsi="Verdana"/>
        </w:rPr>
        <w:t>aunch</w:t>
      </w:r>
      <w:r>
        <w:rPr>
          <w:rFonts w:ascii="Verdana" w:hAnsi="Verdana"/>
        </w:rPr>
        <w:t xml:space="preserve"> on</w:t>
      </w:r>
      <w:r w:rsidR="003753E4" w:rsidRPr="003753E4">
        <w:rPr>
          <w:rFonts w:ascii="Verdana" w:hAnsi="Verdana"/>
        </w:rPr>
        <w:t xml:space="preserve"> 7</w:t>
      </w:r>
      <w:r w:rsidRPr="00F9509F">
        <w:rPr>
          <w:rFonts w:ascii="Verdana" w:hAnsi="Verdana"/>
          <w:vertAlign w:val="superscript"/>
        </w:rPr>
        <w:t>th</w:t>
      </w:r>
      <w:r>
        <w:rPr>
          <w:rFonts w:ascii="Verdana" w:hAnsi="Verdana"/>
        </w:rPr>
        <w:t xml:space="preserve"> November</w:t>
      </w:r>
      <w:r w:rsidR="003753E4" w:rsidRPr="003753E4">
        <w:rPr>
          <w:rFonts w:ascii="Verdana" w:hAnsi="Verdana"/>
        </w:rPr>
        <w:t xml:space="preserve">. </w:t>
      </w:r>
      <w:r>
        <w:rPr>
          <w:rFonts w:ascii="Verdana" w:hAnsi="Verdana"/>
        </w:rPr>
        <w:t>The T/CC had visited Ceredigion to listen to residents’ views, with the local Chief Inspector and Superintendent providing additional briefings to address local concerns</w:t>
      </w:r>
      <w:r w:rsidR="003753E4" w:rsidRPr="003753E4">
        <w:rPr>
          <w:rFonts w:ascii="Verdana" w:hAnsi="Verdana"/>
        </w:rPr>
        <w:t xml:space="preserve">. </w:t>
      </w:r>
      <w:r>
        <w:rPr>
          <w:rFonts w:ascii="Verdana" w:hAnsi="Verdana"/>
        </w:rPr>
        <w:t xml:space="preserve">The T/CC had also </w:t>
      </w:r>
      <w:r w:rsidR="003753E4">
        <w:rPr>
          <w:rFonts w:ascii="Verdana" w:hAnsi="Verdana"/>
        </w:rPr>
        <w:t xml:space="preserve">reassured </w:t>
      </w:r>
      <w:r>
        <w:rPr>
          <w:rFonts w:ascii="Verdana" w:hAnsi="Verdana"/>
        </w:rPr>
        <w:t>all superintendents that the project would be</w:t>
      </w:r>
      <w:r w:rsidR="003753E4">
        <w:rPr>
          <w:rFonts w:ascii="Verdana" w:hAnsi="Verdana"/>
        </w:rPr>
        <w:t xml:space="preserve"> continually review</w:t>
      </w:r>
      <w:r>
        <w:rPr>
          <w:rFonts w:ascii="Verdana" w:hAnsi="Verdana"/>
        </w:rPr>
        <w:t>ed</w:t>
      </w:r>
      <w:r w:rsidR="003753E4">
        <w:rPr>
          <w:rFonts w:ascii="Verdana" w:hAnsi="Verdana"/>
        </w:rPr>
        <w:t>.</w:t>
      </w:r>
    </w:p>
    <w:p w14:paraId="2925161A" w14:textId="641E9936" w:rsidR="003753E4" w:rsidRPr="003753E4" w:rsidRDefault="003753E4" w:rsidP="00F9509F">
      <w:pPr>
        <w:spacing w:after="240" w:line="276" w:lineRule="auto"/>
        <w:jc w:val="both"/>
        <w:rPr>
          <w:rFonts w:ascii="Verdana" w:hAnsi="Verdana"/>
        </w:rPr>
      </w:pPr>
      <w:r>
        <w:rPr>
          <w:rFonts w:ascii="Verdana" w:hAnsi="Verdana"/>
        </w:rPr>
        <w:t xml:space="preserve">Scrutiny of </w:t>
      </w:r>
      <w:r w:rsidR="00F9509F">
        <w:rPr>
          <w:rFonts w:ascii="Verdana" w:hAnsi="Verdana"/>
        </w:rPr>
        <w:t xml:space="preserve">the </w:t>
      </w:r>
      <w:r>
        <w:rPr>
          <w:rFonts w:ascii="Verdana" w:hAnsi="Verdana"/>
        </w:rPr>
        <w:t>new C</w:t>
      </w:r>
      <w:r w:rsidR="00F9509F">
        <w:rPr>
          <w:rFonts w:ascii="Verdana" w:hAnsi="Verdana"/>
        </w:rPr>
        <w:t xml:space="preserve">ontact </w:t>
      </w:r>
      <w:r>
        <w:rPr>
          <w:rFonts w:ascii="Verdana" w:hAnsi="Verdana"/>
        </w:rPr>
        <w:t>M</w:t>
      </w:r>
      <w:r w:rsidR="00F9509F">
        <w:rPr>
          <w:rFonts w:ascii="Verdana" w:hAnsi="Verdana"/>
        </w:rPr>
        <w:t xml:space="preserve">anagement </w:t>
      </w:r>
      <w:r>
        <w:rPr>
          <w:rFonts w:ascii="Verdana" w:hAnsi="Verdana"/>
        </w:rPr>
        <w:t>S</w:t>
      </w:r>
      <w:r w:rsidR="00F9509F">
        <w:rPr>
          <w:rFonts w:ascii="Verdana" w:hAnsi="Verdana"/>
        </w:rPr>
        <w:t>ystem was continuing. A r</w:t>
      </w:r>
      <w:r>
        <w:rPr>
          <w:rFonts w:ascii="Verdana" w:hAnsi="Verdana"/>
        </w:rPr>
        <w:t xml:space="preserve">eview </w:t>
      </w:r>
      <w:r w:rsidR="00F9509F">
        <w:rPr>
          <w:rFonts w:ascii="Verdana" w:hAnsi="Verdana"/>
        </w:rPr>
        <w:t xml:space="preserve">of the Resource Management Unit, </w:t>
      </w:r>
      <w:r>
        <w:rPr>
          <w:rFonts w:ascii="Verdana" w:hAnsi="Verdana"/>
        </w:rPr>
        <w:t>link</w:t>
      </w:r>
      <w:r w:rsidR="00F9509F">
        <w:rPr>
          <w:rFonts w:ascii="Verdana" w:hAnsi="Verdana"/>
        </w:rPr>
        <w:t>ed to the</w:t>
      </w:r>
      <w:r>
        <w:rPr>
          <w:rFonts w:ascii="Verdana" w:hAnsi="Verdana"/>
        </w:rPr>
        <w:t xml:space="preserve"> Niche</w:t>
      </w:r>
      <w:r w:rsidR="00F9509F">
        <w:rPr>
          <w:rFonts w:ascii="Verdana" w:hAnsi="Verdana"/>
        </w:rPr>
        <w:t xml:space="preserve"> Records Management System</w:t>
      </w:r>
      <w:r>
        <w:rPr>
          <w:rFonts w:ascii="Verdana" w:hAnsi="Verdana"/>
        </w:rPr>
        <w:t xml:space="preserve"> and </w:t>
      </w:r>
      <w:proofErr w:type="spellStart"/>
      <w:r>
        <w:rPr>
          <w:rFonts w:ascii="Verdana" w:hAnsi="Verdana"/>
        </w:rPr>
        <w:t>iTrent</w:t>
      </w:r>
      <w:proofErr w:type="spellEnd"/>
      <w:r w:rsidR="00F9509F">
        <w:rPr>
          <w:rFonts w:ascii="Verdana" w:hAnsi="Verdana"/>
        </w:rPr>
        <w:t xml:space="preserve"> H</w:t>
      </w:r>
      <w:r w:rsidR="00561522">
        <w:rPr>
          <w:rFonts w:ascii="Verdana" w:hAnsi="Verdana"/>
        </w:rPr>
        <w:t xml:space="preserve">uman </w:t>
      </w:r>
      <w:r w:rsidR="00F9509F">
        <w:rPr>
          <w:rFonts w:ascii="Verdana" w:hAnsi="Verdana"/>
        </w:rPr>
        <w:t>R</w:t>
      </w:r>
      <w:r w:rsidR="00561522">
        <w:rPr>
          <w:rFonts w:ascii="Verdana" w:hAnsi="Verdana"/>
        </w:rPr>
        <w:t>esources</w:t>
      </w:r>
      <w:r w:rsidR="00F9509F">
        <w:rPr>
          <w:rFonts w:ascii="Verdana" w:hAnsi="Verdana"/>
        </w:rPr>
        <w:t xml:space="preserve"> system developments, was also gathering momentum</w:t>
      </w:r>
      <w:r>
        <w:rPr>
          <w:rFonts w:ascii="Verdana" w:hAnsi="Verdana"/>
        </w:rPr>
        <w:t>.</w:t>
      </w:r>
    </w:p>
    <w:p w14:paraId="04238EA0" w14:textId="4FB104DE" w:rsidR="003753E4" w:rsidRDefault="00F9509F" w:rsidP="00F9509F">
      <w:pPr>
        <w:spacing w:after="240" w:line="276" w:lineRule="auto"/>
        <w:jc w:val="both"/>
        <w:rPr>
          <w:rFonts w:ascii="Verdana" w:hAnsi="Verdana"/>
        </w:rPr>
      </w:pPr>
      <w:r>
        <w:rPr>
          <w:rFonts w:ascii="Verdana" w:hAnsi="Verdana"/>
        </w:rPr>
        <w:t xml:space="preserve">The </w:t>
      </w:r>
      <w:r w:rsidR="003753E4">
        <w:rPr>
          <w:rFonts w:ascii="Verdana" w:hAnsi="Verdana"/>
        </w:rPr>
        <w:t xml:space="preserve">DoF </w:t>
      </w:r>
      <w:r>
        <w:rPr>
          <w:rFonts w:ascii="Verdana" w:hAnsi="Verdana"/>
        </w:rPr>
        <w:t xml:space="preserve">explained that </w:t>
      </w:r>
      <w:r w:rsidR="00CA634D">
        <w:rPr>
          <w:rFonts w:ascii="Verdana" w:hAnsi="Verdana"/>
        </w:rPr>
        <w:t xml:space="preserve">in the wake of the Plymouth shootings, </w:t>
      </w:r>
      <w:r>
        <w:rPr>
          <w:rFonts w:ascii="Verdana" w:hAnsi="Verdana"/>
        </w:rPr>
        <w:t>Force</w:t>
      </w:r>
      <w:r w:rsidR="00CA634D">
        <w:rPr>
          <w:rFonts w:ascii="Verdana" w:hAnsi="Verdana"/>
        </w:rPr>
        <w:t>s were</w:t>
      </w:r>
      <w:r>
        <w:rPr>
          <w:rFonts w:ascii="Verdana" w:hAnsi="Verdana"/>
        </w:rPr>
        <w:t xml:space="preserve"> anticipating revised firearms licencing guidance from the Home Office to be implemented on 1</w:t>
      </w:r>
      <w:r w:rsidRPr="00F9509F">
        <w:rPr>
          <w:rFonts w:ascii="Verdana" w:hAnsi="Verdana"/>
          <w:vertAlign w:val="superscript"/>
        </w:rPr>
        <w:t>st</w:t>
      </w:r>
      <w:r>
        <w:rPr>
          <w:rFonts w:ascii="Verdana" w:hAnsi="Verdana"/>
        </w:rPr>
        <w:t xml:space="preserve"> November. </w:t>
      </w:r>
      <w:r w:rsidR="00CA634D">
        <w:rPr>
          <w:rFonts w:ascii="Verdana" w:hAnsi="Verdana"/>
        </w:rPr>
        <w:t xml:space="preserve">Preparations were already being </w:t>
      </w:r>
      <w:proofErr w:type="gramStart"/>
      <w:r w:rsidR="00CA634D">
        <w:rPr>
          <w:rFonts w:ascii="Verdana" w:hAnsi="Verdana"/>
        </w:rPr>
        <w:t>made,</w:t>
      </w:r>
      <w:proofErr w:type="gramEnd"/>
      <w:r w:rsidR="00CA634D">
        <w:rPr>
          <w:rFonts w:ascii="Verdana" w:hAnsi="Verdana"/>
        </w:rPr>
        <w:t xml:space="preserve"> however the anticipated </w:t>
      </w:r>
      <w:r w:rsidR="003753E4">
        <w:rPr>
          <w:rFonts w:ascii="Verdana" w:hAnsi="Verdana"/>
        </w:rPr>
        <w:t>report</w:t>
      </w:r>
      <w:r w:rsidR="00CA634D">
        <w:rPr>
          <w:rFonts w:ascii="Verdana" w:hAnsi="Verdana"/>
        </w:rPr>
        <w:t xml:space="preserve"> would be considered in order to assess</w:t>
      </w:r>
      <w:r w:rsidR="003753E4">
        <w:rPr>
          <w:rFonts w:ascii="Verdana" w:hAnsi="Verdana"/>
        </w:rPr>
        <w:t xml:space="preserve"> any resourcing implications</w:t>
      </w:r>
      <w:r w:rsidR="00CA634D">
        <w:rPr>
          <w:rFonts w:ascii="Verdana" w:hAnsi="Verdana"/>
        </w:rPr>
        <w:t xml:space="preserve"> for DPP</w:t>
      </w:r>
      <w:r w:rsidR="003753E4">
        <w:rPr>
          <w:rFonts w:ascii="Verdana" w:hAnsi="Verdana"/>
        </w:rPr>
        <w:t>.</w:t>
      </w:r>
      <w:r w:rsidR="00416F83">
        <w:rPr>
          <w:rFonts w:ascii="Verdana" w:hAnsi="Verdana"/>
        </w:rPr>
        <w:t xml:space="preserve"> It was also noted that the CoS and DoF</w:t>
      </w:r>
      <w:r w:rsidR="003753E4">
        <w:rPr>
          <w:rFonts w:ascii="Verdana" w:hAnsi="Verdana"/>
        </w:rPr>
        <w:t xml:space="preserve"> </w:t>
      </w:r>
      <w:r w:rsidR="00416F83">
        <w:rPr>
          <w:rFonts w:ascii="Verdana" w:hAnsi="Verdana"/>
        </w:rPr>
        <w:t xml:space="preserve">had </w:t>
      </w:r>
      <w:r w:rsidR="003753E4">
        <w:rPr>
          <w:rFonts w:ascii="Verdana" w:hAnsi="Verdana"/>
        </w:rPr>
        <w:t xml:space="preserve">received representation from </w:t>
      </w:r>
      <w:r w:rsidR="00416F83">
        <w:rPr>
          <w:rFonts w:ascii="Verdana" w:hAnsi="Verdana"/>
        </w:rPr>
        <w:t xml:space="preserve">the Chair of the </w:t>
      </w:r>
      <w:r w:rsidR="003753E4">
        <w:rPr>
          <w:rFonts w:ascii="Verdana" w:hAnsi="Verdana"/>
        </w:rPr>
        <w:t>J</w:t>
      </w:r>
      <w:r w:rsidR="00416F83">
        <w:rPr>
          <w:rFonts w:ascii="Verdana" w:hAnsi="Verdana"/>
        </w:rPr>
        <w:t xml:space="preserve">oint </w:t>
      </w:r>
      <w:r w:rsidR="003753E4">
        <w:rPr>
          <w:rFonts w:ascii="Verdana" w:hAnsi="Verdana"/>
        </w:rPr>
        <w:t>A</w:t>
      </w:r>
      <w:r w:rsidR="00416F83">
        <w:rPr>
          <w:rFonts w:ascii="Verdana" w:hAnsi="Verdana"/>
        </w:rPr>
        <w:t xml:space="preserve">udit </w:t>
      </w:r>
      <w:r w:rsidR="003753E4">
        <w:rPr>
          <w:rFonts w:ascii="Verdana" w:hAnsi="Verdana"/>
        </w:rPr>
        <w:t>C</w:t>
      </w:r>
      <w:r w:rsidR="00416F83">
        <w:rPr>
          <w:rFonts w:ascii="Verdana" w:hAnsi="Verdana"/>
        </w:rPr>
        <w:t>ommittee drawing their attention to</w:t>
      </w:r>
      <w:r w:rsidR="003753E4">
        <w:rPr>
          <w:rFonts w:ascii="Verdana" w:hAnsi="Verdana"/>
        </w:rPr>
        <w:t xml:space="preserve"> </w:t>
      </w:r>
      <w:r w:rsidR="00416F83">
        <w:rPr>
          <w:rFonts w:ascii="Verdana" w:hAnsi="Verdana"/>
        </w:rPr>
        <w:t xml:space="preserve">a </w:t>
      </w:r>
      <w:r w:rsidR="003753E4">
        <w:rPr>
          <w:rFonts w:ascii="Verdana" w:hAnsi="Verdana"/>
        </w:rPr>
        <w:t xml:space="preserve">previous </w:t>
      </w:r>
      <w:r w:rsidR="00416F83">
        <w:rPr>
          <w:rFonts w:ascii="Verdana" w:hAnsi="Verdana"/>
        </w:rPr>
        <w:t>internal audit</w:t>
      </w:r>
      <w:r w:rsidR="003753E4">
        <w:rPr>
          <w:rFonts w:ascii="Verdana" w:hAnsi="Verdana"/>
        </w:rPr>
        <w:t xml:space="preserve"> report on firearms licencing.</w:t>
      </w:r>
      <w:r w:rsidR="00416F83">
        <w:rPr>
          <w:rFonts w:ascii="Verdana" w:hAnsi="Verdana"/>
        </w:rPr>
        <w:t xml:space="preserve"> The T/CC confirmed the Force would </w:t>
      </w:r>
      <w:r w:rsidR="003753E4">
        <w:rPr>
          <w:rFonts w:ascii="Verdana" w:hAnsi="Verdana"/>
        </w:rPr>
        <w:t>review processes in line</w:t>
      </w:r>
      <w:r w:rsidR="00416F83">
        <w:rPr>
          <w:rFonts w:ascii="Verdana" w:hAnsi="Verdana"/>
        </w:rPr>
        <w:t xml:space="preserve"> with the new guidance and the previous internal audit report</w:t>
      </w:r>
      <w:r w:rsidR="003753E4">
        <w:rPr>
          <w:rFonts w:ascii="Verdana" w:hAnsi="Verdana"/>
        </w:rPr>
        <w:t>.</w:t>
      </w:r>
      <w:r w:rsidR="00416F83">
        <w:rPr>
          <w:rFonts w:ascii="Verdana" w:hAnsi="Verdana"/>
        </w:rPr>
        <w:t xml:space="preserve"> The </w:t>
      </w:r>
      <w:r w:rsidR="003753E4">
        <w:rPr>
          <w:rFonts w:ascii="Verdana" w:hAnsi="Verdana"/>
        </w:rPr>
        <w:t>PCC</w:t>
      </w:r>
      <w:r w:rsidR="00416F83">
        <w:rPr>
          <w:rFonts w:ascii="Verdana" w:hAnsi="Verdana"/>
        </w:rPr>
        <w:t xml:space="preserve"> concluded the discussion by noting his</w:t>
      </w:r>
      <w:r w:rsidR="003753E4">
        <w:rPr>
          <w:rFonts w:ascii="Verdana" w:hAnsi="Verdana"/>
        </w:rPr>
        <w:t xml:space="preserve"> office</w:t>
      </w:r>
      <w:r w:rsidR="00416F83">
        <w:rPr>
          <w:rFonts w:ascii="Verdana" w:hAnsi="Verdana"/>
        </w:rPr>
        <w:t xml:space="preserve"> receives</w:t>
      </w:r>
      <w:r w:rsidR="003753E4">
        <w:rPr>
          <w:rFonts w:ascii="Verdana" w:hAnsi="Verdana"/>
        </w:rPr>
        <w:t xml:space="preserve"> correspondence re</w:t>
      </w:r>
      <w:r w:rsidR="00416F83">
        <w:rPr>
          <w:rFonts w:ascii="Verdana" w:hAnsi="Verdana"/>
        </w:rPr>
        <w:t>garding</w:t>
      </w:r>
      <w:r w:rsidR="003753E4">
        <w:rPr>
          <w:rFonts w:ascii="Verdana" w:hAnsi="Verdana"/>
        </w:rPr>
        <w:t xml:space="preserve"> timelin</w:t>
      </w:r>
      <w:r w:rsidR="00416F83">
        <w:rPr>
          <w:rFonts w:ascii="Verdana" w:hAnsi="Verdana"/>
        </w:rPr>
        <w:t>ess and</w:t>
      </w:r>
      <w:r w:rsidR="003753E4">
        <w:rPr>
          <w:rFonts w:ascii="Verdana" w:hAnsi="Verdana"/>
        </w:rPr>
        <w:t xml:space="preserve"> withdrawal of licences</w:t>
      </w:r>
      <w:r w:rsidR="00416F83">
        <w:rPr>
          <w:rFonts w:ascii="Verdana" w:hAnsi="Verdana"/>
        </w:rPr>
        <w:t xml:space="preserve"> concerns</w:t>
      </w:r>
      <w:r w:rsidR="003753E4">
        <w:rPr>
          <w:rFonts w:ascii="Verdana" w:hAnsi="Verdana"/>
        </w:rPr>
        <w:t>.</w:t>
      </w:r>
    </w:p>
    <w:p w14:paraId="345589D4" w14:textId="473308AF" w:rsidR="003753E4" w:rsidRDefault="00416F83" w:rsidP="00F9509F">
      <w:pPr>
        <w:spacing w:after="240" w:line="276" w:lineRule="auto"/>
        <w:jc w:val="both"/>
        <w:rPr>
          <w:rFonts w:ascii="Verdana" w:hAnsi="Verdana"/>
        </w:rPr>
      </w:pPr>
      <w:r>
        <w:rPr>
          <w:rFonts w:ascii="Verdana" w:hAnsi="Verdana"/>
        </w:rPr>
        <w:t>The PCC shared that he</w:t>
      </w:r>
      <w:r w:rsidR="003753E4">
        <w:rPr>
          <w:rFonts w:ascii="Verdana" w:hAnsi="Verdana"/>
        </w:rPr>
        <w:t xml:space="preserve"> had</w:t>
      </w:r>
      <w:r>
        <w:rPr>
          <w:rFonts w:ascii="Verdana" w:hAnsi="Verdana"/>
        </w:rPr>
        <w:t xml:space="preserve"> received</w:t>
      </w:r>
      <w:r w:rsidR="003753E4">
        <w:rPr>
          <w:rFonts w:ascii="Verdana" w:hAnsi="Verdana"/>
        </w:rPr>
        <w:t xml:space="preserve"> </w:t>
      </w:r>
      <w:r>
        <w:rPr>
          <w:rFonts w:ascii="Verdana" w:hAnsi="Verdana"/>
        </w:rPr>
        <w:t>positive</w:t>
      </w:r>
      <w:r w:rsidR="003753E4">
        <w:rPr>
          <w:rFonts w:ascii="Verdana" w:hAnsi="Verdana"/>
        </w:rPr>
        <w:t xml:space="preserve"> feedback from </w:t>
      </w:r>
      <w:r>
        <w:rPr>
          <w:rFonts w:ascii="Verdana" w:hAnsi="Verdana"/>
        </w:rPr>
        <w:t>a former</w:t>
      </w:r>
      <w:r w:rsidR="003753E4">
        <w:rPr>
          <w:rFonts w:ascii="Verdana" w:hAnsi="Verdana"/>
        </w:rPr>
        <w:t xml:space="preserve"> response officer</w:t>
      </w:r>
      <w:r>
        <w:rPr>
          <w:rFonts w:ascii="Verdana" w:hAnsi="Verdana"/>
        </w:rPr>
        <w:t xml:space="preserve"> regarding the End 2 End project</w:t>
      </w:r>
      <w:r w:rsidR="003753E4">
        <w:rPr>
          <w:rFonts w:ascii="Verdana" w:hAnsi="Verdana"/>
        </w:rPr>
        <w:t xml:space="preserve">. </w:t>
      </w:r>
      <w:r>
        <w:rPr>
          <w:rFonts w:ascii="Verdana" w:hAnsi="Verdana"/>
        </w:rPr>
        <w:t>He followed this by querying whether</w:t>
      </w:r>
      <w:r w:rsidR="003753E4">
        <w:rPr>
          <w:rFonts w:ascii="Verdana" w:hAnsi="Verdana"/>
        </w:rPr>
        <w:t xml:space="preserve"> officers</w:t>
      </w:r>
      <w:r>
        <w:rPr>
          <w:rFonts w:ascii="Verdana" w:hAnsi="Verdana"/>
        </w:rPr>
        <w:t xml:space="preserve"> were</w:t>
      </w:r>
      <w:r w:rsidR="003753E4">
        <w:rPr>
          <w:rFonts w:ascii="Verdana" w:hAnsi="Verdana"/>
        </w:rPr>
        <w:t xml:space="preserve"> being given clear guidance in relation to </w:t>
      </w:r>
      <w:r>
        <w:rPr>
          <w:rFonts w:ascii="Verdana" w:hAnsi="Verdana"/>
        </w:rPr>
        <w:t>finalising</w:t>
      </w:r>
      <w:r w:rsidR="003753E4">
        <w:rPr>
          <w:rFonts w:ascii="Verdana" w:hAnsi="Verdana"/>
        </w:rPr>
        <w:t xml:space="preserve"> c</w:t>
      </w:r>
      <w:r>
        <w:rPr>
          <w:rFonts w:ascii="Verdana" w:hAnsi="Verdana"/>
        </w:rPr>
        <w:t>ases</w:t>
      </w:r>
      <w:r w:rsidR="003753E4">
        <w:rPr>
          <w:rFonts w:ascii="Verdana" w:hAnsi="Verdana"/>
        </w:rPr>
        <w:t xml:space="preserve"> </w:t>
      </w:r>
      <w:r>
        <w:rPr>
          <w:rFonts w:ascii="Verdana" w:hAnsi="Verdana"/>
        </w:rPr>
        <w:t xml:space="preserve">they will </w:t>
      </w:r>
      <w:r w:rsidR="003753E4">
        <w:rPr>
          <w:rFonts w:ascii="Verdana" w:hAnsi="Verdana"/>
        </w:rPr>
        <w:t xml:space="preserve">already </w:t>
      </w:r>
      <w:r>
        <w:rPr>
          <w:rFonts w:ascii="Verdana" w:hAnsi="Verdana"/>
        </w:rPr>
        <w:t>be dealing with. The T/</w:t>
      </w:r>
      <w:r w:rsidR="003753E4">
        <w:rPr>
          <w:rFonts w:ascii="Verdana" w:hAnsi="Verdana"/>
        </w:rPr>
        <w:t xml:space="preserve">CC </w:t>
      </w:r>
      <w:r>
        <w:rPr>
          <w:rFonts w:ascii="Verdana" w:hAnsi="Verdana"/>
        </w:rPr>
        <w:t>assured that the Force</w:t>
      </w:r>
      <w:r w:rsidR="003753E4">
        <w:rPr>
          <w:rFonts w:ascii="Verdana" w:hAnsi="Verdana"/>
        </w:rPr>
        <w:t xml:space="preserve"> w</w:t>
      </w:r>
      <w:r>
        <w:rPr>
          <w:rFonts w:ascii="Verdana" w:hAnsi="Verdana"/>
        </w:rPr>
        <w:t>ould</w:t>
      </w:r>
      <w:r w:rsidR="003753E4">
        <w:rPr>
          <w:rFonts w:ascii="Verdana" w:hAnsi="Verdana"/>
        </w:rPr>
        <w:t xml:space="preserve"> be monitoring </w:t>
      </w:r>
      <w:r>
        <w:rPr>
          <w:rFonts w:ascii="Verdana" w:hAnsi="Verdana"/>
        </w:rPr>
        <w:t xml:space="preserve">officer </w:t>
      </w:r>
      <w:r w:rsidR="003753E4">
        <w:rPr>
          <w:rFonts w:ascii="Verdana" w:hAnsi="Verdana"/>
        </w:rPr>
        <w:t xml:space="preserve">workload </w:t>
      </w:r>
      <w:r>
        <w:rPr>
          <w:rFonts w:ascii="Verdana" w:hAnsi="Verdana"/>
        </w:rPr>
        <w:t xml:space="preserve">and </w:t>
      </w:r>
      <w:r w:rsidR="003753E4">
        <w:rPr>
          <w:rFonts w:ascii="Verdana" w:hAnsi="Verdana"/>
        </w:rPr>
        <w:t>continuall</w:t>
      </w:r>
      <w:r>
        <w:rPr>
          <w:rFonts w:ascii="Verdana" w:hAnsi="Verdana"/>
        </w:rPr>
        <w:t xml:space="preserve">y supporting officers to clear </w:t>
      </w:r>
      <w:r w:rsidR="003753E4">
        <w:rPr>
          <w:rFonts w:ascii="Verdana" w:hAnsi="Verdana"/>
        </w:rPr>
        <w:t>crimes</w:t>
      </w:r>
      <w:r>
        <w:rPr>
          <w:rFonts w:ascii="Verdana" w:hAnsi="Verdana"/>
        </w:rPr>
        <w:t xml:space="preserve"> they were responsible for before the transition</w:t>
      </w:r>
      <w:r w:rsidR="003753E4">
        <w:rPr>
          <w:rFonts w:ascii="Verdana" w:hAnsi="Verdana"/>
        </w:rPr>
        <w:t>.</w:t>
      </w:r>
    </w:p>
    <w:p w14:paraId="340BF50E" w14:textId="2F8C1EFD" w:rsidR="003753E4" w:rsidRPr="00416F83" w:rsidRDefault="003753E4" w:rsidP="00F9509F">
      <w:pPr>
        <w:spacing w:after="240" w:line="276" w:lineRule="auto"/>
        <w:jc w:val="both"/>
        <w:rPr>
          <w:rFonts w:ascii="Verdana" w:hAnsi="Verdana"/>
          <w:b/>
        </w:rPr>
      </w:pPr>
      <w:r w:rsidRPr="00416F83">
        <w:rPr>
          <w:rFonts w:ascii="Verdana" w:hAnsi="Verdana"/>
          <w:b/>
        </w:rPr>
        <w:lastRenderedPageBreak/>
        <w:t>Action: EN to</w:t>
      </w:r>
      <w:r w:rsidR="00416F83" w:rsidRPr="00416F83">
        <w:rPr>
          <w:rFonts w:ascii="Verdana" w:hAnsi="Verdana"/>
          <w:b/>
        </w:rPr>
        <w:t xml:space="preserve"> ensure End 2 End communications reinforce messaging around support for officers carrying cases from prior to implementation</w:t>
      </w:r>
    </w:p>
    <w:p w14:paraId="68745F04" w14:textId="633C1715" w:rsidR="003753E4" w:rsidRDefault="00F67328" w:rsidP="00F9509F">
      <w:pPr>
        <w:spacing w:after="240" w:line="276" w:lineRule="auto"/>
        <w:jc w:val="both"/>
        <w:rPr>
          <w:rFonts w:ascii="Verdana" w:hAnsi="Verdana"/>
        </w:rPr>
      </w:pPr>
      <w:r>
        <w:rPr>
          <w:rFonts w:ascii="Verdana" w:hAnsi="Verdana"/>
        </w:rPr>
        <w:t>A discussion ensued regarding the forthcoming F</w:t>
      </w:r>
      <w:r w:rsidR="003753E4">
        <w:rPr>
          <w:rFonts w:ascii="Verdana" w:hAnsi="Verdana"/>
        </w:rPr>
        <w:t>orce awards</w:t>
      </w:r>
      <w:r>
        <w:rPr>
          <w:rFonts w:ascii="Verdana" w:hAnsi="Verdana"/>
        </w:rPr>
        <w:t>, with EN confirming this would be discussed with the PCC’s engagement team the following week</w:t>
      </w:r>
      <w:r w:rsidR="003753E4">
        <w:rPr>
          <w:rFonts w:ascii="Verdana" w:hAnsi="Verdana"/>
        </w:rPr>
        <w:t>.</w:t>
      </w:r>
      <w:r>
        <w:rPr>
          <w:rFonts w:ascii="Verdana" w:hAnsi="Verdana"/>
        </w:rPr>
        <w:t xml:space="preserve"> The </w:t>
      </w:r>
      <w:r w:rsidR="003753E4">
        <w:rPr>
          <w:rFonts w:ascii="Verdana" w:hAnsi="Verdana"/>
        </w:rPr>
        <w:t>PCC confirmed</w:t>
      </w:r>
      <w:r>
        <w:rPr>
          <w:rFonts w:ascii="Verdana" w:hAnsi="Verdana"/>
        </w:rPr>
        <w:t xml:space="preserve"> he had agreed to provide a</w:t>
      </w:r>
      <w:r w:rsidR="003753E4">
        <w:rPr>
          <w:rFonts w:ascii="Verdana" w:hAnsi="Verdana"/>
        </w:rPr>
        <w:t xml:space="preserve"> pre-record</w:t>
      </w:r>
      <w:r>
        <w:rPr>
          <w:rFonts w:ascii="Verdana" w:hAnsi="Verdana"/>
        </w:rPr>
        <w:t>ed message for the event.</w:t>
      </w:r>
    </w:p>
    <w:p w14:paraId="3F2E130D" w14:textId="77777777" w:rsidR="003753E4" w:rsidRPr="00741848" w:rsidRDefault="003753E4" w:rsidP="00F9509F">
      <w:pPr>
        <w:spacing w:after="240" w:line="276" w:lineRule="auto"/>
        <w:jc w:val="both"/>
        <w:rPr>
          <w:rFonts w:ascii="Verdana" w:hAnsi="Verdana"/>
        </w:rPr>
      </w:pPr>
    </w:p>
    <w:p w14:paraId="31A03FAE" w14:textId="60A8F510" w:rsidR="00EC51C2" w:rsidRDefault="003D5D0B" w:rsidP="00F9509F">
      <w:pPr>
        <w:spacing w:after="240" w:line="276" w:lineRule="auto"/>
        <w:jc w:val="both"/>
        <w:rPr>
          <w:rFonts w:ascii="Verdana" w:hAnsi="Verdana"/>
          <w:b/>
        </w:rPr>
      </w:pPr>
      <w:r>
        <w:rPr>
          <w:rFonts w:ascii="Verdana" w:hAnsi="Verdana"/>
          <w:b/>
        </w:rPr>
        <w:t>4</w:t>
      </w:r>
      <w:r w:rsidR="00EC51C2">
        <w:rPr>
          <w:rFonts w:ascii="Verdana" w:hAnsi="Verdana"/>
          <w:b/>
        </w:rPr>
        <w:t>. Police and Crime Commissioner’s update</w:t>
      </w:r>
    </w:p>
    <w:p w14:paraId="1238C978" w14:textId="5E95C652" w:rsidR="003753E4" w:rsidRPr="006860E8" w:rsidRDefault="0031484A" w:rsidP="00F9509F">
      <w:pPr>
        <w:spacing w:after="240" w:line="276" w:lineRule="auto"/>
        <w:jc w:val="both"/>
        <w:rPr>
          <w:rFonts w:ascii="Verdana" w:hAnsi="Verdana"/>
        </w:rPr>
      </w:pPr>
      <w:r>
        <w:rPr>
          <w:rFonts w:ascii="Verdana" w:hAnsi="Verdana"/>
        </w:rPr>
        <w:t xml:space="preserve">The PCC stated that the draft Police and Crime </w:t>
      </w:r>
      <w:r w:rsidR="003753E4">
        <w:rPr>
          <w:rFonts w:ascii="Verdana" w:hAnsi="Verdana"/>
        </w:rPr>
        <w:t>Plan</w:t>
      </w:r>
      <w:r>
        <w:rPr>
          <w:rFonts w:ascii="Verdana" w:hAnsi="Verdana"/>
        </w:rPr>
        <w:t xml:space="preserve"> was due to be released for consultation imminently and that he would be providing his foreword </w:t>
      </w:r>
      <w:r w:rsidR="00883254">
        <w:rPr>
          <w:rFonts w:ascii="Verdana" w:hAnsi="Verdana"/>
        </w:rPr>
        <w:t>within the following 24 hours</w:t>
      </w:r>
      <w:r w:rsidR="003753E4">
        <w:rPr>
          <w:rFonts w:ascii="Verdana" w:hAnsi="Verdana"/>
        </w:rPr>
        <w:t>.</w:t>
      </w:r>
    </w:p>
    <w:p w14:paraId="4606DCBC" w14:textId="1E50B650" w:rsidR="000928EE" w:rsidRDefault="0031484A" w:rsidP="00F9509F">
      <w:pPr>
        <w:spacing w:after="240" w:line="276" w:lineRule="auto"/>
        <w:jc w:val="both"/>
        <w:rPr>
          <w:rFonts w:ascii="Verdana" w:hAnsi="Verdana"/>
        </w:rPr>
      </w:pPr>
      <w:r>
        <w:rPr>
          <w:rFonts w:ascii="Verdana" w:hAnsi="Verdana"/>
        </w:rPr>
        <w:t>The PCC expressed his g</w:t>
      </w:r>
      <w:r w:rsidR="003753E4">
        <w:rPr>
          <w:rFonts w:ascii="Verdana" w:hAnsi="Verdana"/>
        </w:rPr>
        <w:t>rat</w:t>
      </w:r>
      <w:r>
        <w:rPr>
          <w:rFonts w:ascii="Verdana" w:hAnsi="Verdana"/>
        </w:rPr>
        <w:t>itude for the</w:t>
      </w:r>
      <w:r w:rsidR="003753E4">
        <w:rPr>
          <w:rFonts w:ascii="Verdana" w:hAnsi="Verdana"/>
        </w:rPr>
        <w:t xml:space="preserve"> support </w:t>
      </w:r>
      <w:r>
        <w:rPr>
          <w:rFonts w:ascii="Verdana" w:hAnsi="Verdana"/>
        </w:rPr>
        <w:t>CB had received from T/ACC Steve Cockwell regarding the performance measures and the Force</w:t>
      </w:r>
      <w:r w:rsidR="003753E4">
        <w:rPr>
          <w:rFonts w:ascii="Verdana" w:hAnsi="Verdana"/>
        </w:rPr>
        <w:t xml:space="preserve"> Performance Framework.</w:t>
      </w:r>
    </w:p>
    <w:p w14:paraId="0B167ABA" w14:textId="633AAC09" w:rsidR="003753E4" w:rsidRDefault="0031484A" w:rsidP="00F9509F">
      <w:pPr>
        <w:spacing w:after="240" w:line="276" w:lineRule="auto"/>
        <w:jc w:val="both"/>
        <w:rPr>
          <w:rFonts w:ascii="Verdana" w:hAnsi="Verdana"/>
        </w:rPr>
      </w:pPr>
      <w:r>
        <w:rPr>
          <w:rFonts w:ascii="Verdana" w:hAnsi="Verdana"/>
        </w:rPr>
        <w:t>The Local Criminal Justice Board (LCJB) meeting had been</w:t>
      </w:r>
      <w:r w:rsidR="003753E4">
        <w:rPr>
          <w:rFonts w:ascii="Verdana" w:hAnsi="Verdana"/>
        </w:rPr>
        <w:t xml:space="preserve"> supported </w:t>
      </w:r>
      <w:r>
        <w:rPr>
          <w:rFonts w:ascii="Verdana" w:hAnsi="Verdana"/>
        </w:rPr>
        <w:t>well</w:t>
      </w:r>
      <w:r w:rsidR="00BC18D2">
        <w:rPr>
          <w:rFonts w:ascii="Verdana" w:hAnsi="Verdana"/>
        </w:rPr>
        <w:t>, with</w:t>
      </w:r>
      <w:r w:rsidR="003753E4">
        <w:rPr>
          <w:rFonts w:ascii="Verdana" w:hAnsi="Verdana"/>
        </w:rPr>
        <w:t xml:space="preserve"> Rachel Allen </w:t>
      </w:r>
      <w:r>
        <w:rPr>
          <w:rFonts w:ascii="Verdana" w:hAnsi="Verdana"/>
        </w:rPr>
        <w:t>of the</w:t>
      </w:r>
      <w:r w:rsidR="003753E4">
        <w:rPr>
          <w:rFonts w:ascii="Verdana" w:hAnsi="Verdana"/>
        </w:rPr>
        <w:t xml:space="preserve"> A</w:t>
      </w:r>
      <w:r>
        <w:rPr>
          <w:rFonts w:ascii="Verdana" w:hAnsi="Verdana"/>
        </w:rPr>
        <w:t xml:space="preserve">ll </w:t>
      </w:r>
      <w:r w:rsidR="003753E4">
        <w:rPr>
          <w:rFonts w:ascii="Verdana" w:hAnsi="Verdana"/>
        </w:rPr>
        <w:t>W</w:t>
      </w:r>
      <w:r>
        <w:rPr>
          <w:rFonts w:ascii="Verdana" w:hAnsi="Verdana"/>
        </w:rPr>
        <w:t xml:space="preserve">ales </w:t>
      </w:r>
      <w:r w:rsidR="003753E4">
        <w:rPr>
          <w:rFonts w:ascii="Verdana" w:hAnsi="Verdana"/>
        </w:rPr>
        <w:t>C</w:t>
      </w:r>
      <w:r>
        <w:rPr>
          <w:rFonts w:ascii="Verdana" w:hAnsi="Verdana"/>
        </w:rPr>
        <w:t xml:space="preserve">riminal </w:t>
      </w:r>
      <w:r w:rsidR="003753E4">
        <w:rPr>
          <w:rFonts w:ascii="Verdana" w:hAnsi="Verdana"/>
        </w:rPr>
        <w:t>J</w:t>
      </w:r>
      <w:r>
        <w:rPr>
          <w:rFonts w:ascii="Verdana" w:hAnsi="Verdana"/>
        </w:rPr>
        <w:t xml:space="preserve">ustice </w:t>
      </w:r>
      <w:r w:rsidR="003753E4">
        <w:rPr>
          <w:rFonts w:ascii="Verdana" w:hAnsi="Verdana"/>
        </w:rPr>
        <w:t>B</w:t>
      </w:r>
      <w:r>
        <w:rPr>
          <w:rFonts w:ascii="Verdana" w:hAnsi="Verdana"/>
        </w:rPr>
        <w:t>oard</w:t>
      </w:r>
      <w:r w:rsidR="00BC18D2">
        <w:rPr>
          <w:rFonts w:ascii="Verdana" w:hAnsi="Verdana"/>
        </w:rPr>
        <w:t xml:space="preserve"> in attendance</w:t>
      </w:r>
      <w:r>
        <w:rPr>
          <w:rFonts w:ascii="Verdana" w:hAnsi="Verdana"/>
        </w:rPr>
        <w:t>. The PCC was pleased that the</w:t>
      </w:r>
      <w:r w:rsidR="003753E4">
        <w:rPr>
          <w:rFonts w:ascii="Verdana" w:hAnsi="Verdana"/>
        </w:rPr>
        <w:t xml:space="preserve"> role</w:t>
      </w:r>
      <w:r>
        <w:rPr>
          <w:rFonts w:ascii="Verdana" w:hAnsi="Verdana"/>
        </w:rPr>
        <w:t xml:space="preserve"> was making an impact</w:t>
      </w:r>
      <w:r w:rsidR="003753E4">
        <w:rPr>
          <w:rFonts w:ascii="Verdana" w:hAnsi="Verdana"/>
        </w:rPr>
        <w:t xml:space="preserve"> </w:t>
      </w:r>
      <w:r>
        <w:rPr>
          <w:rFonts w:ascii="Verdana" w:hAnsi="Verdana"/>
        </w:rPr>
        <w:t>in providing a focused impetus for the</w:t>
      </w:r>
      <w:r w:rsidR="003753E4">
        <w:rPr>
          <w:rFonts w:ascii="Verdana" w:hAnsi="Verdana"/>
        </w:rPr>
        <w:t xml:space="preserve"> LCJB.</w:t>
      </w:r>
    </w:p>
    <w:p w14:paraId="401F8A97" w14:textId="6829EFB7" w:rsidR="003753E4" w:rsidRDefault="0031484A" w:rsidP="00F9509F">
      <w:pPr>
        <w:spacing w:after="240" w:line="276" w:lineRule="auto"/>
        <w:jc w:val="both"/>
        <w:rPr>
          <w:rFonts w:ascii="Verdana" w:hAnsi="Verdana"/>
        </w:rPr>
      </w:pPr>
      <w:r>
        <w:rPr>
          <w:rFonts w:ascii="Verdana" w:hAnsi="Verdana"/>
        </w:rPr>
        <w:t>The PCC had considered it a privilege to have attended</w:t>
      </w:r>
      <w:r w:rsidR="004F3E74">
        <w:rPr>
          <w:rFonts w:ascii="Verdana" w:hAnsi="Verdana"/>
        </w:rPr>
        <w:t xml:space="preserve"> with the Police Federation</w:t>
      </w:r>
      <w:r>
        <w:rPr>
          <w:rFonts w:ascii="Verdana" w:hAnsi="Verdana"/>
        </w:rPr>
        <w:t xml:space="preserve"> the </w:t>
      </w:r>
      <w:r w:rsidR="003753E4">
        <w:rPr>
          <w:rFonts w:ascii="Verdana" w:hAnsi="Verdana"/>
        </w:rPr>
        <w:t xml:space="preserve">2020 Police Bravery Awards </w:t>
      </w:r>
      <w:r>
        <w:rPr>
          <w:rFonts w:ascii="Verdana" w:hAnsi="Verdana"/>
        </w:rPr>
        <w:t xml:space="preserve">the previous week. He was humbled listening to the stories of bravery, including the recognition of </w:t>
      </w:r>
      <w:r w:rsidR="003753E4">
        <w:rPr>
          <w:rFonts w:ascii="Verdana" w:hAnsi="Verdana"/>
        </w:rPr>
        <w:t>DPP</w:t>
      </w:r>
      <w:r>
        <w:rPr>
          <w:rFonts w:ascii="Verdana" w:hAnsi="Verdana"/>
        </w:rPr>
        <w:t xml:space="preserve"> officers who had undertaken a</w:t>
      </w:r>
      <w:r w:rsidR="00956EAF">
        <w:rPr>
          <w:rFonts w:ascii="Verdana" w:hAnsi="Verdana"/>
        </w:rPr>
        <w:t xml:space="preserve"> sea rescue</w:t>
      </w:r>
      <w:r>
        <w:rPr>
          <w:rFonts w:ascii="Verdana" w:hAnsi="Verdana"/>
        </w:rPr>
        <w:t xml:space="preserve"> of an individual experiencing a mental health</w:t>
      </w:r>
      <w:r w:rsidR="00956EAF">
        <w:rPr>
          <w:rFonts w:ascii="Verdana" w:hAnsi="Verdana"/>
        </w:rPr>
        <w:t xml:space="preserve"> crisis.</w:t>
      </w:r>
    </w:p>
    <w:p w14:paraId="7F10FB86" w14:textId="48F9E173" w:rsidR="003753E4" w:rsidRDefault="005556DE" w:rsidP="00F9509F">
      <w:pPr>
        <w:spacing w:after="240" w:line="276" w:lineRule="auto"/>
        <w:jc w:val="both"/>
        <w:rPr>
          <w:rFonts w:ascii="Verdana" w:hAnsi="Verdana"/>
        </w:rPr>
      </w:pPr>
      <w:r>
        <w:rPr>
          <w:rFonts w:ascii="Verdana" w:hAnsi="Verdana"/>
        </w:rPr>
        <w:t xml:space="preserve">The PCC reported positive discussions at a recent national </w:t>
      </w:r>
      <w:r w:rsidR="00956EAF">
        <w:rPr>
          <w:rFonts w:ascii="Verdana" w:hAnsi="Verdana"/>
        </w:rPr>
        <w:t>PCC meeting re</w:t>
      </w:r>
      <w:r>
        <w:rPr>
          <w:rFonts w:ascii="Verdana" w:hAnsi="Verdana"/>
        </w:rPr>
        <w:t>garding</w:t>
      </w:r>
      <w:r w:rsidR="00956EAF">
        <w:rPr>
          <w:rFonts w:ascii="Verdana" w:hAnsi="Verdana"/>
        </w:rPr>
        <w:t xml:space="preserve"> governance</w:t>
      </w:r>
      <w:r>
        <w:rPr>
          <w:rFonts w:ascii="Verdana" w:hAnsi="Verdana"/>
        </w:rPr>
        <w:t>, PCC continuous professional development</w:t>
      </w:r>
      <w:r w:rsidR="00956EAF">
        <w:rPr>
          <w:rFonts w:ascii="Verdana" w:hAnsi="Verdana"/>
        </w:rPr>
        <w:t xml:space="preserve"> and due diligence.</w:t>
      </w:r>
    </w:p>
    <w:p w14:paraId="23A3F014" w14:textId="0DB1E8E5" w:rsidR="00956EAF" w:rsidRDefault="005556DE" w:rsidP="00F9509F">
      <w:pPr>
        <w:spacing w:after="240" w:line="276" w:lineRule="auto"/>
        <w:jc w:val="both"/>
        <w:rPr>
          <w:rFonts w:ascii="Verdana" w:hAnsi="Verdana"/>
        </w:rPr>
      </w:pPr>
      <w:r>
        <w:rPr>
          <w:rFonts w:ascii="Verdana" w:hAnsi="Verdana"/>
        </w:rPr>
        <w:t xml:space="preserve">Preparations were underway for the next round of national cross party, </w:t>
      </w:r>
      <w:r w:rsidR="00AB59C6">
        <w:rPr>
          <w:rFonts w:ascii="Verdana" w:hAnsi="Verdana"/>
        </w:rPr>
        <w:t>W</w:t>
      </w:r>
      <w:r>
        <w:rPr>
          <w:rFonts w:ascii="Verdana" w:hAnsi="Verdana"/>
        </w:rPr>
        <w:t xml:space="preserve">elsh </w:t>
      </w:r>
      <w:r w:rsidR="00AB59C6">
        <w:rPr>
          <w:rFonts w:ascii="Verdana" w:hAnsi="Verdana"/>
        </w:rPr>
        <w:t>G</w:t>
      </w:r>
      <w:r>
        <w:rPr>
          <w:rFonts w:ascii="Verdana" w:hAnsi="Verdana"/>
        </w:rPr>
        <w:t>overnment and Policing in Wales meetings</w:t>
      </w:r>
      <w:r w:rsidR="00AB59C6">
        <w:rPr>
          <w:rFonts w:ascii="Verdana" w:hAnsi="Verdana"/>
        </w:rPr>
        <w:t>.</w:t>
      </w:r>
    </w:p>
    <w:p w14:paraId="70AD9846" w14:textId="09DBBD11" w:rsidR="00AB59C6" w:rsidRDefault="005556DE" w:rsidP="00F9509F">
      <w:pPr>
        <w:spacing w:after="240" w:line="276" w:lineRule="auto"/>
        <w:jc w:val="both"/>
        <w:rPr>
          <w:rFonts w:ascii="Verdana" w:hAnsi="Verdana"/>
        </w:rPr>
      </w:pPr>
      <w:r>
        <w:rPr>
          <w:rFonts w:ascii="Verdana" w:hAnsi="Verdana"/>
        </w:rPr>
        <w:t xml:space="preserve">The </w:t>
      </w:r>
      <w:r w:rsidR="00AB59C6">
        <w:rPr>
          <w:rFonts w:ascii="Verdana" w:hAnsi="Verdana"/>
        </w:rPr>
        <w:t>CoS added</w:t>
      </w:r>
      <w:r>
        <w:rPr>
          <w:rFonts w:ascii="Verdana" w:hAnsi="Verdana"/>
        </w:rPr>
        <w:t xml:space="preserve"> that the PCC had attended and had positive discussions with the</w:t>
      </w:r>
      <w:r w:rsidR="00AB59C6">
        <w:rPr>
          <w:rFonts w:ascii="Verdana" w:hAnsi="Verdana"/>
        </w:rPr>
        <w:t xml:space="preserve"> Welsh Air Am</w:t>
      </w:r>
      <w:r>
        <w:rPr>
          <w:rFonts w:ascii="Verdana" w:hAnsi="Verdana"/>
        </w:rPr>
        <w:t xml:space="preserve">bulance in </w:t>
      </w:r>
      <w:proofErr w:type="spellStart"/>
      <w:r>
        <w:rPr>
          <w:rFonts w:ascii="Verdana" w:hAnsi="Verdana"/>
        </w:rPr>
        <w:t>Dafen</w:t>
      </w:r>
      <w:proofErr w:type="spellEnd"/>
      <w:r>
        <w:rPr>
          <w:rFonts w:ascii="Verdana" w:hAnsi="Verdana"/>
        </w:rPr>
        <w:t>. Discussions regarding</w:t>
      </w:r>
      <w:r w:rsidR="00AB59C6">
        <w:rPr>
          <w:rFonts w:ascii="Verdana" w:hAnsi="Verdana"/>
        </w:rPr>
        <w:t xml:space="preserve"> estates requirements in Powys</w:t>
      </w:r>
      <w:r>
        <w:rPr>
          <w:rFonts w:ascii="Verdana" w:hAnsi="Verdana"/>
        </w:rPr>
        <w:t xml:space="preserve"> were also progressing</w:t>
      </w:r>
      <w:r w:rsidR="00AB59C6">
        <w:rPr>
          <w:rFonts w:ascii="Verdana" w:hAnsi="Verdana"/>
        </w:rPr>
        <w:t>.</w:t>
      </w:r>
      <w:r>
        <w:rPr>
          <w:rFonts w:ascii="Verdana" w:hAnsi="Verdana"/>
        </w:rPr>
        <w:t xml:space="preserve"> The PCC’s </w:t>
      </w:r>
      <w:r w:rsidR="00AB59C6">
        <w:rPr>
          <w:rFonts w:ascii="Verdana" w:hAnsi="Verdana"/>
        </w:rPr>
        <w:t>C</w:t>
      </w:r>
      <w:r>
        <w:rPr>
          <w:rFonts w:ascii="Verdana" w:hAnsi="Verdana"/>
        </w:rPr>
        <w:t xml:space="preserve">ommunity </w:t>
      </w:r>
      <w:r w:rsidR="00AB59C6">
        <w:rPr>
          <w:rFonts w:ascii="Verdana" w:hAnsi="Verdana"/>
        </w:rPr>
        <w:t>E</w:t>
      </w:r>
      <w:r>
        <w:rPr>
          <w:rFonts w:ascii="Verdana" w:hAnsi="Verdana"/>
        </w:rPr>
        <w:t xml:space="preserve">ngagement </w:t>
      </w:r>
      <w:r w:rsidR="00AB59C6">
        <w:rPr>
          <w:rFonts w:ascii="Verdana" w:hAnsi="Verdana"/>
        </w:rPr>
        <w:t>D</w:t>
      </w:r>
      <w:r>
        <w:rPr>
          <w:rFonts w:ascii="Verdana" w:hAnsi="Verdana"/>
        </w:rPr>
        <w:t>ay in Powys the previous week focused on P</w:t>
      </w:r>
      <w:r w:rsidR="00AB59C6">
        <w:rPr>
          <w:rFonts w:ascii="Verdana" w:hAnsi="Verdana"/>
        </w:rPr>
        <w:t xml:space="preserve">articipatory </w:t>
      </w:r>
      <w:r>
        <w:rPr>
          <w:rFonts w:ascii="Verdana" w:hAnsi="Verdana"/>
        </w:rPr>
        <w:t>Budgeting recipients had also been a success.</w:t>
      </w:r>
    </w:p>
    <w:p w14:paraId="31EA1706" w14:textId="0FB168A1" w:rsidR="00AB59C6" w:rsidRDefault="005556DE" w:rsidP="00F9509F">
      <w:pPr>
        <w:spacing w:after="240" w:line="276" w:lineRule="auto"/>
        <w:jc w:val="both"/>
        <w:rPr>
          <w:rFonts w:ascii="Verdana" w:hAnsi="Verdana"/>
        </w:rPr>
      </w:pPr>
      <w:r>
        <w:rPr>
          <w:rFonts w:ascii="Verdana" w:hAnsi="Verdana"/>
        </w:rPr>
        <w:t>The</w:t>
      </w:r>
      <w:r w:rsidR="00AB59C6">
        <w:rPr>
          <w:rFonts w:ascii="Verdana" w:hAnsi="Verdana"/>
        </w:rPr>
        <w:t xml:space="preserve"> CoS </w:t>
      </w:r>
      <w:r>
        <w:rPr>
          <w:rFonts w:ascii="Verdana" w:hAnsi="Verdana"/>
        </w:rPr>
        <w:t>noted her apologies that the PCC’s written report</w:t>
      </w:r>
      <w:r w:rsidR="00AB59C6">
        <w:rPr>
          <w:rFonts w:ascii="Verdana" w:hAnsi="Verdana"/>
        </w:rPr>
        <w:t xml:space="preserve"> template</w:t>
      </w:r>
      <w:r>
        <w:rPr>
          <w:rFonts w:ascii="Verdana" w:hAnsi="Verdana"/>
        </w:rPr>
        <w:t xml:space="preserve"> had been</w:t>
      </w:r>
      <w:r w:rsidR="00AB59C6">
        <w:rPr>
          <w:rFonts w:ascii="Verdana" w:hAnsi="Verdana"/>
        </w:rPr>
        <w:t xml:space="preserve"> developed but capacity issues in</w:t>
      </w:r>
      <w:r>
        <w:rPr>
          <w:rFonts w:ascii="Verdana" w:hAnsi="Verdana"/>
        </w:rPr>
        <w:t xml:space="preserve"> the PCC’s</w:t>
      </w:r>
      <w:r w:rsidR="00AB59C6">
        <w:rPr>
          <w:rFonts w:ascii="Verdana" w:hAnsi="Verdana"/>
        </w:rPr>
        <w:t xml:space="preserve"> team</w:t>
      </w:r>
      <w:r>
        <w:rPr>
          <w:rFonts w:ascii="Verdana" w:hAnsi="Verdana"/>
        </w:rPr>
        <w:t xml:space="preserve"> had</w:t>
      </w:r>
      <w:r w:rsidR="00AB59C6">
        <w:rPr>
          <w:rFonts w:ascii="Verdana" w:hAnsi="Verdana"/>
        </w:rPr>
        <w:t xml:space="preserve"> </w:t>
      </w:r>
      <w:r>
        <w:rPr>
          <w:rFonts w:ascii="Verdana" w:hAnsi="Verdana"/>
        </w:rPr>
        <w:t>resulted in them</w:t>
      </w:r>
      <w:r w:rsidR="00AB59C6">
        <w:rPr>
          <w:rFonts w:ascii="Verdana" w:hAnsi="Verdana"/>
        </w:rPr>
        <w:t xml:space="preserve"> be</w:t>
      </w:r>
      <w:r>
        <w:rPr>
          <w:rFonts w:ascii="Verdana" w:hAnsi="Verdana"/>
        </w:rPr>
        <w:t>ing</w:t>
      </w:r>
      <w:r w:rsidR="00AB59C6">
        <w:rPr>
          <w:rFonts w:ascii="Verdana" w:hAnsi="Verdana"/>
        </w:rPr>
        <w:t xml:space="preserve"> </w:t>
      </w:r>
      <w:r>
        <w:rPr>
          <w:rFonts w:ascii="Verdana" w:hAnsi="Verdana"/>
        </w:rPr>
        <w:t>un</w:t>
      </w:r>
      <w:r w:rsidR="00AB59C6">
        <w:rPr>
          <w:rFonts w:ascii="Verdana" w:hAnsi="Verdana"/>
        </w:rPr>
        <w:t xml:space="preserve">able to </w:t>
      </w:r>
      <w:r>
        <w:rPr>
          <w:rFonts w:ascii="Verdana" w:hAnsi="Verdana"/>
        </w:rPr>
        <w:t>finalise it</w:t>
      </w:r>
      <w:r w:rsidR="00AB59C6">
        <w:rPr>
          <w:rFonts w:ascii="Verdana" w:hAnsi="Verdana"/>
        </w:rPr>
        <w:t xml:space="preserve"> in time for</w:t>
      </w:r>
      <w:r>
        <w:rPr>
          <w:rFonts w:ascii="Verdana" w:hAnsi="Verdana"/>
        </w:rPr>
        <w:t xml:space="preserve"> the current</w:t>
      </w:r>
      <w:r w:rsidR="00AB59C6">
        <w:rPr>
          <w:rFonts w:ascii="Verdana" w:hAnsi="Verdana"/>
        </w:rPr>
        <w:t xml:space="preserve"> meeting.</w:t>
      </w:r>
      <w:r w:rsidR="00DD0079">
        <w:rPr>
          <w:rFonts w:ascii="Verdana" w:hAnsi="Verdana"/>
        </w:rPr>
        <w:t xml:space="preserve"> </w:t>
      </w:r>
      <w:r>
        <w:rPr>
          <w:rFonts w:ascii="Verdana" w:hAnsi="Verdana"/>
        </w:rPr>
        <w:t>The CoS assured this would</w:t>
      </w:r>
      <w:r w:rsidR="00DD0079">
        <w:rPr>
          <w:rFonts w:ascii="Verdana" w:hAnsi="Verdana"/>
        </w:rPr>
        <w:t xml:space="preserve"> be </w:t>
      </w:r>
      <w:r>
        <w:rPr>
          <w:rFonts w:ascii="Verdana" w:hAnsi="Verdana"/>
        </w:rPr>
        <w:t>completed in advance of the next meeting.</w:t>
      </w:r>
    </w:p>
    <w:p w14:paraId="4110378D" w14:textId="0A5DEEDD" w:rsidR="00DD0079" w:rsidRDefault="005556DE" w:rsidP="00F9509F">
      <w:pPr>
        <w:spacing w:after="240" w:line="276" w:lineRule="auto"/>
        <w:jc w:val="both"/>
        <w:rPr>
          <w:rFonts w:ascii="Verdana" w:hAnsi="Verdana"/>
        </w:rPr>
      </w:pPr>
      <w:r>
        <w:rPr>
          <w:rFonts w:ascii="Verdana" w:hAnsi="Verdana"/>
        </w:rPr>
        <w:t xml:space="preserve">The PCC ended his update by stating that he was likely to offer the Participatory </w:t>
      </w:r>
      <w:r w:rsidR="00DD0079">
        <w:rPr>
          <w:rFonts w:ascii="Verdana" w:hAnsi="Verdana"/>
        </w:rPr>
        <w:t>B</w:t>
      </w:r>
      <w:r>
        <w:rPr>
          <w:rFonts w:ascii="Verdana" w:hAnsi="Verdana"/>
        </w:rPr>
        <w:t>udgeting project</w:t>
      </w:r>
      <w:r w:rsidR="00DD0079">
        <w:rPr>
          <w:rFonts w:ascii="Verdana" w:hAnsi="Verdana"/>
        </w:rPr>
        <w:t xml:space="preserve"> again</w:t>
      </w:r>
      <w:r>
        <w:rPr>
          <w:rFonts w:ascii="Verdana" w:hAnsi="Verdana"/>
        </w:rPr>
        <w:t xml:space="preserve"> during the</w:t>
      </w:r>
      <w:r w:rsidR="00DD0079">
        <w:rPr>
          <w:rFonts w:ascii="Verdana" w:hAnsi="Verdana"/>
        </w:rPr>
        <w:t xml:space="preserve"> next fin</w:t>
      </w:r>
      <w:r>
        <w:rPr>
          <w:rFonts w:ascii="Verdana" w:hAnsi="Verdana"/>
        </w:rPr>
        <w:t>ancial</w:t>
      </w:r>
      <w:r w:rsidR="00DD0079">
        <w:rPr>
          <w:rFonts w:ascii="Verdana" w:hAnsi="Verdana"/>
        </w:rPr>
        <w:t xml:space="preserve"> year. </w:t>
      </w:r>
      <w:r w:rsidR="0083428A">
        <w:rPr>
          <w:rFonts w:ascii="Verdana" w:hAnsi="Verdana"/>
        </w:rPr>
        <w:t xml:space="preserve">He also noted that a </w:t>
      </w:r>
      <w:r w:rsidR="0083428A">
        <w:rPr>
          <w:rFonts w:ascii="Verdana" w:hAnsi="Verdana"/>
        </w:rPr>
        <w:lastRenderedPageBreak/>
        <w:t>r</w:t>
      </w:r>
      <w:r w:rsidR="00DD0079">
        <w:rPr>
          <w:rFonts w:ascii="Verdana" w:hAnsi="Verdana"/>
        </w:rPr>
        <w:t>equest</w:t>
      </w:r>
      <w:r w:rsidR="0083428A">
        <w:rPr>
          <w:rFonts w:ascii="Verdana" w:hAnsi="Verdana"/>
        </w:rPr>
        <w:t xml:space="preserve"> had been received</w:t>
      </w:r>
      <w:r w:rsidR="00DD0079">
        <w:rPr>
          <w:rFonts w:ascii="Verdana" w:hAnsi="Verdana"/>
        </w:rPr>
        <w:t xml:space="preserve"> for </w:t>
      </w:r>
      <w:r w:rsidR="0083428A">
        <w:rPr>
          <w:rFonts w:ascii="Verdana" w:hAnsi="Verdana"/>
        </w:rPr>
        <w:t>‘</w:t>
      </w:r>
      <w:r w:rsidR="00DD0079">
        <w:rPr>
          <w:rFonts w:ascii="Verdana" w:hAnsi="Verdana"/>
        </w:rPr>
        <w:t>lightning talk</w:t>
      </w:r>
      <w:r w:rsidR="0083428A">
        <w:rPr>
          <w:rFonts w:ascii="Verdana" w:hAnsi="Verdana"/>
        </w:rPr>
        <w:t>’ suggestions to be put forward for presentation</w:t>
      </w:r>
      <w:r w:rsidR="00DD0079">
        <w:rPr>
          <w:rFonts w:ascii="Verdana" w:hAnsi="Verdana"/>
        </w:rPr>
        <w:t xml:space="preserve"> at</w:t>
      </w:r>
      <w:r w:rsidR="0083428A">
        <w:rPr>
          <w:rFonts w:ascii="Verdana" w:hAnsi="Verdana"/>
        </w:rPr>
        <w:t xml:space="preserve"> the forthcoming Association of Police and Crime Commissioners (APCC) </w:t>
      </w:r>
      <w:r w:rsidR="00DD0079">
        <w:rPr>
          <w:rFonts w:ascii="Verdana" w:hAnsi="Verdana"/>
        </w:rPr>
        <w:t>/</w:t>
      </w:r>
      <w:r w:rsidR="0083428A">
        <w:rPr>
          <w:rFonts w:ascii="Verdana" w:hAnsi="Verdana"/>
        </w:rPr>
        <w:t xml:space="preserve"> </w:t>
      </w:r>
      <w:r w:rsidR="00DD0079">
        <w:rPr>
          <w:rFonts w:ascii="Verdana" w:hAnsi="Verdana"/>
        </w:rPr>
        <w:t>N</w:t>
      </w:r>
      <w:r w:rsidR="0083428A">
        <w:rPr>
          <w:rFonts w:ascii="Verdana" w:hAnsi="Verdana"/>
        </w:rPr>
        <w:t xml:space="preserve">ational </w:t>
      </w:r>
      <w:r w:rsidR="00DD0079">
        <w:rPr>
          <w:rFonts w:ascii="Verdana" w:hAnsi="Verdana"/>
        </w:rPr>
        <w:t>P</w:t>
      </w:r>
      <w:r w:rsidR="0083428A">
        <w:rPr>
          <w:rFonts w:ascii="Verdana" w:hAnsi="Verdana"/>
        </w:rPr>
        <w:t xml:space="preserve">olice </w:t>
      </w:r>
      <w:r w:rsidR="00DD0079">
        <w:rPr>
          <w:rFonts w:ascii="Verdana" w:hAnsi="Verdana"/>
        </w:rPr>
        <w:t>C</w:t>
      </w:r>
      <w:r w:rsidR="0083428A">
        <w:rPr>
          <w:rFonts w:ascii="Verdana" w:hAnsi="Verdana"/>
        </w:rPr>
        <w:t xml:space="preserve">hief’s </w:t>
      </w:r>
      <w:r w:rsidR="00DD0079">
        <w:rPr>
          <w:rFonts w:ascii="Verdana" w:hAnsi="Verdana"/>
        </w:rPr>
        <w:t>C</w:t>
      </w:r>
      <w:r w:rsidR="0083428A">
        <w:rPr>
          <w:rFonts w:ascii="Verdana" w:hAnsi="Verdana"/>
        </w:rPr>
        <w:t>ouncil (NPCC)</w:t>
      </w:r>
      <w:r w:rsidR="00DD0079">
        <w:rPr>
          <w:rFonts w:ascii="Verdana" w:hAnsi="Verdana"/>
        </w:rPr>
        <w:t xml:space="preserve"> summit</w:t>
      </w:r>
      <w:r w:rsidR="0094524F">
        <w:rPr>
          <w:rFonts w:ascii="Verdana" w:hAnsi="Verdana"/>
        </w:rPr>
        <w:t>.</w:t>
      </w:r>
      <w:r w:rsidR="0083428A">
        <w:rPr>
          <w:rFonts w:ascii="Verdana" w:hAnsi="Verdana"/>
        </w:rPr>
        <w:t xml:space="preserve"> Those present agreed that both the Participatory Budgeting and the Premier League Kicks projects were worthy of note.</w:t>
      </w:r>
    </w:p>
    <w:p w14:paraId="0F1B7542" w14:textId="4407121A" w:rsidR="00DD0079" w:rsidRPr="00160512" w:rsidRDefault="00DD0079" w:rsidP="00F9509F">
      <w:pPr>
        <w:autoSpaceDE w:val="0"/>
        <w:autoSpaceDN w:val="0"/>
        <w:spacing w:before="40" w:after="240"/>
        <w:rPr>
          <w:rFonts w:ascii="Verdana" w:hAnsi="Verdana"/>
          <w:b/>
        </w:rPr>
      </w:pPr>
      <w:r w:rsidRPr="00160512">
        <w:rPr>
          <w:rFonts w:ascii="Verdana" w:hAnsi="Verdana" w:cs="Arial"/>
          <w:b/>
        </w:rPr>
        <w:t>Action: P</w:t>
      </w:r>
      <w:r w:rsidR="0083428A">
        <w:rPr>
          <w:rFonts w:ascii="Verdana" w:hAnsi="Verdana" w:cs="Arial"/>
          <w:b/>
        </w:rPr>
        <w:t xml:space="preserve">remier </w:t>
      </w:r>
      <w:r w:rsidRPr="00160512">
        <w:rPr>
          <w:rFonts w:ascii="Verdana" w:hAnsi="Verdana" w:cs="Arial"/>
          <w:b/>
        </w:rPr>
        <w:t>L</w:t>
      </w:r>
      <w:r w:rsidR="0083428A">
        <w:rPr>
          <w:rFonts w:ascii="Verdana" w:hAnsi="Verdana" w:cs="Arial"/>
          <w:b/>
        </w:rPr>
        <w:t>eague</w:t>
      </w:r>
      <w:r w:rsidRPr="00160512">
        <w:rPr>
          <w:rFonts w:ascii="Verdana" w:hAnsi="Verdana" w:cs="Arial"/>
          <w:b/>
        </w:rPr>
        <w:t xml:space="preserve"> Kicks and </w:t>
      </w:r>
      <w:r w:rsidR="0083428A">
        <w:rPr>
          <w:rFonts w:ascii="Verdana" w:hAnsi="Verdana" w:cs="Arial"/>
          <w:b/>
        </w:rPr>
        <w:t>P</w:t>
      </w:r>
      <w:r w:rsidRPr="00160512">
        <w:rPr>
          <w:rFonts w:ascii="Verdana" w:hAnsi="Verdana" w:cs="Segoe UI"/>
          <w:b/>
          <w:color w:val="000000"/>
        </w:rPr>
        <w:t xml:space="preserve">articipatory </w:t>
      </w:r>
      <w:r w:rsidR="0083428A">
        <w:rPr>
          <w:rFonts w:ascii="Verdana" w:hAnsi="Verdana" w:cs="Segoe UI"/>
          <w:b/>
          <w:color w:val="000000"/>
        </w:rPr>
        <w:t>B</w:t>
      </w:r>
      <w:r w:rsidRPr="00160512">
        <w:rPr>
          <w:rFonts w:ascii="Verdana" w:hAnsi="Verdana" w:cs="Segoe UI"/>
          <w:b/>
          <w:color w:val="000000"/>
        </w:rPr>
        <w:t>udgeting</w:t>
      </w:r>
      <w:r w:rsidR="0083428A">
        <w:rPr>
          <w:rFonts w:ascii="Verdana" w:hAnsi="Verdana" w:cs="Segoe UI"/>
          <w:b/>
          <w:color w:val="000000"/>
        </w:rPr>
        <w:t xml:space="preserve"> projects</w:t>
      </w:r>
      <w:r w:rsidRPr="00160512">
        <w:rPr>
          <w:rFonts w:ascii="Verdana" w:hAnsi="Verdana" w:cs="Segoe UI"/>
          <w:b/>
          <w:color w:val="000000"/>
        </w:rPr>
        <w:t xml:space="preserve"> to be put forward as suggestion</w:t>
      </w:r>
      <w:r w:rsidR="0083428A">
        <w:rPr>
          <w:rFonts w:ascii="Verdana" w:hAnsi="Verdana" w:cs="Segoe UI"/>
          <w:b/>
          <w:color w:val="000000"/>
        </w:rPr>
        <w:t>s</w:t>
      </w:r>
      <w:r w:rsidRPr="00160512">
        <w:rPr>
          <w:rFonts w:ascii="Verdana" w:hAnsi="Verdana" w:cs="Segoe UI"/>
          <w:b/>
          <w:color w:val="000000"/>
        </w:rPr>
        <w:t xml:space="preserve"> for lightning talk</w:t>
      </w:r>
      <w:r w:rsidR="0083428A">
        <w:rPr>
          <w:rFonts w:ascii="Verdana" w:hAnsi="Verdana" w:cs="Segoe UI"/>
          <w:b/>
          <w:color w:val="000000"/>
        </w:rPr>
        <w:t>s at the forthcoming APCC/NPCC summit</w:t>
      </w:r>
    </w:p>
    <w:p w14:paraId="1248C2EF" w14:textId="77777777" w:rsidR="0083428A" w:rsidRPr="006860E8" w:rsidRDefault="0083428A" w:rsidP="00F9509F">
      <w:pPr>
        <w:spacing w:after="240" w:line="276" w:lineRule="auto"/>
        <w:jc w:val="both"/>
        <w:rPr>
          <w:rFonts w:ascii="Verdana" w:hAnsi="Verdana"/>
        </w:rPr>
      </w:pPr>
    </w:p>
    <w:p w14:paraId="207113FB" w14:textId="089D13EF" w:rsidR="00EC51C2" w:rsidRDefault="003D5D0B" w:rsidP="00F9509F">
      <w:pPr>
        <w:spacing w:after="240" w:line="276" w:lineRule="auto"/>
        <w:jc w:val="both"/>
        <w:rPr>
          <w:rFonts w:ascii="Verdana" w:hAnsi="Verdana"/>
          <w:b/>
        </w:rPr>
      </w:pPr>
      <w:r>
        <w:rPr>
          <w:rFonts w:ascii="Verdana" w:hAnsi="Verdana"/>
          <w:b/>
        </w:rPr>
        <w:t>5</w:t>
      </w:r>
      <w:r w:rsidR="00EC51C2">
        <w:rPr>
          <w:rFonts w:ascii="Verdana" w:hAnsi="Verdana"/>
          <w:b/>
        </w:rPr>
        <w:t>. Standing items</w:t>
      </w:r>
    </w:p>
    <w:p w14:paraId="49634CCB" w14:textId="3CC855D3" w:rsidR="00B96305" w:rsidRPr="0094524F" w:rsidRDefault="00EC51C2" w:rsidP="00F9509F">
      <w:pPr>
        <w:spacing w:after="240" w:line="276" w:lineRule="auto"/>
        <w:jc w:val="both"/>
        <w:rPr>
          <w:rFonts w:ascii="Verdana" w:hAnsi="Verdana"/>
        </w:rPr>
      </w:pPr>
      <w:r>
        <w:rPr>
          <w:rFonts w:ascii="Verdana" w:hAnsi="Verdana"/>
          <w:b/>
        </w:rPr>
        <w:t xml:space="preserve">a) </w:t>
      </w:r>
      <w:r w:rsidR="00B96305" w:rsidRPr="00B96305">
        <w:rPr>
          <w:rFonts w:ascii="Verdana" w:hAnsi="Verdana"/>
          <w:b/>
        </w:rPr>
        <w:t>Engagement</w:t>
      </w:r>
    </w:p>
    <w:p w14:paraId="282439F5" w14:textId="7828341A" w:rsidR="00326EA6" w:rsidRDefault="00960EA9" w:rsidP="00F9509F">
      <w:pPr>
        <w:spacing w:after="240" w:line="276" w:lineRule="auto"/>
        <w:jc w:val="both"/>
        <w:rPr>
          <w:rFonts w:ascii="Verdana" w:hAnsi="Verdana"/>
        </w:rPr>
      </w:pPr>
      <w:r>
        <w:rPr>
          <w:rFonts w:ascii="Verdana" w:hAnsi="Verdana"/>
        </w:rPr>
        <w:t xml:space="preserve">EN stated that a </w:t>
      </w:r>
      <w:r w:rsidR="00561522">
        <w:rPr>
          <w:rFonts w:ascii="Verdana" w:hAnsi="Verdana"/>
        </w:rPr>
        <w:t>substantial</w:t>
      </w:r>
      <w:r>
        <w:rPr>
          <w:rFonts w:ascii="Verdana" w:hAnsi="Verdana"/>
        </w:rPr>
        <w:t xml:space="preserve"> national focus continued to be on </w:t>
      </w:r>
      <w:r w:rsidR="00326EA6">
        <w:rPr>
          <w:rFonts w:ascii="Verdana" w:hAnsi="Verdana"/>
        </w:rPr>
        <w:t>V</w:t>
      </w:r>
      <w:r>
        <w:rPr>
          <w:rFonts w:ascii="Verdana" w:hAnsi="Verdana"/>
        </w:rPr>
        <w:t xml:space="preserve">iolence </w:t>
      </w:r>
      <w:r w:rsidR="00326EA6">
        <w:rPr>
          <w:rFonts w:ascii="Verdana" w:hAnsi="Verdana"/>
        </w:rPr>
        <w:t>A</w:t>
      </w:r>
      <w:r>
        <w:rPr>
          <w:rFonts w:ascii="Verdana" w:hAnsi="Verdana"/>
        </w:rPr>
        <w:t xml:space="preserve">gainst </w:t>
      </w:r>
      <w:r w:rsidR="00326EA6">
        <w:rPr>
          <w:rFonts w:ascii="Verdana" w:hAnsi="Verdana"/>
        </w:rPr>
        <w:t>W</w:t>
      </w:r>
      <w:r>
        <w:rPr>
          <w:rFonts w:ascii="Verdana" w:hAnsi="Verdana"/>
        </w:rPr>
        <w:t xml:space="preserve">omen and </w:t>
      </w:r>
      <w:r w:rsidR="00326EA6">
        <w:rPr>
          <w:rFonts w:ascii="Verdana" w:hAnsi="Verdana"/>
        </w:rPr>
        <w:t>G</w:t>
      </w:r>
      <w:r>
        <w:rPr>
          <w:rFonts w:ascii="Verdana" w:hAnsi="Verdana"/>
        </w:rPr>
        <w:t>irls, alongside a significant amount of correspondence regarding the recent MP murder.</w:t>
      </w:r>
    </w:p>
    <w:p w14:paraId="55EB3B54" w14:textId="77777777" w:rsidR="00960EA9" w:rsidRDefault="00960EA9" w:rsidP="00960EA9">
      <w:pPr>
        <w:spacing w:after="240" w:line="276" w:lineRule="auto"/>
        <w:jc w:val="both"/>
        <w:rPr>
          <w:rFonts w:ascii="Verdana" w:hAnsi="Verdana"/>
        </w:rPr>
      </w:pPr>
      <w:r>
        <w:rPr>
          <w:rFonts w:ascii="Verdana" w:hAnsi="Verdana"/>
        </w:rPr>
        <w:t>The internal messaging focus continued to be the Force recognition awards and End 2 End project.</w:t>
      </w:r>
    </w:p>
    <w:p w14:paraId="35F39CBE" w14:textId="12665DAB" w:rsidR="00960EA9" w:rsidRPr="00326EA6" w:rsidRDefault="00960EA9" w:rsidP="00960EA9">
      <w:pPr>
        <w:spacing w:after="240" w:line="276" w:lineRule="auto"/>
        <w:jc w:val="both"/>
        <w:rPr>
          <w:rFonts w:ascii="Verdana" w:hAnsi="Verdana"/>
        </w:rPr>
      </w:pPr>
      <w:r>
        <w:rPr>
          <w:rFonts w:ascii="Verdana" w:hAnsi="Verdana"/>
        </w:rPr>
        <w:t xml:space="preserve">The communications team </w:t>
      </w:r>
      <w:r w:rsidR="00326EA6">
        <w:rPr>
          <w:rFonts w:ascii="Verdana" w:hAnsi="Verdana"/>
        </w:rPr>
        <w:t>ha</w:t>
      </w:r>
      <w:r>
        <w:rPr>
          <w:rFonts w:ascii="Verdana" w:hAnsi="Verdana"/>
        </w:rPr>
        <w:t>d</w:t>
      </w:r>
      <w:r w:rsidR="00326EA6">
        <w:rPr>
          <w:rFonts w:ascii="Verdana" w:hAnsi="Verdana"/>
        </w:rPr>
        <w:t xml:space="preserve"> </w:t>
      </w:r>
      <w:r>
        <w:rPr>
          <w:rFonts w:ascii="Verdana" w:hAnsi="Verdana"/>
        </w:rPr>
        <w:t xml:space="preserve">recently </w:t>
      </w:r>
      <w:r w:rsidR="00326EA6">
        <w:rPr>
          <w:rFonts w:ascii="Verdana" w:hAnsi="Verdana"/>
        </w:rPr>
        <w:t>close</w:t>
      </w:r>
      <w:r>
        <w:rPr>
          <w:rFonts w:ascii="Verdana" w:hAnsi="Verdana"/>
        </w:rPr>
        <w:t>d</w:t>
      </w:r>
      <w:r w:rsidR="00326EA6">
        <w:rPr>
          <w:rFonts w:ascii="Verdana" w:hAnsi="Verdana"/>
        </w:rPr>
        <w:t xml:space="preserve"> comments on</w:t>
      </w:r>
      <w:r>
        <w:rPr>
          <w:rFonts w:ascii="Verdana" w:hAnsi="Verdana"/>
        </w:rPr>
        <w:t xml:space="preserve"> Facebook</w:t>
      </w:r>
      <w:r w:rsidR="00326EA6">
        <w:rPr>
          <w:rFonts w:ascii="Verdana" w:hAnsi="Verdana"/>
        </w:rPr>
        <w:t xml:space="preserve"> pages </w:t>
      </w:r>
      <w:r>
        <w:rPr>
          <w:rFonts w:ascii="Verdana" w:hAnsi="Verdana"/>
        </w:rPr>
        <w:t xml:space="preserve">to prevent inappropriate responses to incidents. EN suggested the </w:t>
      </w:r>
      <w:r w:rsidR="00326EA6">
        <w:rPr>
          <w:rFonts w:ascii="Verdana" w:hAnsi="Verdana"/>
        </w:rPr>
        <w:t>O</w:t>
      </w:r>
      <w:r>
        <w:rPr>
          <w:rFonts w:ascii="Verdana" w:hAnsi="Verdana"/>
        </w:rPr>
        <w:t xml:space="preserve">PCC also </w:t>
      </w:r>
      <w:r w:rsidR="00326EA6" w:rsidRPr="00326EA6">
        <w:rPr>
          <w:rFonts w:ascii="Verdana" w:hAnsi="Verdana"/>
        </w:rPr>
        <w:t>consider</w:t>
      </w:r>
      <w:r>
        <w:rPr>
          <w:rFonts w:ascii="Verdana" w:hAnsi="Verdana"/>
        </w:rPr>
        <w:t>ed using the facility.</w:t>
      </w:r>
      <w:r w:rsidRPr="00960EA9">
        <w:rPr>
          <w:rFonts w:ascii="Verdana" w:hAnsi="Verdana"/>
        </w:rPr>
        <w:t xml:space="preserve"> </w:t>
      </w:r>
      <w:r>
        <w:rPr>
          <w:rFonts w:ascii="Verdana" w:hAnsi="Verdana"/>
        </w:rPr>
        <w:t>A discussion followed regarding future social media engagement, resolving in EN agreeing to discuss further with the PCC’s engagement team.</w:t>
      </w:r>
    </w:p>
    <w:p w14:paraId="2090D94D" w14:textId="77777777" w:rsidR="00326EA6" w:rsidRDefault="00326EA6" w:rsidP="00F9509F">
      <w:pPr>
        <w:spacing w:after="240" w:line="276" w:lineRule="auto"/>
        <w:jc w:val="both"/>
        <w:rPr>
          <w:rFonts w:ascii="Verdana" w:hAnsi="Verdana"/>
          <w:b/>
        </w:rPr>
      </w:pPr>
    </w:p>
    <w:p w14:paraId="22D48168" w14:textId="591D44CC" w:rsidR="008F5F48" w:rsidRPr="00B96305" w:rsidRDefault="008F5F48" w:rsidP="00F9509F">
      <w:pPr>
        <w:spacing w:after="240" w:line="276" w:lineRule="auto"/>
        <w:jc w:val="both"/>
        <w:rPr>
          <w:rFonts w:ascii="Verdana" w:hAnsi="Verdana"/>
          <w:b/>
        </w:rPr>
      </w:pPr>
      <w:r>
        <w:rPr>
          <w:rFonts w:ascii="Verdana" w:hAnsi="Verdana"/>
          <w:b/>
        </w:rPr>
        <w:t>b) Finance</w:t>
      </w:r>
    </w:p>
    <w:p w14:paraId="2723B416" w14:textId="60662174" w:rsidR="00413560" w:rsidRDefault="00960EA9" w:rsidP="00F9509F">
      <w:pPr>
        <w:spacing w:after="240" w:line="276" w:lineRule="auto"/>
        <w:jc w:val="both"/>
        <w:rPr>
          <w:rFonts w:ascii="Verdana" w:hAnsi="Verdana"/>
        </w:rPr>
      </w:pPr>
      <w:r>
        <w:rPr>
          <w:rFonts w:ascii="Verdana" w:hAnsi="Verdana"/>
        </w:rPr>
        <w:t xml:space="preserve">The DoF presented comprehensive financial update papers which </w:t>
      </w:r>
      <w:r w:rsidR="00681292">
        <w:rPr>
          <w:rFonts w:ascii="Verdana" w:hAnsi="Verdana"/>
        </w:rPr>
        <w:t>ha</w:t>
      </w:r>
      <w:r>
        <w:rPr>
          <w:rFonts w:ascii="Verdana" w:hAnsi="Verdana"/>
        </w:rPr>
        <w:t>d</w:t>
      </w:r>
      <w:r w:rsidR="00681292">
        <w:rPr>
          <w:rFonts w:ascii="Verdana" w:hAnsi="Verdana"/>
        </w:rPr>
        <w:t xml:space="preserve"> </w:t>
      </w:r>
      <w:r>
        <w:rPr>
          <w:rFonts w:ascii="Verdana" w:hAnsi="Verdana"/>
        </w:rPr>
        <w:t xml:space="preserve">recently been </w:t>
      </w:r>
      <w:r w:rsidR="00681292">
        <w:rPr>
          <w:rFonts w:ascii="Verdana" w:hAnsi="Verdana"/>
        </w:rPr>
        <w:t xml:space="preserve">discussed at </w:t>
      </w:r>
      <w:r>
        <w:rPr>
          <w:rFonts w:ascii="Verdana" w:hAnsi="Verdana"/>
        </w:rPr>
        <w:t xml:space="preserve">the </w:t>
      </w:r>
      <w:r w:rsidR="0033484D">
        <w:rPr>
          <w:rFonts w:ascii="Verdana" w:hAnsi="Verdana"/>
        </w:rPr>
        <w:t>Medium-Term</w:t>
      </w:r>
      <w:r>
        <w:rPr>
          <w:rFonts w:ascii="Verdana" w:hAnsi="Verdana"/>
        </w:rPr>
        <w:t xml:space="preserve"> </w:t>
      </w:r>
      <w:r w:rsidR="00681292">
        <w:rPr>
          <w:rFonts w:ascii="Verdana" w:hAnsi="Verdana"/>
        </w:rPr>
        <w:t>F</w:t>
      </w:r>
      <w:r>
        <w:rPr>
          <w:rFonts w:ascii="Verdana" w:hAnsi="Verdana"/>
        </w:rPr>
        <w:t xml:space="preserve">inancial </w:t>
      </w:r>
      <w:r w:rsidR="00681292">
        <w:rPr>
          <w:rFonts w:ascii="Verdana" w:hAnsi="Verdana"/>
        </w:rPr>
        <w:t>P</w:t>
      </w:r>
      <w:r>
        <w:rPr>
          <w:rFonts w:ascii="Verdana" w:hAnsi="Verdana"/>
        </w:rPr>
        <w:t>lan</w:t>
      </w:r>
      <w:r w:rsidR="00972620">
        <w:rPr>
          <w:rFonts w:ascii="Verdana" w:hAnsi="Verdana"/>
        </w:rPr>
        <w:t xml:space="preserve"> (MTFP)</w:t>
      </w:r>
      <w:r w:rsidR="00681292">
        <w:rPr>
          <w:rFonts w:ascii="Verdana" w:hAnsi="Verdana"/>
        </w:rPr>
        <w:t xml:space="preserve"> update meeting last week.</w:t>
      </w:r>
      <w:r w:rsidR="00495A93">
        <w:rPr>
          <w:rFonts w:ascii="Verdana" w:hAnsi="Verdana"/>
        </w:rPr>
        <w:t xml:space="preserve"> </w:t>
      </w:r>
    </w:p>
    <w:p w14:paraId="11B1F738" w14:textId="7B18700B" w:rsidR="00681292" w:rsidRDefault="00960EA9" w:rsidP="00F9509F">
      <w:pPr>
        <w:spacing w:after="240" w:line="276" w:lineRule="auto"/>
        <w:jc w:val="both"/>
        <w:rPr>
          <w:rFonts w:ascii="Verdana" w:hAnsi="Verdana"/>
        </w:rPr>
      </w:pPr>
      <w:r>
        <w:rPr>
          <w:rFonts w:ascii="Verdana" w:hAnsi="Verdana"/>
        </w:rPr>
        <w:t>A £</w:t>
      </w:r>
      <w:r w:rsidR="00681292">
        <w:rPr>
          <w:rFonts w:ascii="Verdana" w:hAnsi="Verdana"/>
        </w:rPr>
        <w:t>48k</w:t>
      </w:r>
      <w:r w:rsidR="00CD033E">
        <w:rPr>
          <w:rFonts w:ascii="Verdana" w:hAnsi="Verdana"/>
        </w:rPr>
        <w:t xml:space="preserve"> net</w:t>
      </w:r>
      <w:r w:rsidR="00681292">
        <w:rPr>
          <w:rFonts w:ascii="Verdana" w:hAnsi="Verdana"/>
        </w:rPr>
        <w:t xml:space="preserve"> underspend</w:t>
      </w:r>
      <w:r>
        <w:rPr>
          <w:rFonts w:ascii="Verdana" w:hAnsi="Verdana"/>
        </w:rPr>
        <w:t xml:space="preserve"> was</w:t>
      </w:r>
      <w:r w:rsidR="00681292">
        <w:rPr>
          <w:rFonts w:ascii="Verdana" w:hAnsi="Verdana"/>
        </w:rPr>
        <w:t xml:space="preserve"> predic</w:t>
      </w:r>
      <w:r>
        <w:rPr>
          <w:rFonts w:ascii="Verdana" w:hAnsi="Verdana"/>
        </w:rPr>
        <w:t>ted by the end of the financial year</w:t>
      </w:r>
      <w:r w:rsidR="00495A93">
        <w:rPr>
          <w:rFonts w:ascii="Verdana" w:hAnsi="Verdana"/>
        </w:rPr>
        <w:t xml:space="preserve">, noting that this was based on </w:t>
      </w:r>
      <w:proofErr w:type="gramStart"/>
      <w:r w:rsidR="00495A93">
        <w:rPr>
          <w:rFonts w:ascii="Verdana" w:hAnsi="Verdana"/>
        </w:rPr>
        <w:t>a number of</w:t>
      </w:r>
      <w:proofErr w:type="gramEnd"/>
      <w:r w:rsidR="00495A93">
        <w:rPr>
          <w:rFonts w:ascii="Verdana" w:hAnsi="Verdana"/>
        </w:rPr>
        <w:t xml:space="preserve"> assumptions, such as pay awards which remained unclear at the time</w:t>
      </w:r>
      <w:r>
        <w:rPr>
          <w:rFonts w:ascii="Verdana" w:hAnsi="Verdana"/>
        </w:rPr>
        <w:t>. It was assumed that £</w:t>
      </w:r>
      <w:r w:rsidR="00681292">
        <w:rPr>
          <w:rFonts w:ascii="Verdana" w:hAnsi="Verdana"/>
        </w:rPr>
        <w:t xml:space="preserve">400k </w:t>
      </w:r>
      <w:r>
        <w:rPr>
          <w:rFonts w:ascii="Verdana" w:hAnsi="Verdana"/>
        </w:rPr>
        <w:t xml:space="preserve">of the training budget would be </w:t>
      </w:r>
      <w:r w:rsidR="00CD033E">
        <w:rPr>
          <w:rFonts w:ascii="Verdana" w:hAnsi="Verdana"/>
        </w:rPr>
        <w:t>carried</w:t>
      </w:r>
      <w:r>
        <w:rPr>
          <w:rFonts w:ascii="Verdana" w:hAnsi="Verdana"/>
        </w:rPr>
        <w:t xml:space="preserve"> over into the next financial year</w:t>
      </w:r>
      <w:r w:rsidR="00681292">
        <w:rPr>
          <w:rFonts w:ascii="Verdana" w:hAnsi="Verdana"/>
        </w:rPr>
        <w:t xml:space="preserve"> </w:t>
      </w:r>
      <w:r>
        <w:rPr>
          <w:rFonts w:ascii="Verdana" w:hAnsi="Verdana"/>
        </w:rPr>
        <w:t xml:space="preserve">to accommodate the backlog in training as a result of </w:t>
      </w:r>
      <w:proofErr w:type="spellStart"/>
      <w:r>
        <w:rPr>
          <w:rFonts w:ascii="Verdana" w:hAnsi="Verdana"/>
        </w:rPr>
        <w:t>Covid</w:t>
      </w:r>
      <w:proofErr w:type="spellEnd"/>
      <w:r>
        <w:rPr>
          <w:rFonts w:ascii="Verdana" w:hAnsi="Verdana"/>
        </w:rPr>
        <w:t>.</w:t>
      </w:r>
    </w:p>
    <w:p w14:paraId="1DEC1F9B" w14:textId="32D7ABA4" w:rsidR="00681292" w:rsidRDefault="001C615A" w:rsidP="00F9509F">
      <w:pPr>
        <w:spacing w:after="240" w:line="276" w:lineRule="auto"/>
        <w:jc w:val="both"/>
        <w:rPr>
          <w:rFonts w:ascii="Verdana" w:hAnsi="Verdana"/>
        </w:rPr>
      </w:pPr>
      <w:r>
        <w:rPr>
          <w:rFonts w:ascii="Verdana" w:hAnsi="Verdana"/>
        </w:rPr>
        <w:t>The DoF reported that the budget continued to be</w:t>
      </w:r>
      <w:r w:rsidR="00681292">
        <w:rPr>
          <w:rFonts w:ascii="Verdana" w:hAnsi="Verdana"/>
        </w:rPr>
        <w:t xml:space="preserve"> affected by operational demands </w:t>
      </w:r>
      <w:r>
        <w:rPr>
          <w:rFonts w:ascii="Verdana" w:hAnsi="Verdana"/>
        </w:rPr>
        <w:t xml:space="preserve">such as </w:t>
      </w:r>
      <w:r w:rsidR="00681292">
        <w:rPr>
          <w:rFonts w:ascii="Verdana" w:hAnsi="Verdana"/>
        </w:rPr>
        <w:t>overtime</w:t>
      </w:r>
      <w:r>
        <w:rPr>
          <w:rFonts w:ascii="Verdana" w:hAnsi="Verdana"/>
        </w:rPr>
        <w:t xml:space="preserve"> and</w:t>
      </w:r>
      <w:r w:rsidR="00681292">
        <w:rPr>
          <w:rFonts w:ascii="Verdana" w:hAnsi="Verdana"/>
        </w:rPr>
        <w:t xml:space="preserve"> mutual aid,</w:t>
      </w:r>
      <w:r>
        <w:rPr>
          <w:rFonts w:ascii="Verdana" w:hAnsi="Verdana"/>
        </w:rPr>
        <w:t xml:space="preserve"> especially ahead of</w:t>
      </w:r>
      <w:r w:rsidR="00681292">
        <w:rPr>
          <w:rFonts w:ascii="Verdana" w:hAnsi="Verdana"/>
        </w:rPr>
        <w:t xml:space="preserve"> COP</w:t>
      </w:r>
      <w:r>
        <w:rPr>
          <w:rFonts w:ascii="Verdana" w:hAnsi="Verdana"/>
        </w:rPr>
        <w:t xml:space="preserve"> </w:t>
      </w:r>
      <w:r w:rsidR="00681292">
        <w:rPr>
          <w:rFonts w:ascii="Verdana" w:hAnsi="Verdana"/>
        </w:rPr>
        <w:t xml:space="preserve">26 </w:t>
      </w:r>
      <w:r>
        <w:rPr>
          <w:rFonts w:ascii="Verdana" w:hAnsi="Verdana"/>
        </w:rPr>
        <w:t>and the</w:t>
      </w:r>
      <w:r w:rsidR="00681292">
        <w:rPr>
          <w:rFonts w:ascii="Verdana" w:hAnsi="Verdana"/>
        </w:rPr>
        <w:t xml:space="preserve"> G7</w:t>
      </w:r>
      <w:r>
        <w:rPr>
          <w:rFonts w:ascii="Verdana" w:hAnsi="Verdana"/>
        </w:rPr>
        <w:t xml:space="preserve"> summit</w:t>
      </w:r>
      <w:r w:rsidR="00681292">
        <w:rPr>
          <w:rFonts w:ascii="Verdana" w:hAnsi="Verdana"/>
        </w:rPr>
        <w:t>.</w:t>
      </w:r>
    </w:p>
    <w:p w14:paraId="2C1FB5E2" w14:textId="10B74D8D" w:rsidR="00681292" w:rsidRDefault="001C615A" w:rsidP="00F9509F">
      <w:pPr>
        <w:spacing w:after="240" w:line="276" w:lineRule="auto"/>
        <w:jc w:val="both"/>
        <w:rPr>
          <w:rFonts w:ascii="Verdana" w:hAnsi="Verdana"/>
        </w:rPr>
      </w:pPr>
      <w:r>
        <w:rPr>
          <w:rFonts w:ascii="Verdana" w:hAnsi="Verdana"/>
        </w:rPr>
        <w:t>Whist s</w:t>
      </w:r>
      <w:r w:rsidR="00681292">
        <w:rPr>
          <w:rFonts w:ascii="Verdana" w:hAnsi="Verdana"/>
        </w:rPr>
        <w:t>avings</w:t>
      </w:r>
      <w:r>
        <w:rPr>
          <w:rFonts w:ascii="Verdana" w:hAnsi="Verdana"/>
        </w:rPr>
        <w:t xml:space="preserve"> were noted</w:t>
      </w:r>
      <w:r w:rsidR="00681292">
        <w:rPr>
          <w:rFonts w:ascii="Verdana" w:hAnsi="Verdana"/>
        </w:rPr>
        <w:t xml:space="preserve"> against pay</w:t>
      </w:r>
      <w:r>
        <w:rPr>
          <w:rFonts w:ascii="Verdana" w:hAnsi="Verdana"/>
        </w:rPr>
        <w:t xml:space="preserve"> headings, the cost pressure relating to pensions were ongoing. </w:t>
      </w:r>
      <w:r w:rsidR="00681292">
        <w:rPr>
          <w:rFonts w:ascii="Verdana" w:hAnsi="Verdana"/>
        </w:rPr>
        <w:t>Saving</w:t>
      </w:r>
      <w:r>
        <w:rPr>
          <w:rFonts w:ascii="Verdana" w:hAnsi="Verdana"/>
        </w:rPr>
        <w:t>s had been realised</w:t>
      </w:r>
      <w:r w:rsidR="00681292">
        <w:rPr>
          <w:rFonts w:ascii="Verdana" w:hAnsi="Verdana"/>
        </w:rPr>
        <w:t xml:space="preserve"> against other non-pay headings </w:t>
      </w:r>
      <w:r w:rsidR="00681292">
        <w:rPr>
          <w:rFonts w:ascii="Verdana" w:hAnsi="Verdana"/>
        </w:rPr>
        <w:lastRenderedPageBreak/>
        <w:t xml:space="preserve">as a result of </w:t>
      </w:r>
      <w:r>
        <w:rPr>
          <w:rFonts w:ascii="Verdana" w:hAnsi="Verdana"/>
        </w:rPr>
        <w:t xml:space="preserve">both the </w:t>
      </w:r>
      <w:r w:rsidR="00681292">
        <w:rPr>
          <w:rFonts w:ascii="Verdana" w:hAnsi="Verdana"/>
        </w:rPr>
        <w:t>R</w:t>
      </w:r>
      <w:r>
        <w:rPr>
          <w:rFonts w:ascii="Verdana" w:hAnsi="Verdana"/>
        </w:rPr>
        <w:t xml:space="preserve">ecords </w:t>
      </w:r>
      <w:r w:rsidR="00681292">
        <w:rPr>
          <w:rFonts w:ascii="Verdana" w:hAnsi="Verdana"/>
        </w:rPr>
        <w:t>M</w:t>
      </w:r>
      <w:r>
        <w:rPr>
          <w:rFonts w:ascii="Verdana" w:hAnsi="Verdana"/>
        </w:rPr>
        <w:t xml:space="preserve">anagement </w:t>
      </w:r>
      <w:r w:rsidR="00681292">
        <w:rPr>
          <w:rFonts w:ascii="Verdana" w:hAnsi="Verdana"/>
        </w:rPr>
        <w:t>S</w:t>
      </w:r>
      <w:r>
        <w:rPr>
          <w:rFonts w:ascii="Verdana" w:hAnsi="Verdana"/>
        </w:rPr>
        <w:t>ystem</w:t>
      </w:r>
      <w:r w:rsidR="00911C8E">
        <w:rPr>
          <w:rFonts w:ascii="Verdana" w:hAnsi="Verdana"/>
        </w:rPr>
        <w:t xml:space="preserve"> (RMS)</w:t>
      </w:r>
      <w:r>
        <w:rPr>
          <w:rFonts w:ascii="Verdana" w:hAnsi="Verdana"/>
        </w:rPr>
        <w:t xml:space="preserve"> and</w:t>
      </w:r>
      <w:r w:rsidR="00681292">
        <w:rPr>
          <w:rFonts w:ascii="Verdana" w:hAnsi="Verdana"/>
        </w:rPr>
        <w:t xml:space="preserve"> C</w:t>
      </w:r>
      <w:r>
        <w:rPr>
          <w:rFonts w:ascii="Verdana" w:hAnsi="Verdana"/>
        </w:rPr>
        <w:t xml:space="preserve">ontact </w:t>
      </w:r>
      <w:r w:rsidR="00681292">
        <w:rPr>
          <w:rFonts w:ascii="Verdana" w:hAnsi="Verdana"/>
        </w:rPr>
        <w:t>M</w:t>
      </w:r>
      <w:r>
        <w:rPr>
          <w:rFonts w:ascii="Verdana" w:hAnsi="Verdana"/>
        </w:rPr>
        <w:t xml:space="preserve">anagement </w:t>
      </w:r>
      <w:r w:rsidR="00681292">
        <w:rPr>
          <w:rFonts w:ascii="Verdana" w:hAnsi="Verdana"/>
        </w:rPr>
        <w:t>S</w:t>
      </w:r>
      <w:r>
        <w:rPr>
          <w:rFonts w:ascii="Verdana" w:hAnsi="Verdana"/>
        </w:rPr>
        <w:t>ystems</w:t>
      </w:r>
      <w:r w:rsidR="00911C8E">
        <w:rPr>
          <w:rFonts w:ascii="Verdana" w:hAnsi="Verdana"/>
        </w:rPr>
        <w:t xml:space="preserve"> (CMS)</w:t>
      </w:r>
      <w:r>
        <w:rPr>
          <w:rFonts w:ascii="Verdana" w:hAnsi="Verdana"/>
        </w:rPr>
        <w:t xml:space="preserve"> being</w:t>
      </w:r>
      <w:r w:rsidR="00681292">
        <w:rPr>
          <w:rFonts w:ascii="Verdana" w:hAnsi="Verdana"/>
        </w:rPr>
        <w:t xml:space="preserve"> push</w:t>
      </w:r>
      <w:r>
        <w:rPr>
          <w:rFonts w:ascii="Verdana" w:hAnsi="Verdana"/>
        </w:rPr>
        <w:t>ed back in</w:t>
      </w:r>
      <w:r w:rsidR="00681292">
        <w:rPr>
          <w:rFonts w:ascii="Verdana" w:hAnsi="Verdana"/>
        </w:rPr>
        <w:t>to</w:t>
      </w:r>
      <w:r>
        <w:rPr>
          <w:rFonts w:ascii="Verdana" w:hAnsi="Verdana"/>
        </w:rPr>
        <w:t xml:space="preserve"> the</w:t>
      </w:r>
      <w:r w:rsidR="00681292">
        <w:rPr>
          <w:rFonts w:ascii="Verdana" w:hAnsi="Verdana"/>
        </w:rPr>
        <w:t xml:space="preserve"> next financial year.</w:t>
      </w:r>
      <w:r w:rsidR="00495A93">
        <w:rPr>
          <w:rFonts w:ascii="Verdana" w:hAnsi="Verdana"/>
        </w:rPr>
        <w:t xml:space="preserve"> </w:t>
      </w:r>
      <w:r>
        <w:rPr>
          <w:rFonts w:ascii="Verdana" w:hAnsi="Verdana"/>
        </w:rPr>
        <w:t xml:space="preserve">Income had not yet returned to </w:t>
      </w:r>
      <w:r w:rsidR="00681292">
        <w:rPr>
          <w:rFonts w:ascii="Verdana" w:hAnsi="Verdana"/>
        </w:rPr>
        <w:t>previous levels.</w:t>
      </w:r>
    </w:p>
    <w:p w14:paraId="230DAD72" w14:textId="30897185" w:rsidR="00681292" w:rsidRDefault="00CD033E" w:rsidP="00F9509F">
      <w:pPr>
        <w:spacing w:after="240" w:line="276" w:lineRule="auto"/>
        <w:jc w:val="both"/>
        <w:rPr>
          <w:rFonts w:ascii="Verdana" w:hAnsi="Verdana"/>
        </w:rPr>
      </w:pPr>
      <w:r>
        <w:rPr>
          <w:rFonts w:ascii="Verdana" w:hAnsi="Verdana"/>
        </w:rPr>
        <w:t>The Force were awaiting clarity from the Home Office and NPCC on where the costs in relation to the McCloud judgement</w:t>
      </w:r>
      <w:r w:rsidRPr="00CD033E">
        <w:rPr>
          <w:rFonts w:ascii="Verdana" w:hAnsi="Verdana"/>
        </w:rPr>
        <w:t xml:space="preserve"> </w:t>
      </w:r>
      <w:r>
        <w:rPr>
          <w:rFonts w:ascii="Verdana" w:hAnsi="Verdana"/>
        </w:rPr>
        <w:t xml:space="preserve">would be borne. </w:t>
      </w:r>
      <w:r w:rsidR="00332FF8">
        <w:rPr>
          <w:rFonts w:ascii="Verdana" w:hAnsi="Verdana"/>
        </w:rPr>
        <w:t xml:space="preserve">The cost had been valued as </w:t>
      </w:r>
      <w:r w:rsidR="00681292">
        <w:rPr>
          <w:rFonts w:ascii="Verdana" w:hAnsi="Verdana"/>
        </w:rPr>
        <w:t>£63m nationally</w:t>
      </w:r>
      <w:r w:rsidR="00332FF8">
        <w:rPr>
          <w:rFonts w:ascii="Verdana" w:hAnsi="Verdana"/>
        </w:rPr>
        <w:t>, with</w:t>
      </w:r>
      <w:r w:rsidR="005E08C9">
        <w:rPr>
          <w:rFonts w:ascii="Verdana" w:hAnsi="Verdana"/>
        </w:rPr>
        <w:t xml:space="preserve"> DPP</w:t>
      </w:r>
      <w:r w:rsidR="008918B8">
        <w:rPr>
          <w:rFonts w:ascii="Verdana" w:hAnsi="Verdana"/>
        </w:rPr>
        <w:t>’</w:t>
      </w:r>
      <w:r w:rsidR="005E08C9">
        <w:rPr>
          <w:rFonts w:ascii="Verdana" w:hAnsi="Verdana"/>
        </w:rPr>
        <w:t>s 554 claims</w:t>
      </w:r>
      <w:r w:rsidR="00681292">
        <w:rPr>
          <w:rFonts w:ascii="Verdana" w:hAnsi="Verdana"/>
        </w:rPr>
        <w:t xml:space="preserve"> </w:t>
      </w:r>
      <w:r w:rsidR="00332FF8">
        <w:rPr>
          <w:rFonts w:ascii="Verdana" w:hAnsi="Verdana"/>
        </w:rPr>
        <w:t>approximated at</w:t>
      </w:r>
      <w:r w:rsidR="008918B8">
        <w:rPr>
          <w:rFonts w:ascii="Verdana" w:hAnsi="Verdana"/>
        </w:rPr>
        <w:t xml:space="preserve"> around</w:t>
      </w:r>
      <w:r w:rsidR="00332FF8">
        <w:rPr>
          <w:rFonts w:ascii="Verdana" w:hAnsi="Verdana"/>
        </w:rPr>
        <w:t xml:space="preserve"> £</w:t>
      </w:r>
      <w:r w:rsidR="00681292">
        <w:rPr>
          <w:rFonts w:ascii="Verdana" w:hAnsi="Verdana"/>
        </w:rPr>
        <w:t>600k</w:t>
      </w:r>
      <w:r w:rsidR="00332FF8">
        <w:rPr>
          <w:rFonts w:ascii="Verdana" w:hAnsi="Verdana"/>
        </w:rPr>
        <w:t>, which would put a considerable pressure on the budget</w:t>
      </w:r>
      <w:r>
        <w:rPr>
          <w:rFonts w:ascii="Verdana" w:hAnsi="Verdana"/>
        </w:rPr>
        <w:t>.</w:t>
      </w:r>
    </w:p>
    <w:p w14:paraId="4AA49882" w14:textId="68F2D0B9" w:rsidR="00681292" w:rsidRDefault="00681292" w:rsidP="00F9509F">
      <w:pPr>
        <w:spacing w:after="240" w:line="276" w:lineRule="auto"/>
        <w:jc w:val="both"/>
        <w:rPr>
          <w:rFonts w:ascii="Verdana" w:hAnsi="Verdana"/>
        </w:rPr>
      </w:pPr>
      <w:r>
        <w:rPr>
          <w:rFonts w:ascii="Verdana" w:hAnsi="Verdana"/>
        </w:rPr>
        <w:t>Capital exp</w:t>
      </w:r>
      <w:r w:rsidR="008918B8">
        <w:rPr>
          <w:rFonts w:ascii="Verdana" w:hAnsi="Verdana"/>
        </w:rPr>
        <w:t>enditure had been a</w:t>
      </w:r>
      <w:r>
        <w:rPr>
          <w:rFonts w:ascii="Verdana" w:hAnsi="Verdana"/>
        </w:rPr>
        <w:t>mended for carryovers from last y</w:t>
      </w:r>
      <w:r w:rsidR="008918B8">
        <w:rPr>
          <w:rFonts w:ascii="Verdana" w:hAnsi="Verdana"/>
        </w:rPr>
        <w:t>ea</w:t>
      </w:r>
      <w:r>
        <w:rPr>
          <w:rFonts w:ascii="Verdana" w:hAnsi="Verdana"/>
        </w:rPr>
        <w:t xml:space="preserve">r, </w:t>
      </w:r>
      <w:r w:rsidR="00CA33BC">
        <w:rPr>
          <w:rFonts w:ascii="Verdana" w:hAnsi="Verdana"/>
        </w:rPr>
        <w:t xml:space="preserve">which </w:t>
      </w:r>
      <w:r>
        <w:rPr>
          <w:rFonts w:ascii="Verdana" w:hAnsi="Verdana"/>
        </w:rPr>
        <w:t xml:space="preserve">included </w:t>
      </w:r>
      <w:r w:rsidR="0033484D">
        <w:rPr>
          <w:rFonts w:ascii="Verdana" w:hAnsi="Verdana"/>
        </w:rPr>
        <w:t>grant funded</w:t>
      </w:r>
      <w:r w:rsidR="00CA33BC">
        <w:rPr>
          <w:rFonts w:ascii="Verdana" w:hAnsi="Verdana"/>
        </w:rPr>
        <w:t xml:space="preserve"> </w:t>
      </w:r>
      <w:proofErr w:type="spellStart"/>
      <w:r>
        <w:rPr>
          <w:rFonts w:ascii="Verdana" w:hAnsi="Verdana"/>
        </w:rPr>
        <w:t>Salex</w:t>
      </w:r>
      <w:proofErr w:type="spellEnd"/>
      <w:r>
        <w:rPr>
          <w:rFonts w:ascii="Verdana" w:hAnsi="Verdana"/>
        </w:rPr>
        <w:t xml:space="preserve"> sustainabi</w:t>
      </w:r>
      <w:r w:rsidR="008918B8">
        <w:rPr>
          <w:rFonts w:ascii="Verdana" w:hAnsi="Verdana"/>
        </w:rPr>
        <w:t>lity</w:t>
      </w:r>
      <w:r w:rsidR="00495A93">
        <w:rPr>
          <w:rFonts w:ascii="Verdana" w:hAnsi="Verdana"/>
        </w:rPr>
        <w:t xml:space="preserve"> project</w:t>
      </w:r>
      <w:r w:rsidR="008918B8">
        <w:rPr>
          <w:rFonts w:ascii="Verdana" w:hAnsi="Verdana"/>
        </w:rPr>
        <w:t xml:space="preserve">. </w:t>
      </w:r>
      <w:r w:rsidR="00495A93">
        <w:rPr>
          <w:rFonts w:ascii="Verdana" w:hAnsi="Verdana"/>
        </w:rPr>
        <w:t>Further amendments were required, including further</w:t>
      </w:r>
      <w:r w:rsidR="008918B8">
        <w:rPr>
          <w:rFonts w:ascii="Verdana" w:hAnsi="Verdana"/>
        </w:rPr>
        <w:t xml:space="preserve"> expenditure a</w:t>
      </w:r>
      <w:r>
        <w:rPr>
          <w:rFonts w:ascii="Verdana" w:hAnsi="Verdana"/>
        </w:rPr>
        <w:t xml:space="preserve">gainst </w:t>
      </w:r>
      <w:r w:rsidR="008918B8">
        <w:rPr>
          <w:rFonts w:ascii="Verdana" w:hAnsi="Verdana"/>
        </w:rPr>
        <w:t xml:space="preserve">the </w:t>
      </w:r>
      <w:r>
        <w:rPr>
          <w:rFonts w:ascii="Verdana" w:hAnsi="Verdana"/>
        </w:rPr>
        <w:t>Carm</w:t>
      </w:r>
      <w:r w:rsidR="008918B8">
        <w:rPr>
          <w:rFonts w:ascii="Verdana" w:hAnsi="Verdana"/>
        </w:rPr>
        <w:t>arthenshire</w:t>
      </w:r>
      <w:r>
        <w:rPr>
          <w:rFonts w:ascii="Verdana" w:hAnsi="Verdana"/>
        </w:rPr>
        <w:t xml:space="preserve"> custody</w:t>
      </w:r>
      <w:r w:rsidR="008918B8">
        <w:rPr>
          <w:rFonts w:ascii="Verdana" w:hAnsi="Verdana"/>
        </w:rPr>
        <w:t xml:space="preserve"> project due to a</w:t>
      </w:r>
      <w:r>
        <w:rPr>
          <w:rFonts w:ascii="Verdana" w:hAnsi="Verdana"/>
        </w:rPr>
        <w:t xml:space="preserve"> profiling issue.</w:t>
      </w:r>
      <w:r w:rsidR="00495A93">
        <w:rPr>
          <w:rFonts w:ascii="Verdana" w:hAnsi="Verdana"/>
        </w:rPr>
        <w:t xml:space="preserve"> The DoF thanked the Director of Estates for providing the information to support this.</w:t>
      </w:r>
    </w:p>
    <w:p w14:paraId="672C5EA7" w14:textId="006DD68A" w:rsidR="00EB74EA" w:rsidRDefault="00495A93" w:rsidP="00F9509F">
      <w:pPr>
        <w:spacing w:after="240" w:line="276" w:lineRule="auto"/>
        <w:jc w:val="both"/>
        <w:rPr>
          <w:rFonts w:ascii="Verdana" w:hAnsi="Verdana"/>
        </w:rPr>
      </w:pPr>
      <w:r>
        <w:rPr>
          <w:rFonts w:ascii="Verdana" w:hAnsi="Verdana"/>
        </w:rPr>
        <w:t xml:space="preserve">The </w:t>
      </w:r>
      <w:r w:rsidR="00681292">
        <w:rPr>
          <w:rFonts w:ascii="Verdana" w:hAnsi="Verdana"/>
        </w:rPr>
        <w:t xml:space="preserve">PCC </w:t>
      </w:r>
      <w:r>
        <w:rPr>
          <w:rFonts w:ascii="Verdana" w:hAnsi="Verdana"/>
        </w:rPr>
        <w:t>sought assurance that the</w:t>
      </w:r>
      <w:r w:rsidR="00681292">
        <w:rPr>
          <w:rFonts w:ascii="Verdana" w:hAnsi="Verdana"/>
        </w:rPr>
        <w:t xml:space="preserve"> capital</w:t>
      </w:r>
      <w:r>
        <w:rPr>
          <w:rFonts w:ascii="Verdana" w:hAnsi="Verdana"/>
        </w:rPr>
        <w:t xml:space="preserve"> budget would be spent by the end of the financial year. He considered the</w:t>
      </w:r>
      <w:r w:rsidR="00681292">
        <w:rPr>
          <w:rFonts w:ascii="Verdana" w:hAnsi="Verdana"/>
        </w:rPr>
        <w:t xml:space="preserve"> </w:t>
      </w:r>
      <w:r>
        <w:rPr>
          <w:rFonts w:ascii="Verdana" w:hAnsi="Verdana"/>
        </w:rPr>
        <w:t>a</w:t>
      </w:r>
      <w:r w:rsidR="00681292">
        <w:rPr>
          <w:rFonts w:ascii="Verdana" w:hAnsi="Verdana"/>
        </w:rPr>
        <w:t xml:space="preserve">mount of spend to date and </w:t>
      </w:r>
      <w:r>
        <w:rPr>
          <w:rFonts w:ascii="Verdana" w:hAnsi="Verdana"/>
        </w:rPr>
        <w:t xml:space="preserve">funds </w:t>
      </w:r>
      <w:r w:rsidR="00681292">
        <w:rPr>
          <w:rFonts w:ascii="Verdana" w:hAnsi="Verdana"/>
        </w:rPr>
        <w:t>commit</w:t>
      </w:r>
      <w:r>
        <w:rPr>
          <w:rFonts w:ascii="Verdana" w:hAnsi="Verdana"/>
        </w:rPr>
        <w:t>ted appeared to</w:t>
      </w:r>
      <w:r w:rsidR="00681292">
        <w:rPr>
          <w:rFonts w:ascii="Verdana" w:hAnsi="Verdana"/>
        </w:rPr>
        <w:t xml:space="preserve"> le</w:t>
      </w:r>
      <w:r>
        <w:rPr>
          <w:rFonts w:ascii="Verdana" w:hAnsi="Verdana"/>
        </w:rPr>
        <w:t>ave</w:t>
      </w:r>
      <w:r w:rsidR="00681292">
        <w:rPr>
          <w:rFonts w:ascii="Verdana" w:hAnsi="Verdana"/>
        </w:rPr>
        <w:t xml:space="preserve"> a </w:t>
      </w:r>
      <w:r>
        <w:rPr>
          <w:rFonts w:ascii="Verdana" w:hAnsi="Verdana"/>
        </w:rPr>
        <w:t>significant</w:t>
      </w:r>
      <w:r w:rsidR="00681292">
        <w:rPr>
          <w:rFonts w:ascii="Verdana" w:hAnsi="Verdana"/>
        </w:rPr>
        <w:t xml:space="preserve"> budget</w:t>
      </w:r>
      <w:r>
        <w:rPr>
          <w:rFonts w:ascii="Verdana" w:hAnsi="Verdana"/>
        </w:rPr>
        <w:t xml:space="preserve"> remaining</w:t>
      </w:r>
      <w:r w:rsidR="00681292">
        <w:rPr>
          <w:rFonts w:ascii="Verdana" w:hAnsi="Verdana"/>
        </w:rPr>
        <w:t>.</w:t>
      </w:r>
      <w:r w:rsidR="00EB74EA">
        <w:rPr>
          <w:rFonts w:ascii="Verdana" w:hAnsi="Verdana"/>
        </w:rPr>
        <w:t xml:space="preserve"> </w:t>
      </w:r>
      <w:r>
        <w:rPr>
          <w:rFonts w:ascii="Verdana" w:hAnsi="Verdana"/>
        </w:rPr>
        <w:t xml:space="preserve">The </w:t>
      </w:r>
      <w:r w:rsidR="00EB74EA">
        <w:rPr>
          <w:rFonts w:ascii="Verdana" w:hAnsi="Verdana"/>
        </w:rPr>
        <w:t xml:space="preserve">DoF </w:t>
      </w:r>
      <w:r w:rsidR="00CE140A">
        <w:rPr>
          <w:rFonts w:ascii="Verdana" w:hAnsi="Verdana"/>
        </w:rPr>
        <w:t xml:space="preserve">was confident the majority would be committed, </w:t>
      </w:r>
      <w:r>
        <w:rPr>
          <w:rFonts w:ascii="Verdana" w:hAnsi="Verdana"/>
        </w:rPr>
        <w:t>explain</w:t>
      </w:r>
      <w:r w:rsidR="00CE140A">
        <w:rPr>
          <w:rFonts w:ascii="Verdana" w:hAnsi="Verdana"/>
        </w:rPr>
        <w:t>ing</w:t>
      </w:r>
      <w:r>
        <w:rPr>
          <w:rFonts w:ascii="Verdana" w:hAnsi="Verdana"/>
        </w:rPr>
        <w:t xml:space="preserve"> that three</w:t>
      </w:r>
      <w:r w:rsidR="00EB74EA">
        <w:rPr>
          <w:rFonts w:ascii="Verdana" w:hAnsi="Verdana"/>
        </w:rPr>
        <w:t xml:space="preserve"> </w:t>
      </w:r>
      <w:r>
        <w:rPr>
          <w:rFonts w:ascii="Verdana" w:hAnsi="Verdana"/>
        </w:rPr>
        <w:t>major</w:t>
      </w:r>
      <w:r w:rsidR="00911C8E">
        <w:rPr>
          <w:rFonts w:ascii="Verdana" w:hAnsi="Verdana"/>
        </w:rPr>
        <w:t xml:space="preserve"> schemes, the </w:t>
      </w:r>
      <w:proofErr w:type="spellStart"/>
      <w:r w:rsidR="00EB74EA">
        <w:rPr>
          <w:rFonts w:ascii="Verdana" w:hAnsi="Verdana"/>
        </w:rPr>
        <w:t>Pembrey</w:t>
      </w:r>
      <w:proofErr w:type="spellEnd"/>
      <w:r w:rsidR="00911C8E">
        <w:rPr>
          <w:rFonts w:ascii="Verdana" w:hAnsi="Verdana"/>
        </w:rPr>
        <w:t xml:space="preserve"> dog section</w:t>
      </w:r>
      <w:r w:rsidR="00EB74EA">
        <w:rPr>
          <w:rFonts w:ascii="Verdana" w:hAnsi="Verdana"/>
        </w:rPr>
        <w:t xml:space="preserve">, </w:t>
      </w:r>
      <w:r w:rsidR="00911C8E">
        <w:rPr>
          <w:rFonts w:ascii="Verdana" w:hAnsi="Verdana"/>
        </w:rPr>
        <w:t>f</w:t>
      </w:r>
      <w:r w:rsidR="00CE140A">
        <w:rPr>
          <w:rFonts w:ascii="Verdana" w:hAnsi="Verdana"/>
        </w:rPr>
        <w:t xml:space="preserve">ire </w:t>
      </w:r>
      <w:r w:rsidR="00911C8E">
        <w:rPr>
          <w:rFonts w:ascii="Verdana" w:hAnsi="Verdana"/>
        </w:rPr>
        <w:t>r</w:t>
      </w:r>
      <w:r w:rsidR="00CE140A">
        <w:rPr>
          <w:rFonts w:ascii="Verdana" w:hAnsi="Verdana"/>
        </w:rPr>
        <w:t xml:space="preserve">isk </w:t>
      </w:r>
      <w:r w:rsidR="00911C8E">
        <w:rPr>
          <w:rFonts w:ascii="Verdana" w:hAnsi="Verdana"/>
        </w:rPr>
        <w:t>a</w:t>
      </w:r>
      <w:r w:rsidR="00CE140A">
        <w:rPr>
          <w:rFonts w:ascii="Verdana" w:hAnsi="Verdana"/>
        </w:rPr>
        <w:t>ssessment works and</w:t>
      </w:r>
      <w:r w:rsidR="00EB74EA">
        <w:rPr>
          <w:rFonts w:ascii="Verdana" w:hAnsi="Verdana"/>
        </w:rPr>
        <w:t xml:space="preserve"> </w:t>
      </w:r>
      <w:r w:rsidR="00CE140A">
        <w:rPr>
          <w:rFonts w:ascii="Verdana" w:hAnsi="Verdana"/>
        </w:rPr>
        <w:t>e</w:t>
      </w:r>
      <w:r w:rsidR="00EB74EA">
        <w:rPr>
          <w:rFonts w:ascii="Verdana" w:hAnsi="Verdana"/>
        </w:rPr>
        <w:t>lectrical switch gear</w:t>
      </w:r>
      <w:r w:rsidR="00911C8E">
        <w:rPr>
          <w:rFonts w:ascii="Verdana" w:hAnsi="Verdana"/>
        </w:rPr>
        <w:t>,</w:t>
      </w:r>
      <w:r w:rsidR="00EB74EA">
        <w:rPr>
          <w:rFonts w:ascii="Verdana" w:hAnsi="Verdana"/>
        </w:rPr>
        <w:t xml:space="preserve"> w</w:t>
      </w:r>
      <w:r w:rsidR="00911C8E">
        <w:rPr>
          <w:rFonts w:ascii="Verdana" w:hAnsi="Verdana"/>
        </w:rPr>
        <w:t>ould</w:t>
      </w:r>
      <w:r w:rsidR="00EB74EA">
        <w:rPr>
          <w:rFonts w:ascii="Verdana" w:hAnsi="Verdana"/>
        </w:rPr>
        <w:t xml:space="preserve"> straddle financial years. </w:t>
      </w:r>
      <w:r w:rsidR="00911C8E">
        <w:rPr>
          <w:rFonts w:ascii="Verdana" w:hAnsi="Verdana"/>
        </w:rPr>
        <w:t xml:space="preserve">A </w:t>
      </w:r>
      <w:r w:rsidR="00EB74EA">
        <w:rPr>
          <w:rFonts w:ascii="Verdana" w:hAnsi="Verdana"/>
        </w:rPr>
        <w:t xml:space="preserve">revised plan for </w:t>
      </w:r>
      <w:r w:rsidR="00911C8E">
        <w:rPr>
          <w:rFonts w:ascii="Verdana" w:hAnsi="Verdana"/>
        </w:rPr>
        <w:t xml:space="preserve">the </w:t>
      </w:r>
      <w:r w:rsidR="00EB74EA">
        <w:rPr>
          <w:rFonts w:ascii="Verdana" w:hAnsi="Verdana"/>
        </w:rPr>
        <w:t>S</w:t>
      </w:r>
      <w:r w:rsidR="00911C8E">
        <w:rPr>
          <w:rFonts w:ascii="Verdana" w:hAnsi="Verdana"/>
        </w:rPr>
        <w:t xml:space="preserve">trategic </w:t>
      </w:r>
      <w:r w:rsidR="00EB74EA">
        <w:rPr>
          <w:rFonts w:ascii="Verdana" w:hAnsi="Verdana"/>
        </w:rPr>
        <w:t>E</w:t>
      </w:r>
      <w:r w:rsidR="00911C8E">
        <w:rPr>
          <w:rFonts w:ascii="Verdana" w:hAnsi="Verdana"/>
        </w:rPr>
        <w:t xml:space="preserve">states </w:t>
      </w:r>
      <w:r w:rsidR="00EB74EA">
        <w:rPr>
          <w:rFonts w:ascii="Verdana" w:hAnsi="Verdana"/>
        </w:rPr>
        <w:t>G</w:t>
      </w:r>
      <w:r w:rsidR="00911C8E">
        <w:rPr>
          <w:rFonts w:ascii="Verdana" w:hAnsi="Verdana"/>
        </w:rPr>
        <w:t>roup would</w:t>
      </w:r>
      <w:r w:rsidR="00EB74EA">
        <w:rPr>
          <w:rFonts w:ascii="Verdana" w:hAnsi="Verdana"/>
        </w:rPr>
        <w:t xml:space="preserve"> been reflected in future budget papers. </w:t>
      </w:r>
    </w:p>
    <w:p w14:paraId="702AFC05" w14:textId="5A551A6B" w:rsidR="00EB74EA" w:rsidRDefault="00911C8E" w:rsidP="00F9509F">
      <w:pPr>
        <w:spacing w:after="240" w:line="276" w:lineRule="auto"/>
        <w:jc w:val="both"/>
        <w:rPr>
          <w:rFonts w:ascii="Verdana" w:hAnsi="Verdana"/>
        </w:rPr>
      </w:pPr>
      <w:r>
        <w:rPr>
          <w:rFonts w:ascii="Verdana" w:hAnsi="Verdana"/>
        </w:rPr>
        <w:t xml:space="preserve">The PCC sought further assurance, highlighting that nothing had been spent or committed against three major </w:t>
      </w:r>
      <w:r w:rsidR="00EB74EA">
        <w:rPr>
          <w:rFonts w:ascii="Verdana" w:hAnsi="Verdana"/>
        </w:rPr>
        <w:t>IT</w:t>
      </w:r>
      <w:r>
        <w:rPr>
          <w:rFonts w:ascii="Verdana" w:hAnsi="Verdana"/>
        </w:rPr>
        <w:t xml:space="preserve"> schemes,</w:t>
      </w:r>
      <w:r w:rsidR="00EB74EA">
        <w:rPr>
          <w:rFonts w:ascii="Verdana" w:hAnsi="Verdana"/>
        </w:rPr>
        <w:t xml:space="preserve"> RMS</w:t>
      </w:r>
      <w:r>
        <w:rPr>
          <w:rFonts w:ascii="Verdana" w:hAnsi="Verdana"/>
        </w:rPr>
        <w:t>,</w:t>
      </w:r>
      <w:r w:rsidR="00EB74EA">
        <w:rPr>
          <w:rFonts w:ascii="Verdana" w:hAnsi="Verdana"/>
        </w:rPr>
        <w:t xml:space="preserve"> CMS </w:t>
      </w:r>
      <w:r>
        <w:rPr>
          <w:rFonts w:ascii="Verdana" w:hAnsi="Verdana"/>
        </w:rPr>
        <w:t>and the</w:t>
      </w:r>
      <w:r w:rsidR="00EB74EA">
        <w:rPr>
          <w:rFonts w:ascii="Verdana" w:hAnsi="Verdana"/>
        </w:rPr>
        <w:t xml:space="preserve"> public service network. </w:t>
      </w:r>
      <w:r w:rsidR="007323B5">
        <w:rPr>
          <w:rFonts w:ascii="Verdana" w:hAnsi="Verdana"/>
        </w:rPr>
        <w:t xml:space="preserve">The DoF acknowledged lots of adjustments needed to be </w:t>
      </w:r>
      <w:r w:rsidR="0033484D">
        <w:rPr>
          <w:rFonts w:ascii="Verdana" w:hAnsi="Verdana"/>
        </w:rPr>
        <w:t>made but</w:t>
      </w:r>
      <w:r w:rsidR="007323B5">
        <w:rPr>
          <w:rFonts w:ascii="Verdana" w:hAnsi="Verdana"/>
        </w:rPr>
        <w:t xml:space="preserve"> assured that the CMS project would start to incur costs this year as the infrastructure was set up.</w:t>
      </w:r>
    </w:p>
    <w:p w14:paraId="41842618" w14:textId="0FFD751F" w:rsidR="003A17F0" w:rsidRDefault="00A80506" w:rsidP="00F9509F">
      <w:pPr>
        <w:spacing w:after="240" w:line="276" w:lineRule="auto"/>
        <w:jc w:val="both"/>
        <w:rPr>
          <w:rFonts w:ascii="Verdana" w:hAnsi="Verdana"/>
        </w:rPr>
      </w:pPr>
      <w:r>
        <w:rPr>
          <w:rFonts w:ascii="Verdana" w:hAnsi="Verdana"/>
        </w:rPr>
        <w:t xml:space="preserve">A discussion </w:t>
      </w:r>
      <w:r w:rsidR="007719DB">
        <w:rPr>
          <w:rFonts w:ascii="Verdana" w:hAnsi="Verdana"/>
        </w:rPr>
        <w:t>ensued regarding special grant funding arrangements</w:t>
      </w:r>
      <w:r w:rsidR="003A17F0">
        <w:rPr>
          <w:rFonts w:ascii="Verdana" w:hAnsi="Verdana"/>
        </w:rPr>
        <w:t>.</w:t>
      </w:r>
      <w:r w:rsidR="007719DB">
        <w:rPr>
          <w:rFonts w:ascii="Verdana" w:hAnsi="Verdana"/>
        </w:rPr>
        <w:t xml:space="preserve"> It was agreed that clarification would be sought from the Home Office.</w:t>
      </w:r>
    </w:p>
    <w:p w14:paraId="45AC5092" w14:textId="43366831" w:rsidR="003A17F0" w:rsidRPr="003A17F0" w:rsidRDefault="003A17F0" w:rsidP="00F9509F">
      <w:pPr>
        <w:spacing w:after="240" w:line="276" w:lineRule="auto"/>
        <w:jc w:val="both"/>
        <w:rPr>
          <w:rFonts w:ascii="Verdana" w:hAnsi="Verdana"/>
          <w:b/>
        </w:rPr>
      </w:pPr>
      <w:r w:rsidRPr="003A17F0">
        <w:rPr>
          <w:rFonts w:ascii="Verdana" w:hAnsi="Verdana"/>
          <w:b/>
        </w:rPr>
        <w:t>Action: CoS, in discussion with</w:t>
      </w:r>
      <w:r w:rsidR="007323B5">
        <w:rPr>
          <w:rFonts w:ascii="Verdana" w:hAnsi="Verdana"/>
          <w:b/>
        </w:rPr>
        <w:t xml:space="preserve"> the</w:t>
      </w:r>
      <w:r w:rsidRPr="003A17F0">
        <w:rPr>
          <w:rFonts w:ascii="Verdana" w:hAnsi="Verdana"/>
          <w:b/>
        </w:rPr>
        <w:t xml:space="preserve"> DoF, to write to</w:t>
      </w:r>
      <w:r w:rsidR="007323B5">
        <w:rPr>
          <w:rFonts w:ascii="Verdana" w:hAnsi="Verdana"/>
          <w:b/>
        </w:rPr>
        <w:t xml:space="preserve"> the</w:t>
      </w:r>
      <w:r w:rsidRPr="003A17F0">
        <w:rPr>
          <w:rFonts w:ascii="Verdana" w:hAnsi="Verdana"/>
          <w:b/>
        </w:rPr>
        <w:t xml:space="preserve"> H</w:t>
      </w:r>
      <w:r w:rsidR="007323B5">
        <w:rPr>
          <w:rFonts w:ascii="Verdana" w:hAnsi="Verdana"/>
          <w:b/>
        </w:rPr>
        <w:t xml:space="preserve">ome </w:t>
      </w:r>
      <w:r w:rsidRPr="003A17F0">
        <w:rPr>
          <w:rFonts w:ascii="Verdana" w:hAnsi="Verdana"/>
          <w:b/>
        </w:rPr>
        <w:t>O</w:t>
      </w:r>
      <w:r w:rsidR="007323B5">
        <w:rPr>
          <w:rFonts w:ascii="Verdana" w:hAnsi="Verdana"/>
          <w:b/>
        </w:rPr>
        <w:t>ffice</w:t>
      </w:r>
      <w:r w:rsidRPr="003A17F0">
        <w:rPr>
          <w:rFonts w:ascii="Verdana" w:hAnsi="Verdana"/>
          <w:b/>
        </w:rPr>
        <w:t xml:space="preserve"> regarding</w:t>
      </w:r>
      <w:r w:rsidR="007323B5">
        <w:rPr>
          <w:rFonts w:ascii="Verdana" w:hAnsi="Verdana"/>
          <w:b/>
        </w:rPr>
        <w:t xml:space="preserve"> </w:t>
      </w:r>
      <w:r w:rsidR="00A80506">
        <w:rPr>
          <w:rFonts w:ascii="Verdana" w:hAnsi="Verdana"/>
          <w:b/>
        </w:rPr>
        <w:t>special grant arrangement received during 2021</w:t>
      </w:r>
      <w:r w:rsidRPr="003A17F0">
        <w:rPr>
          <w:rFonts w:ascii="Verdana" w:hAnsi="Verdana"/>
          <w:b/>
        </w:rPr>
        <w:t>.</w:t>
      </w:r>
    </w:p>
    <w:p w14:paraId="27090781" w14:textId="6AF8C327" w:rsidR="003A17F0" w:rsidRDefault="00283099" w:rsidP="00F9509F">
      <w:pPr>
        <w:spacing w:after="240" w:line="276" w:lineRule="auto"/>
        <w:jc w:val="both"/>
        <w:rPr>
          <w:rFonts w:ascii="Verdana" w:hAnsi="Verdana"/>
        </w:rPr>
      </w:pPr>
      <w:r>
        <w:rPr>
          <w:rFonts w:ascii="Verdana" w:hAnsi="Verdana"/>
        </w:rPr>
        <w:t xml:space="preserve">The </w:t>
      </w:r>
      <w:r w:rsidR="003A17F0">
        <w:rPr>
          <w:rFonts w:ascii="Verdana" w:hAnsi="Verdana"/>
        </w:rPr>
        <w:t>P</w:t>
      </w:r>
      <w:r>
        <w:rPr>
          <w:rFonts w:ascii="Verdana" w:hAnsi="Verdana"/>
        </w:rPr>
        <w:t>CC enquired the reasons for police pay in Pembrokeshire being above and Carmarthenshire below expected expenditure to date</w:t>
      </w:r>
      <w:r w:rsidR="003A17F0">
        <w:rPr>
          <w:rFonts w:ascii="Verdana" w:hAnsi="Verdana"/>
        </w:rPr>
        <w:t>.</w:t>
      </w:r>
      <w:r>
        <w:rPr>
          <w:rFonts w:ascii="Verdana" w:hAnsi="Verdana"/>
        </w:rPr>
        <w:t xml:space="preserve"> It was explained that divisional budgets were</w:t>
      </w:r>
      <w:r w:rsidR="003A17F0">
        <w:rPr>
          <w:rFonts w:ascii="Verdana" w:hAnsi="Verdana"/>
        </w:rPr>
        <w:t xml:space="preserve"> generally </w:t>
      </w:r>
      <w:r>
        <w:rPr>
          <w:rFonts w:ascii="Verdana" w:hAnsi="Verdana"/>
        </w:rPr>
        <w:t>higher due to the allocation of Uplift fu</w:t>
      </w:r>
      <w:r w:rsidR="003A17F0">
        <w:rPr>
          <w:rFonts w:ascii="Verdana" w:hAnsi="Verdana"/>
        </w:rPr>
        <w:t>n</w:t>
      </w:r>
      <w:r>
        <w:rPr>
          <w:rFonts w:ascii="Verdana" w:hAnsi="Verdana"/>
        </w:rPr>
        <w:t>ding, albeit that s</w:t>
      </w:r>
      <w:r w:rsidR="003A17F0">
        <w:rPr>
          <w:rFonts w:ascii="Verdana" w:hAnsi="Verdana"/>
        </w:rPr>
        <w:t xml:space="preserve">ome </w:t>
      </w:r>
      <w:r>
        <w:rPr>
          <w:rFonts w:ascii="Verdana" w:hAnsi="Verdana"/>
        </w:rPr>
        <w:t xml:space="preserve">was </w:t>
      </w:r>
      <w:r w:rsidR="003A17F0">
        <w:rPr>
          <w:rFonts w:ascii="Verdana" w:hAnsi="Verdana"/>
        </w:rPr>
        <w:t>being carried in</w:t>
      </w:r>
      <w:r>
        <w:rPr>
          <w:rFonts w:ascii="Verdana" w:hAnsi="Verdana"/>
        </w:rPr>
        <w:t xml:space="preserve"> the</w:t>
      </w:r>
      <w:r w:rsidR="003A17F0">
        <w:rPr>
          <w:rFonts w:ascii="Verdana" w:hAnsi="Verdana"/>
        </w:rPr>
        <w:t xml:space="preserve"> central budget. </w:t>
      </w:r>
      <w:r>
        <w:rPr>
          <w:rFonts w:ascii="Verdana" w:hAnsi="Verdana"/>
        </w:rPr>
        <w:t xml:space="preserve">It was considered that </w:t>
      </w:r>
      <w:r w:rsidR="00672F67">
        <w:rPr>
          <w:rFonts w:ascii="Verdana" w:hAnsi="Verdana"/>
        </w:rPr>
        <w:t>some of the difference m</w:t>
      </w:r>
      <w:r w:rsidR="00AC0A75">
        <w:rPr>
          <w:rFonts w:ascii="Verdana" w:hAnsi="Verdana"/>
        </w:rPr>
        <w:t xml:space="preserve">ay be </w:t>
      </w:r>
      <w:r w:rsidR="00672F67">
        <w:rPr>
          <w:rFonts w:ascii="Verdana" w:hAnsi="Verdana"/>
        </w:rPr>
        <w:t xml:space="preserve">due to </w:t>
      </w:r>
      <w:r w:rsidR="00AC0A75">
        <w:rPr>
          <w:rFonts w:ascii="Verdana" w:hAnsi="Verdana"/>
        </w:rPr>
        <w:t xml:space="preserve">officers </w:t>
      </w:r>
      <w:r w:rsidR="00672F67">
        <w:rPr>
          <w:rFonts w:ascii="Verdana" w:hAnsi="Verdana"/>
        </w:rPr>
        <w:t>having be</w:t>
      </w:r>
      <w:r w:rsidR="0033484D">
        <w:rPr>
          <w:rFonts w:ascii="Verdana" w:hAnsi="Verdana"/>
        </w:rPr>
        <w:t>e</w:t>
      </w:r>
      <w:r w:rsidR="00672F67">
        <w:rPr>
          <w:rFonts w:ascii="Verdana" w:hAnsi="Verdana"/>
        </w:rPr>
        <w:t xml:space="preserve">n </w:t>
      </w:r>
      <w:r w:rsidR="00AC0A75">
        <w:rPr>
          <w:rFonts w:ascii="Verdana" w:hAnsi="Verdana"/>
        </w:rPr>
        <w:t>allocated but not yet arrived</w:t>
      </w:r>
      <w:r w:rsidR="00672F67">
        <w:rPr>
          <w:rFonts w:ascii="Verdana" w:hAnsi="Verdana"/>
        </w:rPr>
        <w:t xml:space="preserve"> on division</w:t>
      </w:r>
      <w:r w:rsidR="00AC0A75">
        <w:rPr>
          <w:rFonts w:ascii="Verdana" w:hAnsi="Verdana"/>
        </w:rPr>
        <w:t>.</w:t>
      </w:r>
    </w:p>
    <w:p w14:paraId="1CDF91CC" w14:textId="0D44558A" w:rsidR="009A645B" w:rsidRDefault="00AC0A75" w:rsidP="00F9509F">
      <w:pPr>
        <w:spacing w:after="240" w:line="276" w:lineRule="auto"/>
        <w:jc w:val="both"/>
        <w:rPr>
          <w:rFonts w:ascii="Verdana" w:hAnsi="Verdana"/>
        </w:rPr>
      </w:pPr>
      <w:r>
        <w:rPr>
          <w:rFonts w:ascii="Verdana" w:hAnsi="Verdana"/>
        </w:rPr>
        <w:t>Th</w:t>
      </w:r>
      <w:r w:rsidR="00FB7E22">
        <w:rPr>
          <w:rFonts w:ascii="Verdana" w:hAnsi="Verdana"/>
        </w:rPr>
        <w:t xml:space="preserve">e PCC closed the agenda item by thanking the </w:t>
      </w:r>
      <w:r>
        <w:rPr>
          <w:rFonts w:ascii="Verdana" w:hAnsi="Verdana"/>
        </w:rPr>
        <w:t>DoF for</w:t>
      </w:r>
      <w:r w:rsidR="00FB7E22">
        <w:rPr>
          <w:rFonts w:ascii="Verdana" w:hAnsi="Verdana"/>
        </w:rPr>
        <w:t xml:space="preserve"> the</w:t>
      </w:r>
      <w:r>
        <w:rPr>
          <w:rFonts w:ascii="Verdana" w:hAnsi="Verdana"/>
        </w:rPr>
        <w:t xml:space="preserve"> work </w:t>
      </w:r>
      <w:r w:rsidR="00FB7E22">
        <w:rPr>
          <w:rFonts w:ascii="Verdana" w:hAnsi="Verdana"/>
        </w:rPr>
        <w:t xml:space="preserve">that had </w:t>
      </w:r>
      <w:r>
        <w:rPr>
          <w:rFonts w:ascii="Verdana" w:hAnsi="Verdana"/>
        </w:rPr>
        <w:t>gone into</w:t>
      </w:r>
      <w:r w:rsidR="00FB7E22">
        <w:rPr>
          <w:rFonts w:ascii="Verdana" w:hAnsi="Verdana"/>
        </w:rPr>
        <w:t xml:space="preserve"> the</w:t>
      </w:r>
      <w:r>
        <w:rPr>
          <w:rFonts w:ascii="Verdana" w:hAnsi="Verdana"/>
        </w:rPr>
        <w:t xml:space="preserve"> MTFP</w:t>
      </w:r>
      <w:r w:rsidR="00972620">
        <w:rPr>
          <w:rFonts w:ascii="Verdana" w:hAnsi="Verdana"/>
        </w:rPr>
        <w:t xml:space="preserve"> and </w:t>
      </w:r>
      <w:r w:rsidR="00954415">
        <w:rPr>
          <w:rFonts w:ascii="Verdana" w:hAnsi="Verdana"/>
        </w:rPr>
        <w:t>discussed</w:t>
      </w:r>
      <w:r w:rsidR="00972620">
        <w:rPr>
          <w:rFonts w:ascii="Verdana" w:hAnsi="Verdana"/>
        </w:rPr>
        <w:t xml:space="preserve"> the meet</w:t>
      </w:r>
      <w:r w:rsidR="009A645B">
        <w:rPr>
          <w:rFonts w:ascii="Verdana" w:hAnsi="Verdana"/>
        </w:rPr>
        <w:t xml:space="preserve">ing </w:t>
      </w:r>
      <w:r w:rsidR="00972620">
        <w:rPr>
          <w:rFonts w:ascii="Verdana" w:hAnsi="Verdana"/>
        </w:rPr>
        <w:t xml:space="preserve">the following day </w:t>
      </w:r>
      <w:r w:rsidR="009A645B">
        <w:rPr>
          <w:rFonts w:ascii="Verdana" w:hAnsi="Verdana"/>
        </w:rPr>
        <w:t>with</w:t>
      </w:r>
      <w:r w:rsidR="00972620">
        <w:rPr>
          <w:rFonts w:ascii="Verdana" w:hAnsi="Verdana"/>
        </w:rPr>
        <w:t xml:space="preserve"> the</w:t>
      </w:r>
      <w:r w:rsidR="009A645B">
        <w:rPr>
          <w:rFonts w:ascii="Verdana" w:hAnsi="Verdana"/>
        </w:rPr>
        <w:t xml:space="preserve"> lead finance P</w:t>
      </w:r>
      <w:r w:rsidR="00972620">
        <w:rPr>
          <w:rFonts w:ascii="Verdana" w:hAnsi="Verdana"/>
        </w:rPr>
        <w:t>olice and Crime</w:t>
      </w:r>
      <w:r w:rsidR="009A645B">
        <w:rPr>
          <w:rFonts w:ascii="Verdana" w:hAnsi="Verdana"/>
        </w:rPr>
        <w:t xml:space="preserve"> Panel Member.</w:t>
      </w:r>
    </w:p>
    <w:p w14:paraId="569AF93A" w14:textId="77777777" w:rsidR="00EB74EA" w:rsidRPr="006860E8" w:rsidRDefault="00EB74EA" w:rsidP="00F9509F">
      <w:pPr>
        <w:spacing w:after="240" w:line="276" w:lineRule="auto"/>
        <w:jc w:val="both"/>
        <w:rPr>
          <w:rFonts w:ascii="Verdana" w:hAnsi="Verdana"/>
        </w:rPr>
      </w:pPr>
    </w:p>
    <w:p w14:paraId="081F0C63" w14:textId="14CC6C4C" w:rsidR="00EC51C2" w:rsidRDefault="00EC51C2" w:rsidP="00F9509F">
      <w:pPr>
        <w:spacing w:after="240" w:line="276" w:lineRule="auto"/>
        <w:jc w:val="both"/>
        <w:rPr>
          <w:rFonts w:ascii="Verdana" w:hAnsi="Verdana"/>
          <w:b/>
        </w:rPr>
      </w:pPr>
      <w:r>
        <w:rPr>
          <w:rFonts w:ascii="Verdana" w:hAnsi="Verdana"/>
          <w:b/>
        </w:rPr>
        <w:lastRenderedPageBreak/>
        <w:t>6. Focus:</w:t>
      </w:r>
      <w:r w:rsidR="008F5F48">
        <w:rPr>
          <w:rFonts w:ascii="Verdana" w:hAnsi="Verdana"/>
          <w:b/>
        </w:rPr>
        <w:t xml:space="preserve"> Draft Police and Crime Plan 2021-25</w:t>
      </w:r>
    </w:p>
    <w:p w14:paraId="2BA4C915" w14:textId="7B8DA413" w:rsidR="00BA7092" w:rsidRDefault="00921934" w:rsidP="00F9509F">
      <w:pPr>
        <w:spacing w:after="240" w:line="276" w:lineRule="auto"/>
        <w:jc w:val="both"/>
        <w:rPr>
          <w:rFonts w:ascii="Verdana" w:hAnsi="Verdana"/>
        </w:rPr>
      </w:pPr>
      <w:r>
        <w:rPr>
          <w:rFonts w:ascii="Verdana" w:hAnsi="Verdana"/>
        </w:rPr>
        <w:t xml:space="preserve">CB gave an update on the </w:t>
      </w:r>
      <w:r w:rsidR="00541BEB">
        <w:rPr>
          <w:rFonts w:ascii="Verdana" w:hAnsi="Verdana"/>
        </w:rPr>
        <w:t xml:space="preserve">status </w:t>
      </w:r>
      <w:r>
        <w:rPr>
          <w:rFonts w:ascii="Verdana" w:hAnsi="Verdana"/>
        </w:rPr>
        <w:t>of the plan</w:t>
      </w:r>
      <w:r w:rsidR="00BA7092">
        <w:rPr>
          <w:rFonts w:ascii="Verdana" w:hAnsi="Verdana"/>
        </w:rPr>
        <w:t xml:space="preserve"> and thank</w:t>
      </w:r>
      <w:r w:rsidR="00541BEB">
        <w:rPr>
          <w:rFonts w:ascii="Verdana" w:hAnsi="Verdana"/>
        </w:rPr>
        <w:t>ed</w:t>
      </w:r>
      <w:r w:rsidR="00BA7092">
        <w:rPr>
          <w:rFonts w:ascii="Verdana" w:hAnsi="Verdana"/>
        </w:rPr>
        <w:t xml:space="preserve"> those who contributed their feedback. </w:t>
      </w:r>
      <w:r w:rsidR="00BA7092" w:rsidRPr="00BA7092">
        <w:rPr>
          <w:rFonts w:ascii="Verdana" w:hAnsi="Verdana"/>
        </w:rPr>
        <w:t xml:space="preserve">Majority of feedback has </w:t>
      </w:r>
      <w:r w:rsidR="00BA7092">
        <w:rPr>
          <w:rFonts w:ascii="Verdana" w:hAnsi="Verdana"/>
        </w:rPr>
        <w:t xml:space="preserve">now </w:t>
      </w:r>
      <w:r w:rsidR="00BA7092" w:rsidRPr="00BA7092">
        <w:rPr>
          <w:rFonts w:ascii="Verdana" w:hAnsi="Verdana"/>
        </w:rPr>
        <w:t>been incorporated</w:t>
      </w:r>
      <w:r w:rsidR="00BA7092">
        <w:rPr>
          <w:rFonts w:ascii="Verdana" w:hAnsi="Verdana"/>
        </w:rPr>
        <w:t>.</w:t>
      </w:r>
      <w:r>
        <w:rPr>
          <w:rFonts w:ascii="Verdana" w:hAnsi="Verdana"/>
        </w:rPr>
        <w:t xml:space="preserve"> </w:t>
      </w:r>
      <w:r w:rsidR="00BA7092">
        <w:rPr>
          <w:rFonts w:ascii="Verdana" w:hAnsi="Verdana"/>
        </w:rPr>
        <w:t xml:space="preserve">CB stated that feedback </w:t>
      </w:r>
      <w:r w:rsidR="00BA7092" w:rsidRPr="00BA7092">
        <w:rPr>
          <w:rFonts w:ascii="Verdana" w:hAnsi="Verdana"/>
        </w:rPr>
        <w:t>highlighted that the priorities need to be shorter and more prominent</w:t>
      </w:r>
      <w:r w:rsidR="00BA7092">
        <w:rPr>
          <w:rFonts w:ascii="Verdana" w:hAnsi="Verdana"/>
        </w:rPr>
        <w:t>.</w:t>
      </w:r>
      <w:r w:rsidR="004F4B81" w:rsidRPr="004F4B81">
        <w:t xml:space="preserve"> </w:t>
      </w:r>
      <w:r w:rsidR="004F4B81" w:rsidRPr="004F4B81">
        <w:rPr>
          <w:rFonts w:ascii="Verdana" w:hAnsi="Verdana"/>
        </w:rPr>
        <w:t xml:space="preserve">Feedback also stated that the draft plan is broad enough to accommodate the </w:t>
      </w:r>
      <w:proofErr w:type="gramStart"/>
      <w:r w:rsidR="004F4B81" w:rsidRPr="004F4B81">
        <w:rPr>
          <w:rFonts w:ascii="Verdana" w:hAnsi="Verdana"/>
        </w:rPr>
        <w:t>ever</w:t>
      </w:r>
      <w:r w:rsidR="0033484D">
        <w:rPr>
          <w:rFonts w:ascii="Verdana" w:hAnsi="Verdana"/>
        </w:rPr>
        <w:t xml:space="preserve"> </w:t>
      </w:r>
      <w:r w:rsidR="004F4B81" w:rsidRPr="004F4B81">
        <w:rPr>
          <w:rFonts w:ascii="Verdana" w:hAnsi="Verdana"/>
        </w:rPr>
        <w:t>changing</w:t>
      </w:r>
      <w:proofErr w:type="gramEnd"/>
      <w:r w:rsidR="004F4B81" w:rsidRPr="004F4B81">
        <w:rPr>
          <w:rFonts w:ascii="Verdana" w:hAnsi="Verdana"/>
        </w:rPr>
        <w:t xml:space="preserve"> </w:t>
      </w:r>
      <w:r w:rsidR="00541BEB">
        <w:rPr>
          <w:rFonts w:ascii="Verdana" w:hAnsi="Verdana"/>
        </w:rPr>
        <w:t>focus required from</w:t>
      </w:r>
      <w:r w:rsidR="004F4B81" w:rsidRPr="004F4B81">
        <w:rPr>
          <w:rFonts w:ascii="Verdana" w:hAnsi="Verdana"/>
        </w:rPr>
        <w:t xml:space="preserve"> the police.</w:t>
      </w:r>
    </w:p>
    <w:p w14:paraId="66921A6A" w14:textId="0A1793EE" w:rsidR="00BA7092" w:rsidRDefault="00BA7092" w:rsidP="00F9509F">
      <w:pPr>
        <w:spacing w:after="240" w:line="276" w:lineRule="auto"/>
        <w:jc w:val="both"/>
        <w:rPr>
          <w:rFonts w:ascii="Verdana" w:hAnsi="Verdana"/>
        </w:rPr>
      </w:pPr>
      <w:r>
        <w:rPr>
          <w:rFonts w:ascii="Verdana" w:hAnsi="Verdana"/>
        </w:rPr>
        <w:t xml:space="preserve">Feedback also stated that the PCC’s foreword required changing. The PCC stated that he will provide the copy of his foreword for the plan as soon as possible and apologised for the delay. The </w:t>
      </w:r>
      <w:r w:rsidRPr="00BA7092">
        <w:rPr>
          <w:rFonts w:ascii="Verdana" w:hAnsi="Verdana"/>
        </w:rPr>
        <w:t>PCC</w:t>
      </w:r>
      <w:r>
        <w:rPr>
          <w:rFonts w:ascii="Verdana" w:hAnsi="Verdana"/>
        </w:rPr>
        <w:t xml:space="preserve"> also stated that he is </w:t>
      </w:r>
      <w:r w:rsidRPr="00BA7092">
        <w:rPr>
          <w:rFonts w:ascii="Verdana" w:hAnsi="Verdana"/>
        </w:rPr>
        <w:t>to review</w:t>
      </w:r>
      <w:r>
        <w:rPr>
          <w:rFonts w:ascii="Verdana" w:hAnsi="Verdana"/>
        </w:rPr>
        <w:t xml:space="preserve"> the draft plan to ensure</w:t>
      </w:r>
      <w:r w:rsidRPr="00BA7092">
        <w:rPr>
          <w:rFonts w:ascii="Verdana" w:hAnsi="Verdana"/>
        </w:rPr>
        <w:t xml:space="preserve"> that nothing has been cut out that is essential in his plan</w:t>
      </w:r>
      <w:r>
        <w:rPr>
          <w:rFonts w:ascii="Verdana" w:hAnsi="Verdana"/>
        </w:rPr>
        <w:t xml:space="preserve">. </w:t>
      </w:r>
    </w:p>
    <w:p w14:paraId="0A644A8F" w14:textId="2431F586" w:rsidR="00921934" w:rsidRDefault="00921934" w:rsidP="00F9509F">
      <w:pPr>
        <w:spacing w:after="240" w:line="276" w:lineRule="auto"/>
        <w:jc w:val="both"/>
        <w:rPr>
          <w:rFonts w:ascii="Verdana" w:hAnsi="Verdana"/>
        </w:rPr>
      </w:pPr>
      <w:r>
        <w:rPr>
          <w:rFonts w:ascii="Verdana" w:hAnsi="Verdana"/>
        </w:rPr>
        <w:t xml:space="preserve">It was stated that IW is supporting with the financial aspects. Members of the meeting then all expressed </w:t>
      </w:r>
      <w:proofErr w:type="gramStart"/>
      <w:r>
        <w:rPr>
          <w:rFonts w:ascii="Verdana" w:hAnsi="Verdana"/>
        </w:rPr>
        <w:t>the</w:t>
      </w:r>
      <w:r w:rsidR="00BA7092">
        <w:rPr>
          <w:rFonts w:ascii="Verdana" w:hAnsi="Verdana"/>
        </w:rPr>
        <w:t>ir</w:t>
      </w:r>
      <w:proofErr w:type="gramEnd"/>
      <w:r>
        <w:rPr>
          <w:rFonts w:ascii="Verdana" w:hAnsi="Verdana"/>
        </w:rPr>
        <w:t xml:space="preserve"> thanks to CB for their contribution towards </w:t>
      </w:r>
      <w:r w:rsidR="00BA7092">
        <w:rPr>
          <w:rFonts w:ascii="Verdana" w:hAnsi="Verdana"/>
        </w:rPr>
        <w:t>editing and drafting the Police and Crime Plan.</w:t>
      </w:r>
    </w:p>
    <w:p w14:paraId="38CA70B1" w14:textId="35CD9FF5" w:rsidR="00921934" w:rsidRPr="00921934" w:rsidRDefault="006164A4" w:rsidP="00921934">
      <w:pPr>
        <w:spacing w:after="240" w:line="276" w:lineRule="auto"/>
        <w:jc w:val="both"/>
        <w:rPr>
          <w:rFonts w:ascii="Verdana" w:hAnsi="Verdana"/>
        </w:rPr>
      </w:pPr>
      <w:r>
        <w:rPr>
          <w:rFonts w:ascii="Verdana" w:hAnsi="Verdana"/>
        </w:rPr>
        <w:t xml:space="preserve">PCC highlighted his desire to focus on a visible and accessible police service. EN queried </w:t>
      </w:r>
      <w:r w:rsidR="00541BEB">
        <w:rPr>
          <w:rFonts w:ascii="Verdana" w:hAnsi="Verdana"/>
        </w:rPr>
        <w:t xml:space="preserve">whether the </w:t>
      </w:r>
      <w:r>
        <w:rPr>
          <w:rFonts w:ascii="Verdana" w:hAnsi="Verdana"/>
        </w:rPr>
        <w:t>emphasis re</w:t>
      </w:r>
      <w:r w:rsidR="00541BEB">
        <w:rPr>
          <w:rFonts w:ascii="Verdana" w:hAnsi="Verdana"/>
        </w:rPr>
        <w:t>garding</w:t>
      </w:r>
      <w:r>
        <w:rPr>
          <w:rFonts w:ascii="Verdana" w:hAnsi="Verdana"/>
        </w:rPr>
        <w:t xml:space="preserve"> ability to respond come</w:t>
      </w:r>
      <w:r w:rsidR="00541BEB">
        <w:rPr>
          <w:rFonts w:ascii="Verdana" w:hAnsi="Verdana"/>
        </w:rPr>
        <w:t>s</w:t>
      </w:r>
      <w:r>
        <w:rPr>
          <w:rFonts w:ascii="Verdana" w:hAnsi="Verdana"/>
        </w:rPr>
        <w:t xml:space="preserve"> into </w:t>
      </w:r>
      <w:r w:rsidR="00541BEB">
        <w:rPr>
          <w:rFonts w:ascii="Verdana" w:hAnsi="Verdana"/>
        </w:rPr>
        <w:t xml:space="preserve">the </w:t>
      </w:r>
      <w:r>
        <w:rPr>
          <w:rFonts w:ascii="Verdana" w:hAnsi="Verdana"/>
        </w:rPr>
        <w:t>force performance framework or plan</w:t>
      </w:r>
      <w:r w:rsidR="00BA7092">
        <w:rPr>
          <w:rFonts w:ascii="Verdana" w:hAnsi="Verdana"/>
        </w:rPr>
        <w:t xml:space="preserve">. </w:t>
      </w:r>
      <w:r>
        <w:rPr>
          <w:rFonts w:ascii="Verdana" w:hAnsi="Verdana"/>
        </w:rPr>
        <w:t>CB highlighted it is in as a success measure under priority 1.</w:t>
      </w:r>
    </w:p>
    <w:p w14:paraId="06C1FEB9" w14:textId="3301C12D" w:rsidR="002C5EB8" w:rsidRPr="00921934" w:rsidRDefault="002C5EB8" w:rsidP="00921934">
      <w:pPr>
        <w:spacing w:after="240" w:line="276" w:lineRule="auto"/>
        <w:jc w:val="both"/>
        <w:rPr>
          <w:rFonts w:ascii="Verdana" w:hAnsi="Verdana"/>
        </w:rPr>
      </w:pPr>
      <w:r>
        <w:rPr>
          <w:rFonts w:ascii="Verdana" w:hAnsi="Verdana"/>
        </w:rPr>
        <w:t xml:space="preserve">EN questioned the draft plans emphasis on the forces response to crime and questioned the group as to whether it was strong enough. Members disagreed and stated that they believe it gives a strong emphasis on the </w:t>
      </w:r>
      <w:r w:rsidR="004F4B81">
        <w:rPr>
          <w:rFonts w:ascii="Verdana" w:hAnsi="Verdana"/>
        </w:rPr>
        <w:t>force’s</w:t>
      </w:r>
      <w:r>
        <w:rPr>
          <w:rFonts w:ascii="Verdana" w:hAnsi="Verdana"/>
        </w:rPr>
        <w:t xml:space="preserve"> response to crime and no further amendments were needed. </w:t>
      </w:r>
    </w:p>
    <w:p w14:paraId="6D1D5666" w14:textId="02DA3A89" w:rsidR="00921934" w:rsidRDefault="00921934" w:rsidP="00F9509F">
      <w:pPr>
        <w:spacing w:after="240" w:line="276" w:lineRule="auto"/>
        <w:jc w:val="both"/>
        <w:rPr>
          <w:rFonts w:ascii="Verdana" w:hAnsi="Verdana"/>
        </w:rPr>
      </w:pPr>
      <w:r w:rsidRPr="00921934">
        <w:rPr>
          <w:rFonts w:ascii="Verdana" w:hAnsi="Verdana"/>
        </w:rPr>
        <w:t>PCC questioned that there could be more than one measure in the measures</w:t>
      </w:r>
      <w:r>
        <w:rPr>
          <w:rFonts w:ascii="Verdana" w:hAnsi="Verdana"/>
        </w:rPr>
        <w:t xml:space="preserve"> section. </w:t>
      </w:r>
      <w:r w:rsidRPr="00921934">
        <w:rPr>
          <w:rFonts w:ascii="Verdana" w:hAnsi="Verdana"/>
        </w:rPr>
        <w:t>CM and CB state</w:t>
      </w:r>
      <w:r>
        <w:rPr>
          <w:rFonts w:ascii="Verdana" w:hAnsi="Verdana"/>
        </w:rPr>
        <w:t xml:space="preserve">d </w:t>
      </w:r>
      <w:r w:rsidRPr="00921934">
        <w:rPr>
          <w:rFonts w:ascii="Verdana" w:hAnsi="Verdana"/>
        </w:rPr>
        <w:t xml:space="preserve">that there is a workshop being held to go through this- </w:t>
      </w:r>
      <w:r>
        <w:rPr>
          <w:rFonts w:ascii="Verdana" w:hAnsi="Verdana"/>
        </w:rPr>
        <w:t>and it is to</w:t>
      </w:r>
      <w:r w:rsidRPr="00921934">
        <w:rPr>
          <w:rFonts w:ascii="Verdana" w:hAnsi="Verdana"/>
        </w:rPr>
        <w:t xml:space="preserve"> be held on Wednesday</w:t>
      </w:r>
      <w:r>
        <w:rPr>
          <w:rFonts w:ascii="Verdana" w:hAnsi="Verdana"/>
        </w:rPr>
        <w:t xml:space="preserve"> the 20</w:t>
      </w:r>
      <w:r w:rsidRPr="00921934">
        <w:rPr>
          <w:rFonts w:ascii="Verdana" w:hAnsi="Verdana"/>
          <w:vertAlign w:val="superscript"/>
        </w:rPr>
        <w:t>th</w:t>
      </w:r>
      <w:r>
        <w:rPr>
          <w:rFonts w:ascii="Verdana" w:hAnsi="Verdana"/>
        </w:rPr>
        <w:t xml:space="preserve"> October.</w:t>
      </w:r>
    </w:p>
    <w:p w14:paraId="4E8F31E6" w14:textId="7B1B1B73" w:rsidR="00582758" w:rsidRPr="00954415" w:rsidRDefault="00DD002D" w:rsidP="00F9509F">
      <w:pPr>
        <w:spacing w:after="240" w:line="276" w:lineRule="auto"/>
        <w:jc w:val="both"/>
        <w:rPr>
          <w:rFonts w:ascii="Verdana" w:hAnsi="Verdana"/>
          <w:b/>
        </w:rPr>
      </w:pPr>
      <w:r w:rsidRPr="00954415">
        <w:rPr>
          <w:rFonts w:ascii="Verdana" w:hAnsi="Verdana"/>
          <w:b/>
        </w:rPr>
        <w:t xml:space="preserve">Decision: </w:t>
      </w:r>
      <w:r w:rsidR="00954415" w:rsidRPr="00954415">
        <w:rPr>
          <w:rFonts w:ascii="Verdana" w:hAnsi="Verdana"/>
          <w:b/>
        </w:rPr>
        <w:t xml:space="preserve">The PCC </w:t>
      </w:r>
      <w:r w:rsidRPr="00954415">
        <w:rPr>
          <w:rFonts w:ascii="Verdana" w:hAnsi="Verdana"/>
          <w:b/>
        </w:rPr>
        <w:t xml:space="preserve">approved </w:t>
      </w:r>
      <w:r w:rsidR="00954415" w:rsidRPr="00954415">
        <w:rPr>
          <w:rFonts w:ascii="Verdana" w:hAnsi="Verdana"/>
          <w:b/>
        </w:rPr>
        <w:t xml:space="preserve">that the Draft Police and Crime Plan </w:t>
      </w:r>
      <w:r w:rsidRPr="00954415">
        <w:rPr>
          <w:rFonts w:ascii="Verdana" w:hAnsi="Verdana"/>
          <w:b/>
        </w:rPr>
        <w:t>progress to consultation once</w:t>
      </w:r>
      <w:r w:rsidR="00954415" w:rsidRPr="00954415">
        <w:rPr>
          <w:rFonts w:ascii="Verdana" w:hAnsi="Verdana"/>
          <w:b/>
        </w:rPr>
        <w:t xml:space="preserve"> the</w:t>
      </w:r>
      <w:r w:rsidRPr="00954415">
        <w:rPr>
          <w:rFonts w:ascii="Verdana" w:hAnsi="Verdana"/>
          <w:b/>
        </w:rPr>
        <w:t xml:space="preserve"> PCC ha</w:t>
      </w:r>
      <w:r w:rsidR="00954415" w:rsidRPr="00954415">
        <w:rPr>
          <w:rFonts w:ascii="Verdana" w:hAnsi="Verdana"/>
          <w:b/>
        </w:rPr>
        <w:t>d</w:t>
      </w:r>
      <w:r w:rsidRPr="00954415">
        <w:rPr>
          <w:rFonts w:ascii="Verdana" w:hAnsi="Verdana"/>
          <w:b/>
        </w:rPr>
        <w:t xml:space="preserve"> provided</w:t>
      </w:r>
      <w:r w:rsidR="00954415" w:rsidRPr="00954415">
        <w:rPr>
          <w:rFonts w:ascii="Verdana" w:hAnsi="Verdana"/>
          <w:b/>
        </w:rPr>
        <w:t xml:space="preserve"> his</w:t>
      </w:r>
      <w:r w:rsidR="00954415">
        <w:rPr>
          <w:rFonts w:ascii="Verdana" w:hAnsi="Verdana"/>
          <w:b/>
        </w:rPr>
        <w:t xml:space="preserve"> written foreword</w:t>
      </w:r>
    </w:p>
    <w:p w14:paraId="6A76DF9E" w14:textId="77777777" w:rsidR="00914F18" w:rsidRPr="006860E8" w:rsidRDefault="00914F18" w:rsidP="00F9509F">
      <w:pPr>
        <w:spacing w:after="240" w:line="276" w:lineRule="auto"/>
        <w:jc w:val="both"/>
        <w:rPr>
          <w:rFonts w:ascii="Verdana" w:hAnsi="Verdana"/>
        </w:rPr>
      </w:pPr>
    </w:p>
    <w:p w14:paraId="08A5C887" w14:textId="0286BDA6" w:rsidR="00EC51C2" w:rsidRDefault="00EC51C2" w:rsidP="00F9509F">
      <w:pPr>
        <w:spacing w:after="240" w:line="276" w:lineRule="auto"/>
        <w:jc w:val="both"/>
        <w:rPr>
          <w:rFonts w:ascii="Verdana" w:hAnsi="Verdana"/>
          <w:b/>
        </w:rPr>
      </w:pPr>
      <w:r>
        <w:rPr>
          <w:rFonts w:ascii="Verdana" w:hAnsi="Verdana"/>
          <w:b/>
        </w:rPr>
        <w:t xml:space="preserve">7. </w:t>
      </w:r>
      <w:r w:rsidR="008F5F48">
        <w:rPr>
          <w:rFonts w:ascii="Verdana" w:hAnsi="Verdana"/>
          <w:b/>
        </w:rPr>
        <w:t>Matters for decision</w:t>
      </w:r>
    </w:p>
    <w:p w14:paraId="0D6126DB" w14:textId="2B19500E" w:rsidR="00EC51C2" w:rsidRDefault="008F5F48" w:rsidP="00F9509F">
      <w:pPr>
        <w:pStyle w:val="ListParagraph"/>
        <w:numPr>
          <w:ilvl w:val="0"/>
          <w:numId w:val="44"/>
        </w:numPr>
        <w:spacing w:after="240" w:line="276" w:lineRule="auto"/>
        <w:jc w:val="both"/>
        <w:rPr>
          <w:rFonts w:ascii="Verdana" w:hAnsi="Verdana"/>
          <w:b/>
        </w:rPr>
      </w:pPr>
      <w:r w:rsidRPr="008F5F48">
        <w:rPr>
          <w:rFonts w:ascii="Verdana" w:hAnsi="Verdana"/>
          <w:b/>
        </w:rPr>
        <w:t>Vehicle telematics contract</w:t>
      </w:r>
    </w:p>
    <w:p w14:paraId="64D37509" w14:textId="33159B1C" w:rsidR="00DD002D" w:rsidRPr="00DD002D" w:rsidRDefault="00D977FD" w:rsidP="00F9509F">
      <w:pPr>
        <w:pStyle w:val="ListParagraph"/>
        <w:spacing w:after="240" w:line="276" w:lineRule="auto"/>
        <w:jc w:val="both"/>
        <w:rPr>
          <w:rFonts w:ascii="Verdana" w:hAnsi="Verdana"/>
        </w:rPr>
      </w:pPr>
      <w:r>
        <w:rPr>
          <w:rFonts w:ascii="Verdana" w:hAnsi="Verdana"/>
        </w:rPr>
        <w:t xml:space="preserve">The DoF presented the report detailing the procurement exercise that had led to the recommendation that the contract be awarded. The PCC enquired about the breadth of application for </w:t>
      </w:r>
      <w:r w:rsidR="00DD002D">
        <w:rPr>
          <w:rFonts w:ascii="Verdana" w:hAnsi="Verdana"/>
        </w:rPr>
        <w:t>telematics</w:t>
      </w:r>
      <w:r>
        <w:rPr>
          <w:rFonts w:ascii="Verdana" w:hAnsi="Verdana"/>
        </w:rPr>
        <w:t>. The DoF detailed that</w:t>
      </w:r>
      <w:r w:rsidR="00DD002D">
        <w:rPr>
          <w:rFonts w:ascii="Verdana" w:hAnsi="Verdana"/>
        </w:rPr>
        <w:t xml:space="preserve"> </w:t>
      </w:r>
      <w:r>
        <w:rPr>
          <w:rFonts w:ascii="Verdana" w:hAnsi="Verdana"/>
        </w:rPr>
        <w:t>the technology mapped directly to the Command and Control system, supporting v</w:t>
      </w:r>
      <w:r w:rsidR="00DD002D">
        <w:rPr>
          <w:rFonts w:ascii="Verdana" w:hAnsi="Verdana"/>
        </w:rPr>
        <w:t>ehicle tracking</w:t>
      </w:r>
      <w:r>
        <w:rPr>
          <w:rFonts w:ascii="Verdana" w:hAnsi="Verdana"/>
        </w:rPr>
        <w:t xml:space="preserve"> as well as</w:t>
      </w:r>
      <w:r w:rsidR="00DD002D">
        <w:rPr>
          <w:rFonts w:ascii="Verdana" w:hAnsi="Verdana"/>
        </w:rPr>
        <w:t xml:space="preserve"> activity monitoring </w:t>
      </w:r>
      <w:r>
        <w:rPr>
          <w:rFonts w:ascii="Verdana" w:hAnsi="Verdana"/>
        </w:rPr>
        <w:t>which would be</w:t>
      </w:r>
      <w:r w:rsidR="00DD002D">
        <w:rPr>
          <w:rFonts w:ascii="Verdana" w:hAnsi="Verdana"/>
        </w:rPr>
        <w:t xml:space="preserve"> use</w:t>
      </w:r>
      <w:r>
        <w:rPr>
          <w:rFonts w:ascii="Verdana" w:hAnsi="Verdana"/>
        </w:rPr>
        <w:t>d</w:t>
      </w:r>
      <w:r w:rsidR="00DD002D">
        <w:rPr>
          <w:rFonts w:ascii="Verdana" w:hAnsi="Verdana"/>
        </w:rPr>
        <w:t xml:space="preserve"> </w:t>
      </w:r>
      <w:r>
        <w:rPr>
          <w:rFonts w:ascii="Verdana" w:hAnsi="Verdana"/>
        </w:rPr>
        <w:t>by</w:t>
      </w:r>
      <w:r w:rsidR="00DD002D">
        <w:rPr>
          <w:rFonts w:ascii="Verdana" w:hAnsi="Verdana"/>
        </w:rPr>
        <w:t xml:space="preserve"> S</w:t>
      </w:r>
      <w:r>
        <w:rPr>
          <w:rFonts w:ascii="Verdana" w:hAnsi="Verdana"/>
        </w:rPr>
        <w:t>er</w:t>
      </w:r>
      <w:r w:rsidR="00DD002D">
        <w:rPr>
          <w:rFonts w:ascii="Verdana" w:hAnsi="Verdana"/>
        </w:rPr>
        <w:t>g</w:t>
      </w:r>
      <w:r>
        <w:rPr>
          <w:rFonts w:ascii="Verdana" w:hAnsi="Verdana"/>
        </w:rPr>
        <w:t>ean</w:t>
      </w:r>
      <w:r w:rsidR="00DD002D">
        <w:rPr>
          <w:rFonts w:ascii="Verdana" w:hAnsi="Verdana"/>
        </w:rPr>
        <w:t>t</w:t>
      </w:r>
      <w:r>
        <w:rPr>
          <w:rFonts w:ascii="Verdana" w:hAnsi="Verdana"/>
        </w:rPr>
        <w:t>s</w:t>
      </w:r>
      <w:r w:rsidR="00DD002D">
        <w:rPr>
          <w:rFonts w:ascii="Verdana" w:hAnsi="Verdana"/>
        </w:rPr>
        <w:t xml:space="preserve"> </w:t>
      </w:r>
      <w:r>
        <w:rPr>
          <w:rFonts w:ascii="Verdana" w:hAnsi="Verdana"/>
        </w:rPr>
        <w:t>when tasking and briefing officers</w:t>
      </w:r>
      <w:r w:rsidR="00DD002D">
        <w:rPr>
          <w:rFonts w:ascii="Verdana" w:hAnsi="Verdana"/>
        </w:rPr>
        <w:t>.</w:t>
      </w:r>
      <w:r>
        <w:rPr>
          <w:rFonts w:ascii="Verdana" w:hAnsi="Verdana"/>
        </w:rPr>
        <w:t xml:space="preserve"> The data also supported</w:t>
      </w:r>
      <w:r w:rsidRPr="00D977FD">
        <w:rPr>
          <w:rFonts w:ascii="Verdana" w:hAnsi="Verdana"/>
        </w:rPr>
        <w:t xml:space="preserve"> </w:t>
      </w:r>
      <w:r>
        <w:rPr>
          <w:rFonts w:ascii="Verdana" w:hAnsi="Verdana"/>
        </w:rPr>
        <w:t xml:space="preserve">vehicle optimisation through live time reporting of usage, would </w:t>
      </w:r>
      <w:r>
        <w:rPr>
          <w:rFonts w:ascii="Verdana" w:hAnsi="Verdana"/>
        </w:rPr>
        <w:lastRenderedPageBreak/>
        <w:t>inform d</w:t>
      </w:r>
      <w:r w:rsidR="00DD002D">
        <w:rPr>
          <w:rFonts w:ascii="Verdana" w:hAnsi="Verdana"/>
        </w:rPr>
        <w:t xml:space="preserve">river training </w:t>
      </w:r>
      <w:r>
        <w:rPr>
          <w:rFonts w:ascii="Verdana" w:hAnsi="Verdana"/>
        </w:rPr>
        <w:t>in terms of</w:t>
      </w:r>
      <w:r w:rsidR="00DD002D">
        <w:rPr>
          <w:rFonts w:ascii="Verdana" w:hAnsi="Verdana"/>
        </w:rPr>
        <w:t xml:space="preserve"> how well vehicles</w:t>
      </w:r>
      <w:r>
        <w:rPr>
          <w:rFonts w:ascii="Verdana" w:hAnsi="Verdana"/>
        </w:rPr>
        <w:t xml:space="preserve"> were being driven, incident reporting and Professional S</w:t>
      </w:r>
      <w:r w:rsidR="00DD002D">
        <w:rPr>
          <w:rFonts w:ascii="Verdana" w:hAnsi="Verdana"/>
        </w:rPr>
        <w:t>tandards complaints.</w:t>
      </w:r>
      <w:r>
        <w:rPr>
          <w:rFonts w:ascii="Verdana" w:hAnsi="Verdana"/>
        </w:rPr>
        <w:t xml:space="preserve"> It was discussed that the availability of data would be i</w:t>
      </w:r>
      <w:r w:rsidR="00DD002D" w:rsidRPr="00DD002D">
        <w:rPr>
          <w:rFonts w:ascii="Verdana" w:hAnsi="Verdana"/>
        </w:rPr>
        <w:t xml:space="preserve">mportant post-implementation </w:t>
      </w:r>
      <w:r>
        <w:rPr>
          <w:rFonts w:ascii="Verdana" w:hAnsi="Verdana"/>
        </w:rPr>
        <w:t>of the End 2 End project in order to demonstrate the</w:t>
      </w:r>
      <w:r w:rsidR="00DD002D" w:rsidRPr="00DD002D">
        <w:rPr>
          <w:rFonts w:ascii="Verdana" w:hAnsi="Verdana"/>
        </w:rPr>
        <w:t xml:space="preserve"> impact on use of vehicles </w:t>
      </w:r>
      <w:r>
        <w:rPr>
          <w:rFonts w:ascii="Verdana" w:hAnsi="Verdana"/>
        </w:rPr>
        <w:t>and</w:t>
      </w:r>
      <w:r w:rsidR="00DD002D" w:rsidRPr="00DD002D">
        <w:rPr>
          <w:rFonts w:ascii="Verdana" w:hAnsi="Verdana"/>
        </w:rPr>
        <w:t xml:space="preserve"> officer movement.</w:t>
      </w:r>
    </w:p>
    <w:p w14:paraId="7997FE51" w14:textId="46CAA43D" w:rsidR="001C4B93" w:rsidRDefault="00DD002D" w:rsidP="00F9509F">
      <w:pPr>
        <w:spacing w:before="240" w:after="240"/>
        <w:rPr>
          <w:rFonts w:ascii="Verdana" w:hAnsi="Verdana"/>
          <w:b/>
        </w:rPr>
      </w:pPr>
      <w:r>
        <w:rPr>
          <w:rFonts w:ascii="Verdana" w:hAnsi="Verdana"/>
          <w:b/>
        </w:rPr>
        <w:t xml:space="preserve">Decision: </w:t>
      </w:r>
      <w:r w:rsidR="001C4B93" w:rsidRPr="00D977FD">
        <w:rPr>
          <w:rFonts w:ascii="Verdana" w:hAnsi="Verdana"/>
          <w:b/>
        </w:rPr>
        <w:t>The PCC approved that a contract of £68,316.23 be awarded to Light Bulb Analytics for the provision of Vehicle Telematics and Deployment licenses</w:t>
      </w:r>
    </w:p>
    <w:p w14:paraId="670BA089" w14:textId="77777777" w:rsidR="00D977FD" w:rsidRPr="00D977FD" w:rsidRDefault="00D977FD" w:rsidP="00F9509F">
      <w:pPr>
        <w:spacing w:before="240" w:after="240"/>
        <w:rPr>
          <w:rFonts w:ascii="Verdana" w:hAnsi="Verdana"/>
          <w:b/>
        </w:rPr>
      </w:pPr>
    </w:p>
    <w:p w14:paraId="4CB4D0BC" w14:textId="079F40A5" w:rsidR="008F5F48" w:rsidRDefault="008F5F48" w:rsidP="00F9509F">
      <w:pPr>
        <w:pStyle w:val="ListParagraph"/>
        <w:numPr>
          <w:ilvl w:val="0"/>
          <w:numId w:val="44"/>
        </w:numPr>
        <w:spacing w:after="240" w:line="276" w:lineRule="auto"/>
        <w:jc w:val="both"/>
        <w:rPr>
          <w:rFonts w:ascii="Verdana" w:hAnsi="Verdana"/>
          <w:b/>
        </w:rPr>
      </w:pPr>
      <w:r>
        <w:rPr>
          <w:rFonts w:ascii="Verdana" w:hAnsi="Verdana"/>
          <w:b/>
        </w:rPr>
        <w:t>Tyres contract</w:t>
      </w:r>
    </w:p>
    <w:p w14:paraId="21F9A6FF" w14:textId="76DC5B53" w:rsidR="00DD002D" w:rsidRDefault="008F5BE7" w:rsidP="00F9509F">
      <w:pPr>
        <w:pStyle w:val="ListParagraph"/>
        <w:spacing w:after="240" w:line="276" w:lineRule="auto"/>
        <w:jc w:val="both"/>
        <w:rPr>
          <w:rFonts w:ascii="Verdana" w:hAnsi="Verdana"/>
        </w:rPr>
      </w:pPr>
      <w:r>
        <w:rPr>
          <w:rFonts w:ascii="Verdana" w:hAnsi="Verdana"/>
        </w:rPr>
        <w:t>A competition had been</w:t>
      </w:r>
      <w:r w:rsidRPr="008F5BE7">
        <w:rPr>
          <w:rFonts w:ascii="Verdana" w:hAnsi="Verdana"/>
        </w:rPr>
        <w:t xml:space="preserve"> led nationally by Blue</w:t>
      </w:r>
      <w:r>
        <w:rPr>
          <w:rFonts w:ascii="Verdana" w:hAnsi="Verdana"/>
        </w:rPr>
        <w:t xml:space="preserve"> </w:t>
      </w:r>
      <w:r w:rsidRPr="008F5BE7">
        <w:rPr>
          <w:rFonts w:ascii="Verdana" w:hAnsi="Verdana"/>
        </w:rPr>
        <w:t>Light Commercial from the Crown Commercial Services framework for the supply and fit of tyres and associated products and services for Blue Light (emergency services) Buyers</w:t>
      </w:r>
      <w:r w:rsidR="00DD002D" w:rsidRPr="00DD002D">
        <w:rPr>
          <w:rFonts w:ascii="Verdana" w:hAnsi="Verdana"/>
        </w:rPr>
        <w:t>.</w:t>
      </w:r>
      <w:r>
        <w:rPr>
          <w:rFonts w:ascii="Verdana" w:hAnsi="Verdana"/>
        </w:rPr>
        <w:t xml:space="preserve"> The DoF confirmed there would be n</w:t>
      </w:r>
      <w:r w:rsidR="00DD002D" w:rsidRPr="00DD002D">
        <w:rPr>
          <w:rFonts w:ascii="Verdana" w:hAnsi="Verdana"/>
        </w:rPr>
        <w:t>o loss of service delivery</w:t>
      </w:r>
      <w:r w:rsidR="00DD002D">
        <w:rPr>
          <w:rFonts w:ascii="Verdana" w:hAnsi="Verdana"/>
        </w:rPr>
        <w:t xml:space="preserve"> in </w:t>
      </w:r>
      <w:r>
        <w:rPr>
          <w:rFonts w:ascii="Verdana" w:hAnsi="Verdana"/>
        </w:rPr>
        <w:t>the overlap and that the contract had been authorised by the Chief Officer Group</w:t>
      </w:r>
      <w:r w:rsidR="00DD002D">
        <w:rPr>
          <w:rFonts w:ascii="Verdana" w:hAnsi="Verdana"/>
        </w:rPr>
        <w:t>.</w:t>
      </w:r>
    </w:p>
    <w:p w14:paraId="37281461" w14:textId="3D25A944" w:rsidR="001C4B93" w:rsidRPr="00D977FD" w:rsidRDefault="00DD002D" w:rsidP="00F9509F">
      <w:pPr>
        <w:spacing w:before="240" w:after="240"/>
        <w:rPr>
          <w:rFonts w:ascii="Verdana" w:hAnsi="Verdana"/>
          <w:b/>
        </w:rPr>
      </w:pPr>
      <w:r w:rsidRPr="00DD002D">
        <w:rPr>
          <w:rFonts w:ascii="Verdana" w:hAnsi="Verdana"/>
          <w:b/>
        </w:rPr>
        <w:t xml:space="preserve">Decision: </w:t>
      </w:r>
      <w:r w:rsidR="001C4B93" w:rsidRPr="00D977FD">
        <w:rPr>
          <w:rFonts w:ascii="Verdana" w:hAnsi="Verdana"/>
          <w:b/>
        </w:rPr>
        <w:t>The PCC approved that a contract for the supply of tyres be awarded to Goodyear Tyres</w:t>
      </w:r>
      <w:r w:rsidR="00D977FD">
        <w:rPr>
          <w:rFonts w:ascii="Verdana" w:hAnsi="Verdana"/>
          <w:b/>
        </w:rPr>
        <w:t xml:space="preserve"> UK Ltd for a period of 4 years</w:t>
      </w:r>
    </w:p>
    <w:p w14:paraId="65ED3305" w14:textId="77777777" w:rsidR="00DD002D" w:rsidRDefault="00DD002D" w:rsidP="00F9509F">
      <w:pPr>
        <w:pStyle w:val="ListParagraph"/>
        <w:spacing w:after="240" w:line="276" w:lineRule="auto"/>
        <w:jc w:val="both"/>
        <w:rPr>
          <w:rFonts w:ascii="Verdana" w:hAnsi="Verdana"/>
          <w:b/>
        </w:rPr>
      </w:pPr>
    </w:p>
    <w:p w14:paraId="730B9904" w14:textId="6A7C7507" w:rsidR="00C74981" w:rsidRPr="00DD002D" w:rsidRDefault="008F5F48" w:rsidP="00F9509F">
      <w:pPr>
        <w:pStyle w:val="ListParagraph"/>
        <w:numPr>
          <w:ilvl w:val="0"/>
          <w:numId w:val="44"/>
        </w:numPr>
        <w:spacing w:after="240" w:line="276" w:lineRule="auto"/>
        <w:jc w:val="both"/>
        <w:rPr>
          <w:rFonts w:ascii="Verdana" w:hAnsi="Verdana"/>
          <w:b/>
        </w:rPr>
      </w:pPr>
      <w:r>
        <w:rPr>
          <w:rFonts w:ascii="Verdana" w:hAnsi="Verdana"/>
          <w:b/>
        </w:rPr>
        <w:t xml:space="preserve">West </w:t>
      </w:r>
      <w:r w:rsidRPr="008F5F48">
        <w:rPr>
          <w:rFonts w:ascii="Verdana" w:hAnsi="Verdana" w:cs="Arial"/>
          <w:b/>
        </w:rPr>
        <w:t>Coast Consortium Section 22A collaboration agreement</w:t>
      </w:r>
    </w:p>
    <w:p w14:paraId="43A28C19" w14:textId="45935A61" w:rsidR="00DD002D" w:rsidRPr="00890FBD" w:rsidRDefault="00890FBD" w:rsidP="00890FBD">
      <w:pPr>
        <w:pStyle w:val="ListParagraph"/>
        <w:spacing w:after="240" w:line="276" w:lineRule="auto"/>
        <w:jc w:val="both"/>
        <w:rPr>
          <w:rFonts w:ascii="Verdana" w:hAnsi="Verdana"/>
        </w:rPr>
      </w:pPr>
      <w:r>
        <w:rPr>
          <w:rFonts w:ascii="Verdana" w:hAnsi="Verdana"/>
        </w:rPr>
        <w:t>The PCC expressed that he was content</w:t>
      </w:r>
      <w:r w:rsidR="00DD002D">
        <w:rPr>
          <w:rFonts w:ascii="Verdana" w:hAnsi="Verdana"/>
        </w:rPr>
        <w:t xml:space="preserve"> with </w:t>
      </w:r>
      <w:r>
        <w:rPr>
          <w:rFonts w:ascii="Verdana" w:hAnsi="Verdana"/>
        </w:rPr>
        <w:t xml:space="preserve">the </w:t>
      </w:r>
      <w:r w:rsidR="00DD002D">
        <w:rPr>
          <w:rFonts w:ascii="Verdana" w:hAnsi="Verdana"/>
        </w:rPr>
        <w:t>briefings</w:t>
      </w:r>
      <w:r>
        <w:rPr>
          <w:rFonts w:ascii="Verdana" w:hAnsi="Verdana"/>
        </w:rPr>
        <w:t xml:space="preserve"> he had personally received</w:t>
      </w:r>
      <w:r w:rsidR="00DD002D">
        <w:rPr>
          <w:rFonts w:ascii="Verdana" w:hAnsi="Verdana"/>
        </w:rPr>
        <w:t xml:space="preserve"> </w:t>
      </w:r>
      <w:r>
        <w:rPr>
          <w:rFonts w:ascii="Verdana" w:hAnsi="Verdana"/>
        </w:rPr>
        <w:t xml:space="preserve">on the matter </w:t>
      </w:r>
      <w:r w:rsidR="00DD002D">
        <w:rPr>
          <w:rFonts w:ascii="Verdana" w:hAnsi="Verdana"/>
        </w:rPr>
        <w:t>and</w:t>
      </w:r>
      <w:r>
        <w:rPr>
          <w:rFonts w:ascii="Verdana" w:hAnsi="Verdana"/>
        </w:rPr>
        <w:t xml:space="preserve"> noted</w:t>
      </w:r>
      <w:r w:rsidR="00DD002D">
        <w:rPr>
          <w:rFonts w:ascii="Verdana" w:hAnsi="Verdana"/>
        </w:rPr>
        <w:t xml:space="preserve"> </w:t>
      </w:r>
      <w:r>
        <w:rPr>
          <w:rFonts w:ascii="Verdana" w:hAnsi="Verdana"/>
        </w:rPr>
        <w:t xml:space="preserve">the </w:t>
      </w:r>
      <w:proofErr w:type="spellStart"/>
      <w:r w:rsidR="00DD002D">
        <w:rPr>
          <w:rFonts w:ascii="Verdana" w:hAnsi="Verdana"/>
        </w:rPr>
        <w:t>DoF’s</w:t>
      </w:r>
      <w:proofErr w:type="spellEnd"/>
      <w:r w:rsidR="00DD002D">
        <w:rPr>
          <w:rFonts w:ascii="Verdana" w:hAnsi="Verdana"/>
        </w:rPr>
        <w:t xml:space="preserve"> assurances re</w:t>
      </w:r>
      <w:r>
        <w:rPr>
          <w:rFonts w:ascii="Verdana" w:hAnsi="Verdana"/>
        </w:rPr>
        <w:t xml:space="preserve">garding the forecasted </w:t>
      </w:r>
      <w:r w:rsidR="00DD002D" w:rsidRPr="00890FBD">
        <w:rPr>
          <w:rFonts w:ascii="Verdana" w:hAnsi="Verdana"/>
        </w:rPr>
        <w:t>expenditure.</w:t>
      </w:r>
    </w:p>
    <w:p w14:paraId="0D05037C" w14:textId="1C136AA3" w:rsidR="004F3F7A" w:rsidRDefault="00890FBD" w:rsidP="00F9509F">
      <w:pPr>
        <w:pStyle w:val="ListParagraph"/>
        <w:spacing w:after="240" w:line="276" w:lineRule="auto"/>
        <w:jc w:val="both"/>
        <w:rPr>
          <w:rFonts w:ascii="Verdana" w:hAnsi="Verdana"/>
        </w:rPr>
      </w:pPr>
      <w:r>
        <w:rPr>
          <w:rFonts w:ascii="Verdana" w:hAnsi="Verdana"/>
        </w:rPr>
        <w:t xml:space="preserve">The </w:t>
      </w:r>
      <w:r w:rsidR="004F3F7A">
        <w:rPr>
          <w:rFonts w:ascii="Verdana" w:hAnsi="Verdana"/>
        </w:rPr>
        <w:t>CoS highlighted</w:t>
      </w:r>
      <w:r>
        <w:rPr>
          <w:rFonts w:ascii="Verdana" w:hAnsi="Verdana"/>
        </w:rPr>
        <w:t xml:space="preserve"> an</w:t>
      </w:r>
      <w:r w:rsidR="004F3F7A">
        <w:rPr>
          <w:rFonts w:ascii="Verdana" w:hAnsi="Verdana"/>
        </w:rPr>
        <w:t xml:space="preserve"> email trail</w:t>
      </w:r>
      <w:r>
        <w:rPr>
          <w:rFonts w:ascii="Verdana" w:hAnsi="Verdana"/>
        </w:rPr>
        <w:t xml:space="preserve"> included on the agenda which demonstrated the</w:t>
      </w:r>
      <w:r w:rsidR="004F3F7A">
        <w:rPr>
          <w:rFonts w:ascii="Verdana" w:hAnsi="Verdana"/>
        </w:rPr>
        <w:t xml:space="preserve"> due diligence undertaken from </w:t>
      </w:r>
      <w:r>
        <w:rPr>
          <w:rFonts w:ascii="Verdana" w:hAnsi="Verdana"/>
        </w:rPr>
        <w:t xml:space="preserve">a </w:t>
      </w:r>
      <w:r w:rsidR="004F3F7A">
        <w:rPr>
          <w:rFonts w:ascii="Verdana" w:hAnsi="Verdana"/>
        </w:rPr>
        <w:t xml:space="preserve">legal and </w:t>
      </w:r>
      <w:r>
        <w:rPr>
          <w:rFonts w:ascii="Verdana" w:hAnsi="Verdana"/>
        </w:rPr>
        <w:t xml:space="preserve">people services </w:t>
      </w:r>
      <w:r w:rsidR="004F3F7A">
        <w:rPr>
          <w:rFonts w:ascii="Verdana" w:hAnsi="Verdana"/>
        </w:rPr>
        <w:t xml:space="preserve">perspective. </w:t>
      </w:r>
      <w:r>
        <w:rPr>
          <w:rFonts w:ascii="Verdana" w:hAnsi="Verdana"/>
        </w:rPr>
        <w:t xml:space="preserve">The Head of People Services had identified </w:t>
      </w:r>
      <w:proofErr w:type="gramStart"/>
      <w:r>
        <w:rPr>
          <w:rFonts w:ascii="Verdana" w:hAnsi="Verdana"/>
        </w:rPr>
        <w:t>a number of</w:t>
      </w:r>
      <w:proofErr w:type="gramEnd"/>
      <w:r>
        <w:rPr>
          <w:rFonts w:ascii="Verdana" w:hAnsi="Verdana"/>
        </w:rPr>
        <w:t xml:space="preserve"> queries </w:t>
      </w:r>
      <w:r w:rsidR="004F3F7A">
        <w:rPr>
          <w:rFonts w:ascii="Verdana" w:hAnsi="Verdana"/>
        </w:rPr>
        <w:t>specifically</w:t>
      </w:r>
      <w:r>
        <w:rPr>
          <w:rFonts w:ascii="Verdana" w:hAnsi="Verdana"/>
        </w:rPr>
        <w:t xml:space="preserve"> relating to</w:t>
      </w:r>
      <w:r w:rsidR="004F3F7A">
        <w:rPr>
          <w:rFonts w:ascii="Verdana" w:hAnsi="Verdana"/>
        </w:rPr>
        <w:t xml:space="preserve"> TUPE</w:t>
      </w:r>
      <w:r>
        <w:rPr>
          <w:rFonts w:ascii="Verdana" w:hAnsi="Verdana"/>
        </w:rPr>
        <w:t>.</w:t>
      </w:r>
      <w:r w:rsidR="004F3F7A">
        <w:rPr>
          <w:rFonts w:ascii="Verdana" w:hAnsi="Verdana"/>
        </w:rPr>
        <w:t xml:space="preserve"> </w:t>
      </w:r>
      <w:r>
        <w:rPr>
          <w:rFonts w:ascii="Verdana" w:hAnsi="Verdana"/>
        </w:rPr>
        <w:t>The CoS therefore requested that the PCC and CC</w:t>
      </w:r>
      <w:r w:rsidR="004F3F7A">
        <w:rPr>
          <w:rFonts w:ascii="Verdana" w:hAnsi="Verdana"/>
        </w:rPr>
        <w:t xml:space="preserve"> approve</w:t>
      </w:r>
      <w:r>
        <w:rPr>
          <w:rFonts w:ascii="Verdana" w:hAnsi="Verdana"/>
        </w:rPr>
        <w:t>d that the agreement be signed,</w:t>
      </w:r>
      <w:r w:rsidR="004F3F7A">
        <w:rPr>
          <w:rFonts w:ascii="Verdana" w:hAnsi="Verdana"/>
        </w:rPr>
        <w:t xml:space="preserve"> pending changes as outlined in</w:t>
      </w:r>
      <w:r>
        <w:rPr>
          <w:rFonts w:ascii="Verdana" w:hAnsi="Verdana"/>
        </w:rPr>
        <w:t xml:space="preserve"> the</w:t>
      </w:r>
      <w:r w:rsidR="004F3F7A">
        <w:rPr>
          <w:rFonts w:ascii="Verdana" w:hAnsi="Verdana"/>
        </w:rPr>
        <w:t xml:space="preserve"> email</w:t>
      </w:r>
      <w:r>
        <w:rPr>
          <w:rFonts w:ascii="Verdana" w:hAnsi="Verdana"/>
        </w:rPr>
        <w:t xml:space="preserve"> trail</w:t>
      </w:r>
      <w:r w:rsidR="004F3F7A">
        <w:rPr>
          <w:rFonts w:ascii="Verdana" w:hAnsi="Verdana"/>
        </w:rPr>
        <w:t>.</w:t>
      </w:r>
    </w:p>
    <w:p w14:paraId="25311827" w14:textId="4565755D" w:rsidR="00DD002D" w:rsidRPr="00A04841" w:rsidRDefault="00DD002D" w:rsidP="00A04841">
      <w:pPr>
        <w:spacing w:after="240" w:line="276" w:lineRule="auto"/>
        <w:jc w:val="both"/>
        <w:rPr>
          <w:rFonts w:ascii="Verdana" w:hAnsi="Verdana"/>
          <w:b/>
        </w:rPr>
      </w:pPr>
      <w:r w:rsidRPr="00A04841">
        <w:rPr>
          <w:rFonts w:ascii="Verdana" w:hAnsi="Verdana"/>
          <w:b/>
        </w:rPr>
        <w:t>Decision:</w:t>
      </w:r>
      <w:r w:rsidR="009D4907" w:rsidRPr="00A04841">
        <w:rPr>
          <w:rFonts w:ascii="Verdana" w:hAnsi="Verdana"/>
          <w:b/>
        </w:rPr>
        <w:t xml:space="preserve"> </w:t>
      </w:r>
      <w:r w:rsidR="001C4B93" w:rsidRPr="00A04841">
        <w:rPr>
          <w:rFonts w:ascii="Verdana" w:hAnsi="Verdana"/>
          <w:b/>
        </w:rPr>
        <w:t>The PCC and CC agreed, pending final amendments, to sign the collaboration agreement relating to the procurement and delivery of forensic and analytical services to the West and Southern Coast Consortium</w:t>
      </w:r>
    </w:p>
    <w:p w14:paraId="282C0458" w14:textId="47A5BBDB" w:rsidR="00A94D51" w:rsidRDefault="00A94D51" w:rsidP="00F9509F">
      <w:pPr>
        <w:spacing w:after="240" w:line="276" w:lineRule="auto"/>
        <w:jc w:val="both"/>
        <w:rPr>
          <w:rFonts w:ascii="Verdana" w:hAnsi="Verdana"/>
        </w:rPr>
      </w:pPr>
    </w:p>
    <w:p w14:paraId="3C249288" w14:textId="62163A4E" w:rsidR="0033484D" w:rsidRDefault="0033484D" w:rsidP="00F9509F">
      <w:pPr>
        <w:spacing w:after="240" w:line="276" w:lineRule="auto"/>
        <w:jc w:val="both"/>
        <w:rPr>
          <w:rFonts w:ascii="Verdana" w:hAnsi="Verdana"/>
        </w:rPr>
      </w:pPr>
    </w:p>
    <w:p w14:paraId="09C7A672" w14:textId="77777777" w:rsidR="0033484D" w:rsidRDefault="0033484D" w:rsidP="00F9509F">
      <w:pPr>
        <w:spacing w:after="240" w:line="276" w:lineRule="auto"/>
        <w:jc w:val="both"/>
        <w:rPr>
          <w:rFonts w:ascii="Verdana" w:hAnsi="Verdana"/>
        </w:rPr>
      </w:pPr>
    </w:p>
    <w:p w14:paraId="2A4FF287" w14:textId="6B07A0F6" w:rsidR="008C3E59" w:rsidRDefault="00B96305" w:rsidP="00F9509F">
      <w:pPr>
        <w:spacing w:after="240" w:line="276" w:lineRule="auto"/>
        <w:jc w:val="both"/>
        <w:rPr>
          <w:rFonts w:ascii="Verdana" w:hAnsi="Verdana"/>
          <w:b/>
        </w:rPr>
      </w:pPr>
      <w:r>
        <w:rPr>
          <w:rFonts w:ascii="Verdana" w:hAnsi="Verdana"/>
          <w:b/>
        </w:rPr>
        <w:lastRenderedPageBreak/>
        <w:t>8. Any Other Business</w:t>
      </w:r>
    </w:p>
    <w:p w14:paraId="1EB6DF27" w14:textId="5535BF1F" w:rsidR="00B96305" w:rsidRDefault="00B96305" w:rsidP="00F9509F">
      <w:pPr>
        <w:spacing w:after="240" w:line="276" w:lineRule="auto"/>
        <w:jc w:val="both"/>
        <w:rPr>
          <w:rFonts w:ascii="Verdana" w:hAnsi="Verdana"/>
          <w:b/>
        </w:rPr>
      </w:pPr>
      <w:r>
        <w:rPr>
          <w:rFonts w:ascii="Verdana" w:hAnsi="Verdana"/>
          <w:b/>
        </w:rPr>
        <w:t xml:space="preserve">a) </w:t>
      </w:r>
      <w:r w:rsidR="008F5F48" w:rsidRPr="008F5F48">
        <w:rPr>
          <w:rFonts w:ascii="Verdana" w:hAnsi="Verdana"/>
          <w:b/>
        </w:rPr>
        <w:t>End to End project progress (verbal update)</w:t>
      </w:r>
    </w:p>
    <w:p w14:paraId="598818B6" w14:textId="725615C6" w:rsidR="005356D8" w:rsidRDefault="0051613B" w:rsidP="00F9509F">
      <w:pPr>
        <w:spacing w:after="240" w:line="276" w:lineRule="auto"/>
        <w:jc w:val="both"/>
        <w:rPr>
          <w:rFonts w:ascii="Verdana" w:hAnsi="Verdana"/>
        </w:rPr>
      </w:pPr>
      <w:r>
        <w:rPr>
          <w:rFonts w:ascii="Verdana" w:hAnsi="Verdana"/>
        </w:rPr>
        <w:t xml:space="preserve">It was considered that the matter had been </w:t>
      </w:r>
      <w:r w:rsidR="0081336D">
        <w:rPr>
          <w:rFonts w:ascii="Verdana" w:hAnsi="Verdana"/>
        </w:rPr>
        <w:t xml:space="preserve">covered </w:t>
      </w:r>
      <w:r>
        <w:rPr>
          <w:rFonts w:ascii="Verdana" w:hAnsi="Verdana"/>
        </w:rPr>
        <w:t>under previous items on the agenda. It was agreed that this would</w:t>
      </w:r>
      <w:r w:rsidR="0081336D">
        <w:rPr>
          <w:rFonts w:ascii="Verdana" w:hAnsi="Verdana"/>
        </w:rPr>
        <w:t xml:space="preserve"> be </w:t>
      </w:r>
      <w:r>
        <w:rPr>
          <w:rFonts w:ascii="Verdana" w:hAnsi="Verdana"/>
        </w:rPr>
        <w:t xml:space="preserve">included </w:t>
      </w:r>
      <w:r w:rsidR="0081336D">
        <w:rPr>
          <w:rFonts w:ascii="Verdana" w:hAnsi="Verdana"/>
        </w:rPr>
        <w:t xml:space="preserve">on </w:t>
      </w:r>
      <w:r>
        <w:rPr>
          <w:rFonts w:ascii="Verdana" w:hAnsi="Verdana"/>
        </w:rPr>
        <w:t xml:space="preserve">the Policing Board </w:t>
      </w:r>
      <w:r w:rsidR="0081336D">
        <w:rPr>
          <w:rFonts w:ascii="Verdana" w:hAnsi="Verdana"/>
        </w:rPr>
        <w:t xml:space="preserve">agenda </w:t>
      </w:r>
      <w:r>
        <w:rPr>
          <w:rFonts w:ascii="Verdana" w:hAnsi="Verdana"/>
        </w:rPr>
        <w:t>as a standing item to ensure PCC oversight as the project progressed.</w:t>
      </w:r>
    </w:p>
    <w:p w14:paraId="7FA82D09" w14:textId="436844D5" w:rsidR="0081336D" w:rsidRDefault="0051613B" w:rsidP="00F9509F">
      <w:pPr>
        <w:spacing w:after="240" w:line="276" w:lineRule="auto"/>
        <w:jc w:val="both"/>
        <w:rPr>
          <w:rFonts w:ascii="Verdana" w:hAnsi="Verdana"/>
        </w:rPr>
      </w:pPr>
      <w:r>
        <w:rPr>
          <w:rFonts w:ascii="Verdana" w:hAnsi="Verdana"/>
        </w:rPr>
        <w:t xml:space="preserve">The CoS sought the T/CC’s view on focusing on the project at next month’s Police Accountability Board. Whilst the T/CC considered that it would be premature </w:t>
      </w:r>
      <w:r w:rsidR="0081336D">
        <w:rPr>
          <w:rFonts w:ascii="Verdana" w:hAnsi="Verdana"/>
        </w:rPr>
        <w:t xml:space="preserve">to show </w:t>
      </w:r>
      <w:r>
        <w:rPr>
          <w:rFonts w:ascii="Verdana" w:hAnsi="Verdana"/>
        </w:rPr>
        <w:t xml:space="preserve">any </w:t>
      </w:r>
      <w:r w:rsidR="0081336D">
        <w:rPr>
          <w:rFonts w:ascii="Verdana" w:hAnsi="Verdana"/>
        </w:rPr>
        <w:t>outputs</w:t>
      </w:r>
      <w:r>
        <w:rPr>
          <w:rFonts w:ascii="Verdana" w:hAnsi="Verdana"/>
        </w:rPr>
        <w:t xml:space="preserve"> just one week into the project</w:t>
      </w:r>
      <w:r w:rsidR="0081336D">
        <w:rPr>
          <w:rFonts w:ascii="Verdana" w:hAnsi="Verdana"/>
        </w:rPr>
        <w:t xml:space="preserve">, </w:t>
      </w:r>
      <w:r>
        <w:rPr>
          <w:rFonts w:ascii="Verdana" w:hAnsi="Verdana"/>
        </w:rPr>
        <w:t>the</w:t>
      </w:r>
      <w:r w:rsidR="0081336D">
        <w:rPr>
          <w:rFonts w:ascii="Verdana" w:hAnsi="Verdana"/>
        </w:rPr>
        <w:t xml:space="preserve"> methodology of what </w:t>
      </w:r>
      <w:r>
        <w:rPr>
          <w:rFonts w:ascii="Verdana" w:hAnsi="Verdana"/>
        </w:rPr>
        <w:t>the project aimed</w:t>
      </w:r>
      <w:r w:rsidR="0081336D">
        <w:rPr>
          <w:rFonts w:ascii="Verdana" w:hAnsi="Verdana"/>
        </w:rPr>
        <w:t xml:space="preserve"> to achieve</w:t>
      </w:r>
      <w:r>
        <w:rPr>
          <w:rFonts w:ascii="Verdana" w:hAnsi="Verdana"/>
        </w:rPr>
        <w:t xml:space="preserve"> could be detailed</w:t>
      </w:r>
      <w:r w:rsidR="0081336D">
        <w:rPr>
          <w:rFonts w:ascii="Verdana" w:hAnsi="Verdana"/>
        </w:rPr>
        <w:t xml:space="preserve">. </w:t>
      </w:r>
      <w:r>
        <w:rPr>
          <w:rFonts w:ascii="Verdana" w:hAnsi="Verdana"/>
        </w:rPr>
        <w:t>The PCC agreed to this suggestion, stating that it would be beneficial to record the meeting to support further public communication on the project.</w:t>
      </w:r>
    </w:p>
    <w:p w14:paraId="2B113509" w14:textId="51AB6C73" w:rsidR="008102FB" w:rsidRDefault="008102FB" w:rsidP="00F9509F">
      <w:pPr>
        <w:spacing w:after="240" w:line="276" w:lineRule="auto"/>
        <w:jc w:val="both"/>
        <w:rPr>
          <w:rFonts w:ascii="Verdana" w:hAnsi="Verdana"/>
          <w:b/>
        </w:rPr>
      </w:pPr>
      <w:r w:rsidRPr="008102FB">
        <w:rPr>
          <w:rFonts w:ascii="Verdana" w:hAnsi="Verdana"/>
          <w:b/>
        </w:rPr>
        <w:t>Action: CN to liaise with E</w:t>
      </w:r>
      <w:r w:rsidR="0051613B">
        <w:rPr>
          <w:rFonts w:ascii="Verdana" w:hAnsi="Verdana"/>
          <w:b/>
        </w:rPr>
        <w:t xml:space="preserve">nd </w:t>
      </w:r>
      <w:r w:rsidRPr="008102FB">
        <w:rPr>
          <w:rFonts w:ascii="Verdana" w:hAnsi="Verdana"/>
          <w:b/>
        </w:rPr>
        <w:t>2</w:t>
      </w:r>
      <w:r w:rsidR="0051613B">
        <w:rPr>
          <w:rFonts w:ascii="Verdana" w:hAnsi="Verdana"/>
          <w:b/>
        </w:rPr>
        <w:t xml:space="preserve"> </w:t>
      </w:r>
      <w:r w:rsidRPr="008102FB">
        <w:rPr>
          <w:rFonts w:ascii="Verdana" w:hAnsi="Verdana"/>
          <w:b/>
        </w:rPr>
        <w:t>E</w:t>
      </w:r>
      <w:r w:rsidR="0051613B">
        <w:rPr>
          <w:rFonts w:ascii="Verdana" w:hAnsi="Verdana"/>
          <w:b/>
        </w:rPr>
        <w:t xml:space="preserve">nd team to </w:t>
      </w:r>
      <w:r w:rsidR="00F7555B">
        <w:rPr>
          <w:rFonts w:ascii="Verdana" w:hAnsi="Verdana"/>
          <w:b/>
        </w:rPr>
        <w:t xml:space="preserve">provide </w:t>
      </w:r>
      <w:r w:rsidR="0051613B">
        <w:rPr>
          <w:rFonts w:ascii="Verdana" w:hAnsi="Verdana"/>
          <w:b/>
        </w:rPr>
        <w:t xml:space="preserve">presentation at </w:t>
      </w:r>
      <w:r w:rsidR="00F7555B">
        <w:rPr>
          <w:rFonts w:ascii="Verdana" w:hAnsi="Verdana"/>
          <w:b/>
        </w:rPr>
        <w:t xml:space="preserve">the </w:t>
      </w:r>
      <w:r w:rsidR="0051613B">
        <w:rPr>
          <w:rFonts w:ascii="Verdana" w:hAnsi="Verdana"/>
          <w:b/>
        </w:rPr>
        <w:t>Police Accountab</w:t>
      </w:r>
      <w:r w:rsidR="00F7555B">
        <w:rPr>
          <w:rFonts w:ascii="Verdana" w:hAnsi="Verdana"/>
          <w:b/>
        </w:rPr>
        <w:t>i</w:t>
      </w:r>
      <w:r w:rsidR="0051613B">
        <w:rPr>
          <w:rFonts w:ascii="Verdana" w:hAnsi="Verdana"/>
          <w:b/>
        </w:rPr>
        <w:t>lity Board</w:t>
      </w:r>
      <w:r w:rsidR="00F7555B">
        <w:rPr>
          <w:rFonts w:ascii="Verdana" w:hAnsi="Verdana"/>
          <w:b/>
        </w:rPr>
        <w:t xml:space="preserve"> meeting on 16</w:t>
      </w:r>
      <w:r w:rsidR="00F7555B" w:rsidRPr="00F7555B">
        <w:rPr>
          <w:rFonts w:ascii="Verdana" w:hAnsi="Verdana"/>
          <w:b/>
          <w:vertAlign w:val="superscript"/>
        </w:rPr>
        <w:t>th</w:t>
      </w:r>
      <w:r w:rsidR="00F7555B">
        <w:rPr>
          <w:rFonts w:ascii="Verdana" w:hAnsi="Verdana"/>
          <w:b/>
        </w:rPr>
        <w:t xml:space="preserve"> November</w:t>
      </w:r>
    </w:p>
    <w:p w14:paraId="386C4FAC" w14:textId="6439608C" w:rsidR="00F7555B" w:rsidRPr="008102FB" w:rsidRDefault="00F7555B" w:rsidP="00F9509F">
      <w:pPr>
        <w:spacing w:after="240" w:line="276" w:lineRule="auto"/>
        <w:jc w:val="both"/>
        <w:rPr>
          <w:rFonts w:ascii="Verdana" w:hAnsi="Verdana"/>
          <w:b/>
        </w:rPr>
      </w:pPr>
      <w:r>
        <w:rPr>
          <w:rFonts w:ascii="Verdana" w:hAnsi="Verdana"/>
          <w:b/>
        </w:rPr>
        <w:t>Action: OPCC to ensure Police Accountability Board meeting on 16</w:t>
      </w:r>
      <w:r w:rsidRPr="00F7555B">
        <w:rPr>
          <w:rFonts w:ascii="Verdana" w:hAnsi="Verdana"/>
          <w:b/>
          <w:vertAlign w:val="superscript"/>
        </w:rPr>
        <w:t>th</w:t>
      </w:r>
      <w:r>
        <w:rPr>
          <w:rFonts w:ascii="Verdana" w:hAnsi="Verdana"/>
          <w:b/>
        </w:rPr>
        <w:t xml:space="preserve"> November is recorded and made publicly available</w:t>
      </w:r>
    </w:p>
    <w:p w14:paraId="22F736AC" w14:textId="77777777" w:rsidR="00161EDA" w:rsidRDefault="00161EDA" w:rsidP="00351DEF">
      <w:pPr>
        <w:spacing w:after="240" w:line="276" w:lineRule="auto"/>
        <w:jc w:val="both"/>
        <w:rPr>
          <w:rFonts w:ascii="Verdana" w:hAnsi="Verdana"/>
          <w:b/>
        </w:rPr>
      </w:pPr>
    </w:p>
    <w:p w14:paraId="5742A49A" w14:textId="2FDE0A87" w:rsidR="008F5F48" w:rsidRDefault="004331EC" w:rsidP="00351DEF">
      <w:pPr>
        <w:tabs>
          <w:tab w:val="left" w:pos="0"/>
          <w:tab w:val="left" w:pos="709"/>
        </w:tabs>
        <w:spacing w:after="240" w:line="360" w:lineRule="auto"/>
        <w:contextualSpacing/>
        <w:rPr>
          <w:rFonts w:ascii="Verdana" w:hAnsi="Verdana"/>
          <w:b/>
        </w:rPr>
      </w:pPr>
      <w:r w:rsidRPr="008F5F48">
        <w:rPr>
          <w:rFonts w:ascii="Verdana" w:hAnsi="Verdana"/>
          <w:b/>
        </w:rPr>
        <w:t>b</w:t>
      </w:r>
      <w:r w:rsidR="00B96305" w:rsidRPr="008F5F48">
        <w:rPr>
          <w:rFonts w:ascii="Verdana" w:hAnsi="Verdana"/>
          <w:b/>
        </w:rPr>
        <w:t>)</w:t>
      </w:r>
      <w:r w:rsidR="008F5F48" w:rsidRPr="008F5F48">
        <w:rPr>
          <w:rFonts w:ascii="Verdana" w:hAnsi="Verdana"/>
          <w:b/>
        </w:rPr>
        <w:t xml:space="preserve"> Digital desk (PB 26)</w:t>
      </w:r>
    </w:p>
    <w:p w14:paraId="6CF50D3F" w14:textId="0F3F487F" w:rsidR="006865AE" w:rsidRDefault="00554558" w:rsidP="00351DEF">
      <w:pPr>
        <w:spacing w:after="240" w:line="276" w:lineRule="auto"/>
        <w:jc w:val="both"/>
        <w:rPr>
          <w:rFonts w:ascii="Verdana" w:hAnsi="Verdana"/>
        </w:rPr>
      </w:pPr>
      <w:r>
        <w:rPr>
          <w:rFonts w:ascii="Verdana" w:hAnsi="Verdana"/>
        </w:rPr>
        <w:t xml:space="preserve">The </w:t>
      </w:r>
      <w:r w:rsidR="00072FCE" w:rsidRPr="00072FCE">
        <w:rPr>
          <w:rFonts w:ascii="Verdana" w:hAnsi="Verdana"/>
        </w:rPr>
        <w:t xml:space="preserve">PCC </w:t>
      </w:r>
      <w:r>
        <w:rPr>
          <w:rFonts w:ascii="Verdana" w:hAnsi="Verdana"/>
        </w:rPr>
        <w:t>expressed his gratitude for the significantly detailed report provided by Superintendent Clark Jones-John and Gareth Scanlon, Force Communication Centre Performance Manager.</w:t>
      </w:r>
      <w:r w:rsidR="00072FCE">
        <w:rPr>
          <w:rFonts w:ascii="Verdana" w:hAnsi="Verdana"/>
        </w:rPr>
        <w:t xml:space="preserve"> </w:t>
      </w:r>
      <w:r>
        <w:rPr>
          <w:rFonts w:ascii="Verdana" w:hAnsi="Verdana"/>
        </w:rPr>
        <w:t xml:space="preserve">He reflected on the </w:t>
      </w:r>
      <w:r w:rsidR="00072FCE">
        <w:rPr>
          <w:rFonts w:ascii="Verdana" w:hAnsi="Verdana"/>
        </w:rPr>
        <w:t>staggering</w:t>
      </w:r>
      <w:r>
        <w:rPr>
          <w:rFonts w:ascii="Verdana" w:hAnsi="Verdana"/>
        </w:rPr>
        <w:t xml:space="preserve"> number of public interactions on social media, with</w:t>
      </w:r>
      <w:r w:rsidR="00072FCE">
        <w:rPr>
          <w:rFonts w:ascii="Verdana" w:hAnsi="Verdana"/>
        </w:rPr>
        <w:t xml:space="preserve"> nearly 35,000</w:t>
      </w:r>
      <w:r>
        <w:rPr>
          <w:rFonts w:ascii="Verdana" w:hAnsi="Verdana"/>
        </w:rPr>
        <w:t xml:space="preserve"> via </w:t>
      </w:r>
      <w:r w:rsidR="00072FCE">
        <w:rPr>
          <w:rFonts w:ascii="Verdana" w:hAnsi="Verdana"/>
        </w:rPr>
        <w:t>F</w:t>
      </w:r>
      <w:r>
        <w:rPr>
          <w:rFonts w:ascii="Verdana" w:hAnsi="Verdana"/>
        </w:rPr>
        <w:t>acebook</w:t>
      </w:r>
      <w:r w:rsidR="00072FCE">
        <w:rPr>
          <w:rFonts w:ascii="Verdana" w:hAnsi="Verdana"/>
        </w:rPr>
        <w:t xml:space="preserve"> and </w:t>
      </w:r>
      <w:r>
        <w:rPr>
          <w:rFonts w:ascii="Verdana" w:hAnsi="Verdana"/>
        </w:rPr>
        <w:t xml:space="preserve">over </w:t>
      </w:r>
      <w:r w:rsidR="00072FCE">
        <w:rPr>
          <w:rFonts w:ascii="Verdana" w:hAnsi="Verdana"/>
        </w:rPr>
        <w:t xml:space="preserve">8,000 </w:t>
      </w:r>
      <w:r>
        <w:rPr>
          <w:rFonts w:ascii="Verdana" w:hAnsi="Verdana"/>
        </w:rPr>
        <w:t>via T</w:t>
      </w:r>
      <w:r w:rsidR="00072FCE">
        <w:rPr>
          <w:rFonts w:ascii="Verdana" w:hAnsi="Verdana"/>
        </w:rPr>
        <w:t>witter</w:t>
      </w:r>
      <w:r>
        <w:rPr>
          <w:rFonts w:ascii="Verdana" w:hAnsi="Verdana"/>
        </w:rPr>
        <w:t xml:space="preserve"> in the first five months of the desk’s operation</w:t>
      </w:r>
      <w:r w:rsidR="00072FCE">
        <w:rPr>
          <w:rFonts w:ascii="Verdana" w:hAnsi="Verdana"/>
        </w:rPr>
        <w:t>.</w:t>
      </w:r>
      <w:r w:rsidR="006865AE">
        <w:rPr>
          <w:rFonts w:ascii="Verdana" w:hAnsi="Verdana"/>
        </w:rPr>
        <w:t xml:space="preserve"> </w:t>
      </w:r>
      <w:r>
        <w:rPr>
          <w:rFonts w:ascii="Verdana" w:hAnsi="Verdana"/>
        </w:rPr>
        <w:t>The PCC was assured that the approach to signpost contact from social media to Single Online Home was not resulting in any l</w:t>
      </w:r>
      <w:r w:rsidR="006865AE">
        <w:rPr>
          <w:rFonts w:ascii="Verdana" w:hAnsi="Verdana"/>
        </w:rPr>
        <w:t xml:space="preserve">oss of service. EN </w:t>
      </w:r>
      <w:r>
        <w:rPr>
          <w:rFonts w:ascii="Verdana" w:hAnsi="Verdana"/>
        </w:rPr>
        <w:t xml:space="preserve">expressed that she too </w:t>
      </w:r>
      <w:r w:rsidR="006865AE">
        <w:rPr>
          <w:rFonts w:ascii="Verdana" w:hAnsi="Verdana"/>
        </w:rPr>
        <w:t>share</w:t>
      </w:r>
      <w:r>
        <w:rPr>
          <w:rFonts w:ascii="Verdana" w:hAnsi="Verdana"/>
        </w:rPr>
        <w:t>d the PCC’s</w:t>
      </w:r>
      <w:r w:rsidR="006865AE">
        <w:rPr>
          <w:rFonts w:ascii="Verdana" w:hAnsi="Verdana"/>
        </w:rPr>
        <w:t xml:space="preserve"> concern</w:t>
      </w:r>
      <w:r>
        <w:rPr>
          <w:rFonts w:ascii="Verdana" w:hAnsi="Verdana"/>
        </w:rPr>
        <w:t>, stating that the approach was intended as an</w:t>
      </w:r>
      <w:r w:rsidR="006865AE">
        <w:rPr>
          <w:rFonts w:ascii="Verdana" w:hAnsi="Verdana"/>
        </w:rPr>
        <w:t xml:space="preserve"> interim measure </w:t>
      </w:r>
      <w:r w:rsidR="00351DEF">
        <w:rPr>
          <w:rFonts w:ascii="Verdana" w:hAnsi="Verdana"/>
        </w:rPr>
        <w:t>u</w:t>
      </w:r>
      <w:r w:rsidR="006865AE">
        <w:rPr>
          <w:rFonts w:ascii="Verdana" w:hAnsi="Verdana"/>
        </w:rPr>
        <w:t>ntil</w:t>
      </w:r>
      <w:r w:rsidR="00351DEF">
        <w:rPr>
          <w:rFonts w:ascii="Verdana" w:hAnsi="Verdana"/>
        </w:rPr>
        <w:t xml:space="preserve"> a mechanism was in place t</w:t>
      </w:r>
      <w:r w:rsidR="006865AE">
        <w:rPr>
          <w:rFonts w:ascii="Verdana" w:hAnsi="Verdana"/>
        </w:rPr>
        <w:t>o capture all</w:t>
      </w:r>
      <w:r w:rsidR="00351DEF">
        <w:rPr>
          <w:rFonts w:ascii="Verdana" w:hAnsi="Verdana"/>
        </w:rPr>
        <w:t xml:space="preserve"> </w:t>
      </w:r>
      <w:r w:rsidR="006865AE">
        <w:rPr>
          <w:rFonts w:ascii="Verdana" w:hAnsi="Verdana"/>
        </w:rPr>
        <w:t>information</w:t>
      </w:r>
      <w:r w:rsidR="00351DEF">
        <w:rPr>
          <w:rFonts w:ascii="Verdana" w:hAnsi="Verdana"/>
        </w:rPr>
        <w:t xml:space="preserve"> required to facilitate crime recording directly from social media. The PCC sought clarification on when this transition might occur.</w:t>
      </w:r>
    </w:p>
    <w:p w14:paraId="4FEB5350" w14:textId="4607F2E2" w:rsidR="0008070A" w:rsidRPr="00351DEF" w:rsidRDefault="0008070A" w:rsidP="00351DEF">
      <w:pPr>
        <w:spacing w:after="240" w:line="276" w:lineRule="auto"/>
        <w:jc w:val="both"/>
        <w:rPr>
          <w:rFonts w:ascii="Verdana" w:hAnsi="Verdana"/>
          <w:b/>
        </w:rPr>
      </w:pPr>
      <w:r w:rsidRPr="00351DEF">
        <w:rPr>
          <w:rFonts w:ascii="Verdana" w:hAnsi="Verdana"/>
          <w:b/>
        </w:rPr>
        <w:t>Action: Update</w:t>
      </w:r>
      <w:r w:rsidR="00351DEF">
        <w:rPr>
          <w:rFonts w:ascii="Verdana" w:hAnsi="Verdana"/>
          <w:b/>
        </w:rPr>
        <w:t xml:space="preserve"> on when social media reporting will be promoted to be provided</w:t>
      </w:r>
      <w:r w:rsidRPr="00351DEF">
        <w:rPr>
          <w:rFonts w:ascii="Verdana" w:hAnsi="Verdana"/>
          <w:b/>
        </w:rPr>
        <w:t xml:space="preserve"> at</w:t>
      </w:r>
      <w:r w:rsidR="00351DEF">
        <w:rPr>
          <w:rFonts w:ascii="Verdana" w:hAnsi="Verdana"/>
          <w:b/>
        </w:rPr>
        <w:t xml:space="preserve"> the</w:t>
      </w:r>
      <w:r w:rsidRPr="00351DEF">
        <w:rPr>
          <w:rFonts w:ascii="Verdana" w:hAnsi="Verdana"/>
          <w:b/>
        </w:rPr>
        <w:t xml:space="preserve"> next meeting</w:t>
      </w:r>
      <w:r w:rsidR="00351DEF">
        <w:rPr>
          <w:rFonts w:ascii="Verdana" w:hAnsi="Verdana"/>
          <w:b/>
        </w:rPr>
        <w:t xml:space="preserve"> of the Policing Board</w:t>
      </w:r>
    </w:p>
    <w:p w14:paraId="6DE66DCB" w14:textId="77777777" w:rsidR="00730441" w:rsidRPr="008F5F48" w:rsidRDefault="00730441" w:rsidP="00351DEF">
      <w:pPr>
        <w:tabs>
          <w:tab w:val="left" w:pos="0"/>
          <w:tab w:val="left" w:pos="709"/>
        </w:tabs>
        <w:spacing w:after="240" w:line="360" w:lineRule="auto"/>
        <w:contextualSpacing/>
        <w:rPr>
          <w:rFonts w:ascii="Verdana" w:hAnsi="Verdana"/>
          <w:b/>
        </w:rPr>
      </w:pPr>
    </w:p>
    <w:p w14:paraId="25964756" w14:textId="3BA55D71" w:rsidR="008F5F48" w:rsidRPr="008F5F48" w:rsidRDefault="008F5F48" w:rsidP="00351DEF">
      <w:pPr>
        <w:tabs>
          <w:tab w:val="left" w:pos="0"/>
          <w:tab w:val="left" w:pos="709"/>
        </w:tabs>
        <w:spacing w:after="240" w:line="360" w:lineRule="auto"/>
        <w:contextualSpacing/>
        <w:rPr>
          <w:rFonts w:ascii="Verdana" w:hAnsi="Verdana"/>
          <w:b/>
        </w:rPr>
      </w:pPr>
      <w:r>
        <w:rPr>
          <w:rFonts w:ascii="Verdana" w:hAnsi="Verdana"/>
          <w:b/>
        </w:rPr>
        <w:t xml:space="preserve">c) </w:t>
      </w:r>
      <w:r w:rsidRPr="008F5F48">
        <w:rPr>
          <w:rFonts w:ascii="Verdana" w:hAnsi="Verdana"/>
          <w:b/>
        </w:rPr>
        <w:t>Dog DNA profiling</w:t>
      </w:r>
      <w:r w:rsidR="00B71026">
        <w:rPr>
          <w:rFonts w:ascii="Verdana" w:hAnsi="Verdana"/>
          <w:b/>
        </w:rPr>
        <w:t xml:space="preserve"> (PB 41)</w:t>
      </w:r>
    </w:p>
    <w:p w14:paraId="5937833C" w14:textId="37397AB0" w:rsidR="000B74BF" w:rsidRDefault="005516DE" w:rsidP="00351DEF">
      <w:pPr>
        <w:spacing w:after="240" w:line="276" w:lineRule="auto"/>
        <w:jc w:val="both"/>
        <w:rPr>
          <w:rFonts w:ascii="Verdana" w:hAnsi="Verdana"/>
        </w:rPr>
      </w:pPr>
      <w:r>
        <w:rPr>
          <w:rFonts w:ascii="Verdana" w:hAnsi="Verdana"/>
        </w:rPr>
        <w:t>Members discussed the report provided by Chief Inspector Mark McSweeney relating to</w:t>
      </w:r>
      <w:r w:rsidRPr="005516DE">
        <w:t xml:space="preserve"> </w:t>
      </w:r>
      <w:r w:rsidRPr="005516DE">
        <w:rPr>
          <w:rFonts w:ascii="Verdana" w:hAnsi="Verdana"/>
        </w:rPr>
        <w:t xml:space="preserve">the </w:t>
      </w:r>
      <w:r>
        <w:rPr>
          <w:rFonts w:ascii="Verdana" w:hAnsi="Verdana"/>
        </w:rPr>
        <w:t>‘</w:t>
      </w:r>
      <w:r w:rsidRPr="005516DE">
        <w:rPr>
          <w:rFonts w:ascii="Verdana" w:hAnsi="Verdana"/>
        </w:rPr>
        <w:t>DNA Protected Service</w:t>
      </w:r>
      <w:r>
        <w:rPr>
          <w:rFonts w:ascii="Verdana" w:hAnsi="Verdana"/>
        </w:rPr>
        <w:t>’. The service allows m</w:t>
      </w:r>
      <w:r w:rsidRPr="005516DE">
        <w:rPr>
          <w:rFonts w:ascii="Verdana" w:hAnsi="Verdana"/>
        </w:rPr>
        <w:t>embers of the public to have their dog’s DNA profiled and held on a centr</w:t>
      </w:r>
      <w:r>
        <w:rPr>
          <w:rFonts w:ascii="Verdana" w:hAnsi="Verdana"/>
        </w:rPr>
        <w:t xml:space="preserve">al forensic canine DNA database, </w:t>
      </w:r>
      <w:r w:rsidRPr="005516DE">
        <w:rPr>
          <w:rFonts w:ascii="Verdana" w:hAnsi="Verdana"/>
        </w:rPr>
        <w:t>managed by Cellmark</w:t>
      </w:r>
      <w:r>
        <w:rPr>
          <w:rFonts w:ascii="Verdana" w:hAnsi="Verdana"/>
        </w:rPr>
        <w:t xml:space="preserve"> Forensic Services,</w:t>
      </w:r>
      <w:r w:rsidRPr="005516DE">
        <w:rPr>
          <w:rFonts w:ascii="Verdana" w:hAnsi="Verdana"/>
        </w:rPr>
        <w:t xml:space="preserve"> for identification purposes in the event th</w:t>
      </w:r>
      <w:r>
        <w:rPr>
          <w:rFonts w:ascii="Verdana" w:hAnsi="Verdana"/>
        </w:rPr>
        <w:t xml:space="preserve">eir dog is ever lost or stolen. </w:t>
      </w:r>
      <w:r w:rsidR="006768ED">
        <w:rPr>
          <w:rFonts w:ascii="Verdana" w:hAnsi="Verdana"/>
        </w:rPr>
        <w:t xml:space="preserve">The report recommended that the Force </w:t>
      </w:r>
      <w:r w:rsidR="006768ED">
        <w:rPr>
          <w:rFonts w:ascii="Verdana" w:hAnsi="Verdana"/>
        </w:rPr>
        <w:lastRenderedPageBreak/>
        <w:t>purchase 50</w:t>
      </w:r>
      <w:r w:rsidR="006768ED" w:rsidRPr="006768ED">
        <w:rPr>
          <w:rFonts w:ascii="Verdana" w:hAnsi="Verdana"/>
        </w:rPr>
        <w:t xml:space="preserve"> kits </w:t>
      </w:r>
      <w:r w:rsidR="006768ED">
        <w:rPr>
          <w:rFonts w:ascii="Verdana" w:hAnsi="Verdana"/>
        </w:rPr>
        <w:t>at</w:t>
      </w:r>
      <w:r w:rsidR="006768ED" w:rsidRPr="006768ED">
        <w:rPr>
          <w:rFonts w:ascii="Verdana" w:hAnsi="Verdana"/>
        </w:rPr>
        <w:t xml:space="preserve"> </w:t>
      </w:r>
      <w:r w:rsidR="006768ED">
        <w:rPr>
          <w:rFonts w:ascii="Verdana" w:hAnsi="Verdana"/>
        </w:rPr>
        <w:t xml:space="preserve">an initial outlay of £250 + VAT to enable officers to take DNA swabs as part of investigation to </w:t>
      </w:r>
      <w:r w:rsidR="006768ED" w:rsidRPr="006768ED">
        <w:rPr>
          <w:rFonts w:ascii="Verdana" w:hAnsi="Verdana"/>
        </w:rPr>
        <w:t>sen</w:t>
      </w:r>
      <w:r w:rsidR="006768ED">
        <w:rPr>
          <w:rFonts w:ascii="Verdana" w:hAnsi="Verdana"/>
        </w:rPr>
        <w:t>d</w:t>
      </w:r>
      <w:r w:rsidR="006768ED" w:rsidRPr="006768ED">
        <w:rPr>
          <w:rFonts w:ascii="Verdana" w:hAnsi="Verdana"/>
        </w:rPr>
        <w:t xml:space="preserve"> to Cellmark </w:t>
      </w:r>
      <w:r w:rsidR="006768ED">
        <w:rPr>
          <w:rFonts w:ascii="Verdana" w:hAnsi="Verdana"/>
        </w:rPr>
        <w:t>for</w:t>
      </w:r>
      <w:r w:rsidR="006768ED" w:rsidRPr="006768ED">
        <w:rPr>
          <w:rFonts w:ascii="Verdana" w:hAnsi="Verdana"/>
        </w:rPr>
        <w:t xml:space="preserve"> </w:t>
      </w:r>
      <w:r w:rsidR="006768ED">
        <w:rPr>
          <w:rFonts w:ascii="Verdana" w:hAnsi="Verdana"/>
        </w:rPr>
        <w:t>comparison</w:t>
      </w:r>
      <w:r w:rsidR="006768ED" w:rsidRPr="006768ED">
        <w:rPr>
          <w:rFonts w:ascii="Verdana" w:hAnsi="Verdana"/>
        </w:rPr>
        <w:t xml:space="preserve"> against their database to try and reunite a dog with its owner</w:t>
      </w:r>
      <w:r w:rsidR="006768ED">
        <w:rPr>
          <w:rFonts w:ascii="Verdana" w:hAnsi="Verdana"/>
        </w:rPr>
        <w:t>.</w:t>
      </w:r>
      <w:r w:rsidR="006768ED" w:rsidRPr="006768ED">
        <w:rPr>
          <w:rFonts w:ascii="Verdana" w:hAnsi="Verdana"/>
        </w:rPr>
        <w:t xml:space="preserve"> </w:t>
      </w:r>
      <w:r w:rsidR="006768ED">
        <w:rPr>
          <w:rFonts w:ascii="Verdana" w:hAnsi="Verdana"/>
        </w:rPr>
        <w:t xml:space="preserve">The DoF confirmed that budget was available for the relatively small cost and as such, Members agreed to support the proposal. The </w:t>
      </w:r>
      <w:r w:rsidR="000B74BF">
        <w:rPr>
          <w:rFonts w:ascii="Verdana" w:hAnsi="Verdana"/>
        </w:rPr>
        <w:t xml:space="preserve">PCC </w:t>
      </w:r>
      <w:r w:rsidR="006768ED">
        <w:rPr>
          <w:rFonts w:ascii="Verdana" w:hAnsi="Verdana"/>
        </w:rPr>
        <w:t>was also supportive of joint publicity and awareness raising of the service.</w:t>
      </w:r>
    </w:p>
    <w:p w14:paraId="214FDC83" w14:textId="24458057" w:rsidR="000B74BF" w:rsidRPr="00387E9F" w:rsidRDefault="000B74BF" w:rsidP="00F9509F">
      <w:pPr>
        <w:spacing w:after="240" w:line="276" w:lineRule="auto"/>
        <w:jc w:val="both"/>
        <w:rPr>
          <w:rFonts w:ascii="Verdana" w:hAnsi="Verdana"/>
          <w:b/>
        </w:rPr>
      </w:pPr>
      <w:r w:rsidRPr="00387E9F">
        <w:rPr>
          <w:rFonts w:ascii="Verdana" w:hAnsi="Verdana"/>
          <w:b/>
        </w:rPr>
        <w:t xml:space="preserve">Decision: </w:t>
      </w:r>
      <w:r w:rsidR="00974EBC">
        <w:rPr>
          <w:rFonts w:ascii="Verdana" w:hAnsi="Verdana"/>
          <w:b/>
        </w:rPr>
        <w:t>The PCC, in conjunction with the T/CC agreed to support the introduction of the Dog DNA Protected Service provided by Cellmark Forensic Services</w:t>
      </w:r>
    </w:p>
    <w:p w14:paraId="21442A17" w14:textId="12045C43" w:rsidR="00204740" w:rsidRDefault="00195ADE" w:rsidP="00F9509F">
      <w:pPr>
        <w:spacing w:after="240" w:line="276" w:lineRule="auto"/>
        <w:jc w:val="both"/>
        <w:rPr>
          <w:rFonts w:ascii="Verdana" w:hAnsi="Verdana"/>
        </w:rPr>
      </w:pPr>
      <w:r>
        <w:rPr>
          <w:rFonts w:ascii="Verdana" w:hAnsi="Verdana"/>
        </w:rPr>
        <w:t xml:space="preserve"> </w:t>
      </w:r>
      <w:r w:rsidR="00204740">
        <w:rPr>
          <w:rFonts w:ascii="Verdana" w:hAnsi="Verdana"/>
        </w:rPr>
        <w:t>The meeting concluded with a discussion on the efficiency of the proceedings, commenting that it was preferable for the PCC to receive briefings regarding focus topics in advance</w:t>
      </w:r>
      <w:r w:rsidR="00C579D5">
        <w:rPr>
          <w:rFonts w:ascii="Verdana" w:hAnsi="Verdana"/>
        </w:rPr>
        <w:t>. This would</w:t>
      </w:r>
      <w:r w:rsidR="00204740">
        <w:rPr>
          <w:rFonts w:ascii="Verdana" w:hAnsi="Verdana"/>
        </w:rPr>
        <w:t xml:space="preserve"> ensure </w:t>
      </w:r>
      <w:r w:rsidR="00C579D5">
        <w:rPr>
          <w:rFonts w:ascii="Verdana" w:hAnsi="Verdana"/>
        </w:rPr>
        <w:t>that discussions would be focused solely on any clarification and assurance the PCC may wish to seek on the topic.</w:t>
      </w:r>
    </w:p>
    <w:p w14:paraId="0D5F2323" w14:textId="62FE5DFA" w:rsidR="00D766B8" w:rsidRDefault="00C579D5" w:rsidP="00F9509F">
      <w:pPr>
        <w:spacing w:after="240" w:line="276" w:lineRule="auto"/>
        <w:jc w:val="both"/>
        <w:rPr>
          <w:rFonts w:ascii="Verdana" w:hAnsi="Verdana"/>
          <w:b/>
        </w:rPr>
      </w:pPr>
      <w:r w:rsidRPr="005F1169">
        <w:rPr>
          <w:rFonts w:ascii="Verdana" w:hAnsi="Verdana"/>
          <w:b/>
        </w:rPr>
        <w:t>Action: CB and CN to schedule focus topic briefings for the PCC in advance of meetings of the Policing Board</w:t>
      </w:r>
    </w:p>
    <w:tbl>
      <w:tblPr>
        <w:tblpPr w:leftFromText="180" w:rightFromText="180" w:vertAnchor="text" w:horzAnchor="margin" w:tblpXSpec="center" w:tblpY="5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6768"/>
        <w:gridCol w:w="1760"/>
      </w:tblGrid>
      <w:tr w:rsidR="004945D5" w:rsidRPr="008A5A7C" w14:paraId="130107B6" w14:textId="77777777" w:rsidTr="0094524F">
        <w:trPr>
          <w:trHeight w:val="416"/>
        </w:trPr>
        <w:tc>
          <w:tcPr>
            <w:tcW w:w="1395" w:type="dxa"/>
            <w:tcBorders>
              <w:top w:val="single" w:sz="4" w:space="0" w:color="auto"/>
              <w:left w:val="single" w:sz="4" w:space="0" w:color="auto"/>
              <w:bottom w:val="single" w:sz="4" w:space="0" w:color="auto"/>
              <w:right w:val="single" w:sz="4" w:space="0" w:color="auto"/>
            </w:tcBorders>
            <w:shd w:val="clear" w:color="auto" w:fill="DBE5F1"/>
          </w:tcPr>
          <w:p w14:paraId="109F1C53" w14:textId="37DDF4B5" w:rsidR="004945D5" w:rsidRPr="008A5A7C" w:rsidRDefault="004945D5" w:rsidP="001B798A">
            <w:pPr>
              <w:pStyle w:val="ListParagraph"/>
              <w:tabs>
                <w:tab w:val="left" w:pos="3324"/>
              </w:tabs>
              <w:spacing w:line="276" w:lineRule="auto"/>
              <w:ind w:left="0"/>
              <w:jc w:val="center"/>
              <w:rPr>
                <w:rFonts w:ascii="Verdana" w:hAnsi="Verdana" w:cs="Arial"/>
                <w:b/>
              </w:rPr>
            </w:pPr>
            <w:r>
              <w:rPr>
                <w:rFonts w:ascii="Verdana" w:hAnsi="Verdana" w:cs="Arial"/>
                <w:b/>
              </w:rPr>
              <w:t>Action</w:t>
            </w:r>
            <w:r w:rsidRPr="008A5A7C">
              <w:rPr>
                <w:rFonts w:ascii="Verdana" w:hAnsi="Verdana" w:cs="Arial"/>
                <w:b/>
              </w:rPr>
              <w:t xml:space="preserve"> N</w:t>
            </w:r>
            <w:r w:rsidRPr="008A5A7C">
              <w:rPr>
                <w:rFonts w:ascii="Verdana" w:hAnsi="Verdana" w:cs="Arial"/>
                <w:b/>
                <w:vertAlign w:val="superscript"/>
              </w:rPr>
              <w:t>o</w:t>
            </w:r>
          </w:p>
        </w:tc>
        <w:tc>
          <w:tcPr>
            <w:tcW w:w="6768" w:type="dxa"/>
            <w:tcBorders>
              <w:top w:val="single" w:sz="4" w:space="0" w:color="auto"/>
              <w:left w:val="single" w:sz="4" w:space="0" w:color="auto"/>
              <w:bottom w:val="single" w:sz="4" w:space="0" w:color="auto"/>
              <w:right w:val="single" w:sz="4" w:space="0" w:color="auto"/>
            </w:tcBorders>
            <w:shd w:val="clear" w:color="auto" w:fill="DBE5F1"/>
          </w:tcPr>
          <w:p w14:paraId="430E5373" w14:textId="2F7A7135" w:rsidR="004945D5" w:rsidRPr="008A5A7C" w:rsidRDefault="004945D5" w:rsidP="001B798A">
            <w:pPr>
              <w:pStyle w:val="ListParagraph"/>
              <w:tabs>
                <w:tab w:val="left" w:pos="3324"/>
              </w:tabs>
              <w:spacing w:line="276" w:lineRule="auto"/>
              <w:jc w:val="center"/>
              <w:rPr>
                <w:rFonts w:ascii="Verdana" w:hAnsi="Verdana" w:cs="Arial"/>
                <w:b/>
              </w:rPr>
            </w:pPr>
            <w:r w:rsidRPr="008A5A7C">
              <w:rPr>
                <w:rFonts w:ascii="Verdana" w:hAnsi="Verdana" w:cs="Arial"/>
                <w:b/>
              </w:rPr>
              <w:t>Summary</w:t>
            </w:r>
            <w:r>
              <w:rPr>
                <w:rFonts w:ascii="Verdana" w:hAnsi="Verdana" w:cs="Arial"/>
                <w:b/>
              </w:rPr>
              <w:t xml:space="preserve"> of actions </w:t>
            </w:r>
          </w:p>
        </w:tc>
        <w:tc>
          <w:tcPr>
            <w:tcW w:w="1760" w:type="dxa"/>
            <w:tcBorders>
              <w:top w:val="single" w:sz="4" w:space="0" w:color="auto"/>
              <w:left w:val="single" w:sz="4" w:space="0" w:color="auto"/>
              <w:bottom w:val="single" w:sz="4" w:space="0" w:color="auto"/>
              <w:right w:val="single" w:sz="4" w:space="0" w:color="auto"/>
            </w:tcBorders>
            <w:shd w:val="clear" w:color="auto" w:fill="DBE5F1"/>
          </w:tcPr>
          <w:p w14:paraId="17A43E91" w14:textId="041079BB" w:rsidR="004945D5" w:rsidRPr="00100D6E" w:rsidRDefault="004945D5" w:rsidP="001B798A">
            <w:pPr>
              <w:tabs>
                <w:tab w:val="left" w:pos="3324"/>
              </w:tabs>
              <w:spacing w:line="276" w:lineRule="auto"/>
              <w:jc w:val="center"/>
              <w:rPr>
                <w:rFonts w:ascii="Verdana" w:hAnsi="Verdana" w:cs="Arial"/>
                <w:b/>
              </w:rPr>
            </w:pPr>
            <w:r>
              <w:rPr>
                <w:rFonts w:ascii="Verdana" w:hAnsi="Verdana" w:cs="Arial"/>
                <w:b/>
              </w:rPr>
              <w:t>To be progressed by</w:t>
            </w:r>
          </w:p>
        </w:tc>
      </w:tr>
      <w:tr w:rsidR="004945D5" w:rsidRPr="00BC34A8" w14:paraId="08B2E6D9"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9918C16" w14:textId="3273C004" w:rsidR="004945D5" w:rsidRPr="008A5A7C" w:rsidRDefault="004945D5" w:rsidP="001B798A">
            <w:pPr>
              <w:pStyle w:val="ListParagraph"/>
              <w:tabs>
                <w:tab w:val="left" w:pos="3324"/>
              </w:tabs>
              <w:spacing w:line="276" w:lineRule="auto"/>
              <w:ind w:left="0"/>
              <w:jc w:val="center"/>
              <w:rPr>
                <w:rFonts w:ascii="Verdana" w:hAnsi="Verdana" w:cs="Arial"/>
                <w:b/>
              </w:rPr>
            </w:pPr>
            <w:r>
              <w:rPr>
                <w:rFonts w:ascii="Verdana" w:hAnsi="Verdana" w:cs="Arial"/>
                <w:b/>
              </w:rPr>
              <w:t>PB 54</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4FB7FFF5" w14:textId="1D9A25F5" w:rsidR="004945D5" w:rsidRPr="00F348CA" w:rsidRDefault="004945D5" w:rsidP="001B798A">
            <w:pPr>
              <w:spacing w:line="276" w:lineRule="auto"/>
              <w:jc w:val="both"/>
              <w:rPr>
                <w:rFonts w:ascii="Verdana" w:hAnsi="Verdana"/>
                <w:b/>
              </w:rPr>
            </w:pPr>
            <w:r w:rsidRPr="000C27E0">
              <w:rPr>
                <w:rFonts w:ascii="Verdana" w:hAnsi="Verdana"/>
                <w:b/>
              </w:rPr>
              <w:t>CC</w:t>
            </w:r>
            <w:r>
              <w:rPr>
                <w:rFonts w:ascii="Verdana" w:hAnsi="Verdana"/>
                <w:b/>
              </w:rPr>
              <w:t>, in consultation with Counter Terrorism Security Advisors,</w:t>
            </w:r>
            <w:r w:rsidRPr="000C27E0">
              <w:rPr>
                <w:rFonts w:ascii="Verdana" w:hAnsi="Verdana"/>
                <w:b/>
              </w:rPr>
              <w:t xml:space="preserve"> to review </w:t>
            </w:r>
            <w:r>
              <w:rPr>
                <w:rFonts w:ascii="Verdana" w:hAnsi="Verdana"/>
                <w:b/>
              </w:rPr>
              <w:t>the PCC’s security measures</w:t>
            </w:r>
          </w:p>
        </w:tc>
        <w:tc>
          <w:tcPr>
            <w:tcW w:w="1760" w:type="dxa"/>
            <w:tcBorders>
              <w:top w:val="single" w:sz="4" w:space="0" w:color="auto"/>
              <w:left w:val="single" w:sz="4" w:space="0" w:color="auto"/>
              <w:bottom w:val="single" w:sz="4" w:space="0" w:color="auto"/>
              <w:right w:val="single" w:sz="4" w:space="0" w:color="auto"/>
            </w:tcBorders>
          </w:tcPr>
          <w:p w14:paraId="60E33D48" w14:textId="5312B4D1"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CC</w:t>
            </w:r>
          </w:p>
        </w:tc>
      </w:tr>
      <w:tr w:rsidR="004945D5" w:rsidRPr="00BC34A8" w14:paraId="20EA8230"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524ED7B1" w14:textId="62040FF9" w:rsidR="004945D5" w:rsidRDefault="004945D5" w:rsidP="001B798A">
            <w:pPr>
              <w:pStyle w:val="ListParagraph"/>
              <w:tabs>
                <w:tab w:val="left" w:pos="3324"/>
              </w:tabs>
              <w:spacing w:line="276" w:lineRule="auto"/>
              <w:ind w:left="0"/>
              <w:jc w:val="center"/>
              <w:rPr>
                <w:rFonts w:ascii="Verdana" w:hAnsi="Verdana" w:cs="Arial"/>
                <w:b/>
              </w:rPr>
            </w:pPr>
            <w:r>
              <w:rPr>
                <w:rFonts w:ascii="Verdana" w:hAnsi="Verdana" w:cs="Arial"/>
                <w:b/>
              </w:rPr>
              <w:t>PB 55</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35B5785E" w14:textId="50E59C65" w:rsidR="004945D5" w:rsidRPr="005D469D" w:rsidRDefault="004945D5" w:rsidP="001B798A">
            <w:pPr>
              <w:spacing w:line="276" w:lineRule="auto"/>
              <w:jc w:val="both"/>
              <w:rPr>
                <w:rFonts w:ascii="Verdana" w:hAnsi="Verdana"/>
                <w:b/>
              </w:rPr>
            </w:pPr>
            <w:r w:rsidRPr="00416F83">
              <w:rPr>
                <w:rFonts w:ascii="Verdana" w:hAnsi="Verdana"/>
                <w:b/>
              </w:rPr>
              <w:t>EN to ensure End 2 End communications reinforce messaging around support for officers carrying cases from prior to implementation</w:t>
            </w:r>
          </w:p>
        </w:tc>
        <w:tc>
          <w:tcPr>
            <w:tcW w:w="1760" w:type="dxa"/>
            <w:tcBorders>
              <w:top w:val="single" w:sz="4" w:space="0" w:color="auto"/>
              <w:left w:val="single" w:sz="4" w:space="0" w:color="auto"/>
              <w:bottom w:val="single" w:sz="4" w:space="0" w:color="auto"/>
              <w:right w:val="single" w:sz="4" w:space="0" w:color="auto"/>
            </w:tcBorders>
          </w:tcPr>
          <w:p w14:paraId="0DD78A8A" w14:textId="79853B3F"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EN</w:t>
            </w:r>
          </w:p>
        </w:tc>
      </w:tr>
      <w:tr w:rsidR="004945D5" w:rsidRPr="00BC34A8" w14:paraId="56EA1B73"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3F8F6534" w14:textId="0BA532DC"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56</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7B2A5F8B" w14:textId="5B9CEBA6" w:rsidR="004945D5" w:rsidRPr="00354EC6" w:rsidRDefault="004945D5" w:rsidP="001B798A">
            <w:pPr>
              <w:spacing w:line="276" w:lineRule="auto"/>
              <w:rPr>
                <w:rFonts w:ascii="Verdana" w:hAnsi="Verdana"/>
                <w:b/>
              </w:rPr>
            </w:pPr>
            <w:r w:rsidRPr="00160512">
              <w:rPr>
                <w:rFonts w:ascii="Verdana" w:hAnsi="Verdana" w:cs="Arial"/>
                <w:b/>
              </w:rPr>
              <w:t>P</w:t>
            </w:r>
            <w:r>
              <w:rPr>
                <w:rFonts w:ascii="Verdana" w:hAnsi="Verdana" w:cs="Arial"/>
                <w:b/>
              </w:rPr>
              <w:t xml:space="preserve">remier </w:t>
            </w:r>
            <w:r w:rsidRPr="00160512">
              <w:rPr>
                <w:rFonts w:ascii="Verdana" w:hAnsi="Verdana" w:cs="Arial"/>
                <w:b/>
              </w:rPr>
              <w:t>L</w:t>
            </w:r>
            <w:r>
              <w:rPr>
                <w:rFonts w:ascii="Verdana" w:hAnsi="Verdana" w:cs="Arial"/>
                <w:b/>
              </w:rPr>
              <w:t>eague</w:t>
            </w:r>
            <w:r w:rsidRPr="00160512">
              <w:rPr>
                <w:rFonts w:ascii="Verdana" w:hAnsi="Verdana" w:cs="Arial"/>
                <w:b/>
              </w:rPr>
              <w:t xml:space="preserve"> Kicks and </w:t>
            </w:r>
            <w:r>
              <w:rPr>
                <w:rFonts w:ascii="Verdana" w:hAnsi="Verdana" w:cs="Arial"/>
                <w:b/>
              </w:rPr>
              <w:t>P</w:t>
            </w:r>
            <w:r w:rsidRPr="00160512">
              <w:rPr>
                <w:rFonts w:ascii="Verdana" w:hAnsi="Verdana" w:cs="Segoe UI"/>
                <w:b/>
                <w:color w:val="000000"/>
              </w:rPr>
              <w:t xml:space="preserve">articipatory </w:t>
            </w:r>
            <w:r>
              <w:rPr>
                <w:rFonts w:ascii="Verdana" w:hAnsi="Verdana" w:cs="Segoe UI"/>
                <w:b/>
                <w:color w:val="000000"/>
              </w:rPr>
              <w:t>B</w:t>
            </w:r>
            <w:r w:rsidRPr="00160512">
              <w:rPr>
                <w:rFonts w:ascii="Verdana" w:hAnsi="Verdana" w:cs="Segoe UI"/>
                <w:b/>
                <w:color w:val="000000"/>
              </w:rPr>
              <w:t>udgeting</w:t>
            </w:r>
            <w:r>
              <w:rPr>
                <w:rFonts w:ascii="Verdana" w:hAnsi="Verdana" w:cs="Segoe UI"/>
                <w:b/>
                <w:color w:val="000000"/>
              </w:rPr>
              <w:t xml:space="preserve"> projects</w:t>
            </w:r>
            <w:r w:rsidRPr="00160512">
              <w:rPr>
                <w:rFonts w:ascii="Verdana" w:hAnsi="Verdana" w:cs="Segoe UI"/>
                <w:b/>
                <w:color w:val="000000"/>
              </w:rPr>
              <w:t xml:space="preserve"> to be put forward as suggestion</w:t>
            </w:r>
            <w:r>
              <w:rPr>
                <w:rFonts w:ascii="Verdana" w:hAnsi="Verdana" w:cs="Segoe UI"/>
                <w:b/>
                <w:color w:val="000000"/>
              </w:rPr>
              <w:t>s</w:t>
            </w:r>
            <w:r w:rsidRPr="00160512">
              <w:rPr>
                <w:rFonts w:ascii="Verdana" w:hAnsi="Verdana" w:cs="Segoe UI"/>
                <w:b/>
                <w:color w:val="000000"/>
              </w:rPr>
              <w:t xml:space="preserve"> for lightning talk</w:t>
            </w:r>
            <w:r>
              <w:rPr>
                <w:rFonts w:ascii="Verdana" w:hAnsi="Verdana" w:cs="Segoe UI"/>
                <w:b/>
                <w:color w:val="000000"/>
              </w:rPr>
              <w:t>s at the forthcoming APCC/NPCC summit</w:t>
            </w:r>
          </w:p>
        </w:tc>
        <w:tc>
          <w:tcPr>
            <w:tcW w:w="1760" w:type="dxa"/>
            <w:tcBorders>
              <w:top w:val="single" w:sz="4" w:space="0" w:color="auto"/>
              <w:left w:val="single" w:sz="4" w:space="0" w:color="auto"/>
              <w:bottom w:val="single" w:sz="4" w:space="0" w:color="auto"/>
              <w:right w:val="single" w:sz="4" w:space="0" w:color="auto"/>
            </w:tcBorders>
          </w:tcPr>
          <w:p w14:paraId="23A047AA" w14:textId="0577D363"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CoS</w:t>
            </w:r>
          </w:p>
        </w:tc>
      </w:tr>
      <w:tr w:rsidR="004945D5" w:rsidRPr="00BC34A8" w14:paraId="290662FC"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E2BEAAF" w14:textId="324F417D"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57</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5D72899" w14:textId="6CF6EDC6" w:rsidR="004945D5" w:rsidRPr="00CD6D0E" w:rsidRDefault="00063F14" w:rsidP="001B798A">
            <w:pPr>
              <w:spacing w:line="276" w:lineRule="auto"/>
              <w:jc w:val="both"/>
              <w:rPr>
                <w:rFonts w:ascii="Verdana" w:hAnsi="Verdana"/>
                <w:b/>
              </w:rPr>
            </w:pPr>
            <w:r w:rsidRPr="003A17F0">
              <w:rPr>
                <w:rFonts w:ascii="Verdana" w:hAnsi="Verdana"/>
                <w:b/>
              </w:rPr>
              <w:t>CoS, in discussion with</w:t>
            </w:r>
            <w:r>
              <w:rPr>
                <w:rFonts w:ascii="Verdana" w:hAnsi="Verdana"/>
                <w:b/>
              </w:rPr>
              <w:t xml:space="preserve"> the</w:t>
            </w:r>
            <w:r w:rsidRPr="003A17F0">
              <w:rPr>
                <w:rFonts w:ascii="Verdana" w:hAnsi="Verdana"/>
                <w:b/>
              </w:rPr>
              <w:t xml:space="preserve"> DoF, to write to</w:t>
            </w:r>
            <w:r>
              <w:rPr>
                <w:rFonts w:ascii="Verdana" w:hAnsi="Verdana"/>
                <w:b/>
              </w:rPr>
              <w:t xml:space="preserve"> the</w:t>
            </w:r>
            <w:r w:rsidRPr="003A17F0">
              <w:rPr>
                <w:rFonts w:ascii="Verdana" w:hAnsi="Verdana"/>
                <w:b/>
              </w:rPr>
              <w:t xml:space="preserve"> H</w:t>
            </w:r>
            <w:r>
              <w:rPr>
                <w:rFonts w:ascii="Verdana" w:hAnsi="Verdana"/>
                <w:b/>
              </w:rPr>
              <w:t xml:space="preserve">ome </w:t>
            </w:r>
            <w:r w:rsidRPr="003A17F0">
              <w:rPr>
                <w:rFonts w:ascii="Verdana" w:hAnsi="Verdana"/>
                <w:b/>
              </w:rPr>
              <w:t>O</w:t>
            </w:r>
            <w:r>
              <w:rPr>
                <w:rFonts w:ascii="Verdana" w:hAnsi="Verdana"/>
                <w:b/>
              </w:rPr>
              <w:t>ffice</w:t>
            </w:r>
            <w:r w:rsidRPr="003A17F0">
              <w:rPr>
                <w:rFonts w:ascii="Verdana" w:hAnsi="Verdana"/>
                <w:b/>
              </w:rPr>
              <w:t xml:space="preserve"> regarding</w:t>
            </w:r>
            <w:r>
              <w:rPr>
                <w:rFonts w:ascii="Verdana" w:hAnsi="Verdana"/>
                <w:b/>
              </w:rPr>
              <w:t xml:space="preserve"> special grant arrangement received during 2021</w:t>
            </w:r>
          </w:p>
        </w:tc>
        <w:tc>
          <w:tcPr>
            <w:tcW w:w="1760" w:type="dxa"/>
            <w:tcBorders>
              <w:top w:val="single" w:sz="4" w:space="0" w:color="auto"/>
              <w:left w:val="single" w:sz="4" w:space="0" w:color="auto"/>
              <w:bottom w:val="single" w:sz="4" w:space="0" w:color="auto"/>
              <w:right w:val="single" w:sz="4" w:space="0" w:color="auto"/>
            </w:tcBorders>
          </w:tcPr>
          <w:p w14:paraId="4A3D3426" w14:textId="6D94B65D"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CoS / DoF</w:t>
            </w:r>
          </w:p>
        </w:tc>
      </w:tr>
      <w:tr w:rsidR="004945D5" w:rsidRPr="00BC34A8" w14:paraId="1472AA0C"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75101477" w14:textId="4A3C0BA6"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58</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04EE1EE8" w14:textId="7C97AD14" w:rsidR="004945D5" w:rsidRPr="003D7E33" w:rsidRDefault="004945D5" w:rsidP="001B798A">
            <w:pPr>
              <w:spacing w:line="276" w:lineRule="auto"/>
              <w:jc w:val="both"/>
              <w:rPr>
                <w:rFonts w:ascii="Verdana" w:hAnsi="Verdana"/>
                <w:b/>
              </w:rPr>
            </w:pPr>
            <w:r w:rsidRPr="008102FB">
              <w:rPr>
                <w:rFonts w:ascii="Verdana" w:hAnsi="Verdana"/>
                <w:b/>
              </w:rPr>
              <w:t>CN to liaise with E</w:t>
            </w:r>
            <w:r>
              <w:rPr>
                <w:rFonts w:ascii="Verdana" w:hAnsi="Verdana"/>
                <w:b/>
              </w:rPr>
              <w:t xml:space="preserve">nd </w:t>
            </w:r>
            <w:r w:rsidRPr="008102FB">
              <w:rPr>
                <w:rFonts w:ascii="Verdana" w:hAnsi="Verdana"/>
                <w:b/>
              </w:rPr>
              <w:t>2</w:t>
            </w:r>
            <w:r>
              <w:rPr>
                <w:rFonts w:ascii="Verdana" w:hAnsi="Verdana"/>
                <w:b/>
              </w:rPr>
              <w:t xml:space="preserve"> </w:t>
            </w:r>
            <w:r w:rsidRPr="008102FB">
              <w:rPr>
                <w:rFonts w:ascii="Verdana" w:hAnsi="Verdana"/>
                <w:b/>
              </w:rPr>
              <w:t>E</w:t>
            </w:r>
            <w:r>
              <w:rPr>
                <w:rFonts w:ascii="Verdana" w:hAnsi="Verdana"/>
                <w:b/>
              </w:rPr>
              <w:t>nd team to provide presentation at the Police Accountability Board meeting on 16</w:t>
            </w:r>
            <w:r w:rsidRPr="00F7555B">
              <w:rPr>
                <w:rFonts w:ascii="Verdana" w:hAnsi="Verdana"/>
                <w:b/>
                <w:vertAlign w:val="superscript"/>
              </w:rPr>
              <w:t>th</w:t>
            </w:r>
            <w:r>
              <w:rPr>
                <w:rFonts w:ascii="Verdana" w:hAnsi="Verdana"/>
                <w:b/>
              </w:rPr>
              <w:t xml:space="preserve"> November</w:t>
            </w:r>
          </w:p>
        </w:tc>
        <w:tc>
          <w:tcPr>
            <w:tcW w:w="1760" w:type="dxa"/>
            <w:tcBorders>
              <w:top w:val="single" w:sz="4" w:space="0" w:color="auto"/>
              <w:left w:val="single" w:sz="4" w:space="0" w:color="auto"/>
              <w:bottom w:val="single" w:sz="4" w:space="0" w:color="auto"/>
              <w:right w:val="single" w:sz="4" w:space="0" w:color="auto"/>
            </w:tcBorders>
          </w:tcPr>
          <w:p w14:paraId="3E245F8E" w14:textId="04447CE7"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CN</w:t>
            </w:r>
          </w:p>
        </w:tc>
      </w:tr>
      <w:tr w:rsidR="004945D5" w:rsidRPr="00BC34A8" w14:paraId="5F537F5C"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0DF25193" w14:textId="2DF7A39B"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59</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4302542" w14:textId="60FCDCE5" w:rsidR="004945D5" w:rsidRDefault="004945D5" w:rsidP="001B798A">
            <w:pPr>
              <w:spacing w:line="276" w:lineRule="auto"/>
              <w:rPr>
                <w:rFonts w:ascii="Verdana" w:hAnsi="Verdana"/>
                <w:b/>
              </w:rPr>
            </w:pPr>
            <w:r>
              <w:rPr>
                <w:rFonts w:ascii="Verdana" w:hAnsi="Verdana"/>
                <w:b/>
              </w:rPr>
              <w:t>OPCC to ensure Police Accountability Board meeting on 16</w:t>
            </w:r>
            <w:r w:rsidRPr="00F7555B">
              <w:rPr>
                <w:rFonts w:ascii="Verdana" w:hAnsi="Verdana"/>
                <w:b/>
                <w:vertAlign w:val="superscript"/>
              </w:rPr>
              <w:t>th</w:t>
            </w:r>
            <w:r>
              <w:rPr>
                <w:rFonts w:ascii="Verdana" w:hAnsi="Verdana"/>
                <w:b/>
              </w:rPr>
              <w:t xml:space="preserve"> November is recorded and made publicly available</w:t>
            </w:r>
          </w:p>
        </w:tc>
        <w:tc>
          <w:tcPr>
            <w:tcW w:w="1760" w:type="dxa"/>
            <w:tcBorders>
              <w:top w:val="single" w:sz="4" w:space="0" w:color="auto"/>
              <w:left w:val="single" w:sz="4" w:space="0" w:color="auto"/>
              <w:bottom w:val="single" w:sz="4" w:space="0" w:color="auto"/>
              <w:right w:val="single" w:sz="4" w:space="0" w:color="auto"/>
            </w:tcBorders>
          </w:tcPr>
          <w:p w14:paraId="661218EF" w14:textId="69DA3602" w:rsidR="004945D5" w:rsidRDefault="004945D5" w:rsidP="001B798A">
            <w:pPr>
              <w:spacing w:line="276" w:lineRule="auto"/>
              <w:jc w:val="center"/>
              <w:rPr>
                <w:rFonts w:ascii="Verdana" w:eastAsia="Calibri" w:hAnsi="Verdana" w:cs="Calibri"/>
                <w:b/>
                <w:lang w:eastAsia="en-GB"/>
              </w:rPr>
            </w:pPr>
            <w:r>
              <w:rPr>
                <w:rFonts w:ascii="Verdana" w:eastAsia="Calibri" w:hAnsi="Verdana" w:cs="Calibri"/>
                <w:b/>
                <w:lang w:eastAsia="en-GB"/>
              </w:rPr>
              <w:t>CB</w:t>
            </w:r>
          </w:p>
        </w:tc>
      </w:tr>
      <w:tr w:rsidR="004945D5" w:rsidRPr="00BC34A8" w14:paraId="04FC77D1"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2149D3E6" w14:textId="58EBC486"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60</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2852F27A" w14:textId="295A03D7" w:rsidR="004945D5" w:rsidRPr="00D9059B" w:rsidRDefault="001B798A" w:rsidP="001B798A">
            <w:pPr>
              <w:spacing w:line="276" w:lineRule="auto"/>
              <w:jc w:val="both"/>
              <w:rPr>
                <w:rFonts w:ascii="Verdana" w:hAnsi="Verdana"/>
                <w:b/>
              </w:rPr>
            </w:pPr>
            <w:r w:rsidRPr="00351DEF">
              <w:rPr>
                <w:rFonts w:ascii="Verdana" w:hAnsi="Verdana"/>
                <w:b/>
              </w:rPr>
              <w:t>Update</w:t>
            </w:r>
            <w:r>
              <w:rPr>
                <w:rFonts w:ascii="Verdana" w:hAnsi="Verdana"/>
                <w:b/>
              </w:rPr>
              <w:t xml:space="preserve"> on when social media reporting will be promoted to be provided</w:t>
            </w:r>
            <w:r w:rsidRPr="00351DEF">
              <w:rPr>
                <w:rFonts w:ascii="Verdana" w:hAnsi="Verdana"/>
                <w:b/>
              </w:rPr>
              <w:t xml:space="preserve"> at</w:t>
            </w:r>
            <w:r>
              <w:rPr>
                <w:rFonts w:ascii="Verdana" w:hAnsi="Verdana"/>
                <w:b/>
              </w:rPr>
              <w:t xml:space="preserve"> the</w:t>
            </w:r>
            <w:r w:rsidRPr="00351DEF">
              <w:rPr>
                <w:rFonts w:ascii="Verdana" w:hAnsi="Verdana"/>
                <w:b/>
              </w:rPr>
              <w:t xml:space="preserve"> next meeting</w:t>
            </w:r>
            <w:r>
              <w:rPr>
                <w:rFonts w:ascii="Verdana" w:hAnsi="Verdana"/>
                <w:b/>
              </w:rPr>
              <w:t xml:space="preserve"> of the Policing Board</w:t>
            </w:r>
          </w:p>
        </w:tc>
        <w:tc>
          <w:tcPr>
            <w:tcW w:w="1760" w:type="dxa"/>
            <w:tcBorders>
              <w:top w:val="single" w:sz="4" w:space="0" w:color="auto"/>
              <w:left w:val="single" w:sz="4" w:space="0" w:color="auto"/>
              <w:bottom w:val="single" w:sz="4" w:space="0" w:color="auto"/>
              <w:right w:val="single" w:sz="4" w:space="0" w:color="auto"/>
            </w:tcBorders>
          </w:tcPr>
          <w:p w14:paraId="112CF695" w14:textId="27E7AB57" w:rsidR="004945D5" w:rsidRDefault="009B1208" w:rsidP="001B798A">
            <w:pPr>
              <w:spacing w:line="276" w:lineRule="auto"/>
              <w:jc w:val="center"/>
              <w:rPr>
                <w:rFonts w:ascii="Verdana" w:eastAsia="Calibri" w:hAnsi="Verdana" w:cs="Calibri"/>
                <w:b/>
                <w:lang w:eastAsia="en-GB"/>
              </w:rPr>
            </w:pPr>
            <w:r>
              <w:rPr>
                <w:rFonts w:ascii="Verdana" w:eastAsia="Calibri" w:hAnsi="Verdana" w:cs="Calibri"/>
                <w:b/>
                <w:lang w:eastAsia="en-GB"/>
              </w:rPr>
              <w:t>EN</w:t>
            </w:r>
          </w:p>
        </w:tc>
      </w:tr>
      <w:tr w:rsidR="004945D5" w:rsidRPr="00BC34A8" w14:paraId="12D10DE9" w14:textId="77777777" w:rsidTr="0094524F">
        <w:trPr>
          <w:trHeight w:val="300"/>
        </w:trPr>
        <w:tc>
          <w:tcPr>
            <w:tcW w:w="1395" w:type="dxa"/>
            <w:tcBorders>
              <w:top w:val="single" w:sz="4" w:space="0" w:color="auto"/>
              <w:left w:val="single" w:sz="4" w:space="0" w:color="auto"/>
              <w:bottom w:val="single" w:sz="4" w:space="0" w:color="auto"/>
              <w:right w:val="single" w:sz="4" w:space="0" w:color="auto"/>
            </w:tcBorders>
            <w:shd w:val="clear" w:color="auto" w:fill="auto"/>
          </w:tcPr>
          <w:p w14:paraId="648D3D8D" w14:textId="778F4ABA" w:rsidR="004945D5" w:rsidRDefault="004945D5" w:rsidP="001B798A">
            <w:pPr>
              <w:pStyle w:val="ListParagraph"/>
              <w:tabs>
                <w:tab w:val="left" w:pos="3324"/>
              </w:tabs>
              <w:spacing w:line="276" w:lineRule="auto"/>
              <w:ind w:left="0"/>
              <w:jc w:val="center"/>
              <w:rPr>
                <w:rFonts w:ascii="Verdana" w:hAnsi="Verdana"/>
                <w:b/>
              </w:rPr>
            </w:pPr>
            <w:r>
              <w:rPr>
                <w:rFonts w:ascii="Verdana" w:hAnsi="Verdana"/>
                <w:b/>
              </w:rPr>
              <w:t>PB 61</w:t>
            </w:r>
          </w:p>
        </w:tc>
        <w:tc>
          <w:tcPr>
            <w:tcW w:w="6768" w:type="dxa"/>
            <w:tcBorders>
              <w:top w:val="single" w:sz="4" w:space="0" w:color="auto"/>
              <w:left w:val="single" w:sz="4" w:space="0" w:color="auto"/>
              <w:bottom w:val="single" w:sz="4" w:space="0" w:color="auto"/>
              <w:right w:val="single" w:sz="4" w:space="0" w:color="auto"/>
            </w:tcBorders>
            <w:shd w:val="clear" w:color="auto" w:fill="auto"/>
          </w:tcPr>
          <w:p w14:paraId="197F4602" w14:textId="4F32A766" w:rsidR="004945D5" w:rsidRPr="00D9059B" w:rsidRDefault="004945D5" w:rsidP="001B798A">
            <w:pPr>
              <w:spacing w:line="276" w:lineRule="auto"/>
              <w:rPr>
                <w:rFonts w:ascii="Verdana" w:hAnsi="Verdana"/>
                <w:b/>
              </w:rPr>
            </w:pPr>
            <w:r w:rsidRPr="005F1169">
              <w:rPr>
                <w:rFonts w:ascii="Verdana" w:hAnsi="Verdana"/>
                <w:b/>
              </w:rPr>
              <w:t>CB and CN to schedule focus topic briefings for the PCC in advance of meetings of the Policing Board</w:t>
            </w:r>
          </w:p>
        </w:tc>
        <w:tc>
          <w:tcPr>
            <w:tcW w:w="1760" w:type="dxa"/>
            <w:tcBorders>
              <w:top w:val="single" w:sz="4" w:space="0" w:color="auto"/>
              <w:left w:val="single" w:sz="4" w:space="0" w:color="auto"/>
              <w:bottom w:val="single" w:sz="4" w:space="0" w:color="auto"/>
              <w:right w:val="single" w:sz="4" w:space="0" w:color="auto"/>
            </w:tcBorders>
          </w:tcPr>
          <w:p w14:paraId="42AD70E6" w14:textId="34A11021" w:rsidR="004945D5" w:rsidRDefault="001B798A" w:rsidP="001B798A">
            <w:pPr>
              <w:spacing w:line="276" w:lineRule="auto"/>
              <w:jc w:val="center"/>
              <w:rPr>
                <w:rFonts w:ascii="Verdana" w:eastAsia="Calibri" w:hAnsi="Verdana" w:cs="Calibri"/>
                <w:b/>
                <w:lang w:eastAsia="en-GB"/>
              </w:rPr>
            </w:pPr>
            <w:r>
              <w:rPr>
                <w:rFonts w:ascii="Verdana" w:eastAsia="Calibri" w:hAnsi="Verdana" w:cs="Calibri"/>
                <w:b/>
                <w:lang w:eastAsia="en-GB"/>
              </w:rPr>
              <w:t>CB / CN</w:t>
            </w:r>
          </w:p>
        </w:tc>
      </w:tr>
    </w:tbl>
    <w:p w14:paraId="28AB8F03" w14:textId="6C330CCF" w:rsidR="00100D6E" w:rsidRDefault="00100D6E" w:rsidP="0033484D">
      <w:pPr>
        <w:spacing w:after="240" w:line="276" w:lineRule="auto"/>
        <w:jc w:val="both"/>
        <w:rPr>
          <w:rFonts w:ascii="Verdana" w:hAnsi="Verdana"/>
        </w:rPr>
      </w:pPr>
    </w:p>
    <w:sectPr w:rsidR="00100D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43517" w14:textId="77777777" w:rsidR="00C90FF5" w:rsidRDefault="00C90FF5">
      <w:r>
        <w:separator/>
      </w:r>
    </w:p>
  </w:endnote>
  <w:endnote w:type="continuationSeparator" w:id="0">
    <w:p w14:paraId="40664EAC" w14:textId="77777777" w:rsidR="00C90FF5" w:rsidRDefault="00C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7136" w14:textId="77777777" w:rsidR="00F54796" w:rsidRDefault="00F54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408007"/>
      <w:docPartObj>
        <w:docPartGallery w:val="Page Numbers (Bottom of Page)"/>
        <w:docPartUnique/>
      </w:docPartObj>
    </w:sdtPr>
    <w:sdtEndPr>
      <w:rPr>
        <w:noProof/>
      </w:rPr>
    </w:sdtEndPr>
    <w:sdtContent>
      <w:p w14:paraId="7A4E61FE" w14:textId="79956D24" w:rsidR="00C90FF5" w:rsidRDefault="007719DB" w:rsidP="007719DB">
        <w:pPr>
          <w:pStyle w:val="Footer"/>
          <w:jc w:val="right"/>
        </w:pPr>
        <w:r>
          <w:tab/>
        </w:r>
        <w:r w:rsidR="00C90FF5">
          <w:fldChar w:fldCharType="begin"/>
        </w:r>
        <w:r w:rsidR="00C90FF5">
          <w:instrText xml:space="preserve"> PAGE   \* MERGEFORMAT </w:instrText>
        </w:r>
        <w:r w:rsidR="00C90FF5">
          <w:fldChar w:fldCharType="separate"/>
        </w:r>
        <w:r w:rsidR="00C26E24">
          <w:rPr>
            <w:noProof/>
          </w:rPr>
          <w:t>1</w:t>
        </w:r>
        <w:r w:rsidR="00C90FF5">
          <w:rPr>
            <w:noProof/>
          </w:rPr>
          <w:fldChar w:fldCharType="end"/>
        </w:r>
      </w:p>
    </w:sdtContent>
  </w:sdt>
  <w:p w14:paraId="2C1258DE" w14:textId="079E83C1" w:rsidR="00C90FF5" w:rsidRPr="007719DB" w:rsidRDefault="007719DB" w:rsidP="007719DB">
    <w:pPr>
      <w:pStyle w:val="Footer"/>
      <w:jc w:val="center"/>
      <w:rPr>
        <w:b/>
        <w:bCs/>
        <w:color w:val="FF0000"/>
      </w:rPr>
    </w:pPr>
    <w:r w:rsidRPr="007719DB">
      <w:rPr>
        <w:b/>
        <w:bCs/>
        <w:color w:val="FF0000"/>
      </w:rPr>
      <w:t>PUBLIC SUMMARY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0110" w14:textId="77777777" w:rsidR="00F54796" w:rsidRDefault="00F54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84B0C" w14:textId="77777777" w:rsidR="00C90FF5" w:rsidRDefault="00C90FF5">
      <w:r>
        <w:separator/>
      </w:r>
    </w:p>
  </w:footnote>
  <w:footnote w:type="continuationSeparator" w:id="0">
    <w:p w14:paraId="7F8007D9" w14:textId="77777777" w:rsidR="00C90FF5" w:rsidRDefault="00C9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F3CE" w14:textId="77777777" w:rsidR="00F54796" w:rsidRDefault="00F54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E894" w14:textId="77777777" w:rsidR="007719DB" w:rsidRPr="007719DB" w:rsidRDefault="007719DB" w:rsidP="007719DB">
    <w:pPr>
      <w:pStyle w:val="Footer"/>
      <w:jc w:val="center"/>
      <w:rPr>
        <w:b/>
        <w:bCs/>
        <w:color w:val="FF0000"/>
      </w:rPr>
    </w:pPr>
    <w:r w:rsidRPr="007719DB">
      <w:rPr>
        <w:b/>
        <w:bCs/>
        <w:color w:val="FF0000"/>
      </w:rPr>
      <w:t>PUBLIC SUMMARY</w:t>
    </w:r>
  </w:p>
  <w:p w14:paraId="5328BFF1" w14:textId="77777777" w:rsidR="007719DB" w:rsidRPr="007719DB" w:rsidRDefault="007719DB" w:rsidP="007719DB">
    <w:pPr>
      <w:pStyle w:val="Header"/>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EFE5" w14:textId="77777777" w:rsidR="00F54796" w:rsidRDefault="00F54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88B641D"/>
    <w:multiLevelType w:val="hybridMultilevel"/>
    <w:tmpl w:val="B7946188"/>
    <w:lvl w:ilvl="0" w:tplc="E9FAE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E3B0F"/>
    <w:multiLevelType w:val="hybridMultilevel"/>
    <w:tmpl w:val="DB00168E"/>
    <w:lvl w:ilvl="0" w:tplc="6CE4EF60">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126790"/>
    <w:multiLevelType w:val="hybridMultilevel"/>
    <w:tmpl w:val="6B8425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662653"/>
    <w:multiLevelType w:val="hybridMultilevel"/>
    <w:tmpl w:val="D5EC7DE4"/>
    <w:lvl w:ilvl="0" w:tplc="34028A8E">
      <w:start w:val="3"/>
      <w:numFmt w:val="lowerLetter"/>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715F8"/>
    <w:multiLevelType w:val="hybridMultilevel"/>
    <w:tmpl w:val="2A5EA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0"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1"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868AD"/>
    <w:multiLevelType w:val="hybridMultilevel"/>
    <w:tmpl w:val="9AAC4F90"/>
    <w:lvl w:ilvl="0" w:tplc="0A361E10">
      <w:start w:val="1"/>
      <w:numFmt w:val="lowerRoman"/>
      <w:lvlText w:val="%1)"/>
      <w:lvlJc w:val="left"/>
      <w:pPr>
        <w:ind w:left="1080" w:hanging="72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9A5249"/>
    <w:multiLevelType w:val="hybridMultilevel"/>
    <w:tmpl w:val="5A807674"/>
    <w:lvl w:ilvl="0" w:tplc="1C90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0065D"/>
    <w:multiLevelType w:val="hybridMultilevel"/>
    <w:tmpl w:val="7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E7BC1"/>
    <w:multiLevelType w:val="hybridMultilevel"/>
    <w:tmpl w:val="AB7AE27C"/>
    <w:lvl w:ilvl="0" w:tplc="93D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315D1"/>
    <w:multiLevelType w:val="hybridMultilevel"/>
    <w:tmpl w:val="67A8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42"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4"/>
  </w:num>
  <w:num w:numId="4">
    <w:abstractNumId w:val="31"/>
  </w:num>
  <w:num w:numId="5">
    <w:abstractNumId w:val="1"/>
  </w:num>
  <w:num w:numId="6">
    <w:abstractNumId w:val="42"/>
  </w:num>
  <w:num w:numId="7">
    <w:abstractNumId w:val="2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34"/>
  </w:num>
  <w:num w:numId="12">
    <w:abstractNumId w:val="22"/>
  </w:num>
  <w:num w:numId="13">
    <w:abstractNumId w:val="37"/>
  </w:num>
  <w:num w:numId="14">
    <w:abstractNumId w:val="43"/>
  </w:num>
  <w:num w:numId="15">
    <w:abstractNumId w:val="14"/>
  </w:num>
  <w:num w:numId="16">
    <w:abstractNumId w:val="30"/>
  </w:num>
  <w:num w:numId="17">
    <w:abstractNumId w:val="11"/>
  </w:num>
  <w:num w:numId="18">
    <w:abstractNumId w:val="40"/>
  </w:num>
  <w:num w:numId="19">
    <w:abstractNumId w:val="7"/>
  </w:num>
  <w:num w:numId="20">
    <w:abstractNumId w:val="5"/>
  </w:num>
  <w:num w:numId="21">
    <w:abstractNumId w:val="20"/>
  </w:num>
  <w:num w:numId="22">
    <w:abstractNumId w:val="33"/>
  </w:num>
  <w:num w:numId="23">
    <w:abstractNumId w:val="0"/>
  </w:num>
  <w:num w:numId="24">
    <w:abstractNumId w:val="21"/>
  </w:num>
  <w:num w:numId="25">
    <w:abstractNumId w:val="35"/>
  </w:num>
  <w:num w:numId="26">
    <w:abstractNumId w:val="8"/>
  </w:num>
  <w:num w:numId="27">
    <w:abstractNumId w:val="41"/>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9"/>
  </w:num>
  <w:num w:numId="32">
    <w:abstractNumId w:val="17"/>
  </w:num>
  <w:num w:numId="33">
    <w:abstractNumId w:val="44"/>
  </w:num>
  <w:num w:numId="34">
    <w:abstractNumId w:val="10"/>
  </w:num>
  <w:num w:numId="35">
    <w:abstractNumId w:val="38"/>
  </w:num>
  <w:num w:numId="36">
    <w:abstractNumId w:val="3"/>
  </w:num>
  <w:num w:numId="37">
    <w:abstractNumId w:val="29"/>
  </w:num>
  <w:num w:numId="38">
    <w:abstractNumId w:val="23"/>
  </w:num>
  <w:num w:numId="39">
    <w:abstractNumId w:val="32"/>
  </w:num>
  <w:num w:numId="40">
    <w:abstractNumId w:val="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
  </w:num>
  <w:num w:numId="44">
    <w:abstractNumId w:val="18"/>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8F3F439-370C-4BCE-9DE9-8DA4996835C6}"/>
    <w:docVar w:name="dgnword-eventsink" w:val="1759358583232"/>
    <w:docVar w:name="dgnword-lastRevisionsView" w:val="0"/>
  </w:docVars>
  <w:rsids>
    <w:rsidRoot w:val="003D25DB"/>
    <w:rsid w:val="00000222"/>
    <w:rsid w:val="000006D7"/>
    <w:rsid w:val="000010CF"/>
    <w:rsid w:val="0000204F"/>
    <w:rsid w:val="0000214C"/>
    <w:rsid w:val="00002301"/>
    <w:rsid w:val="00002780"/>
    <w:rsid w:val="000030BE"/>
    <w:rsid w:val="00003E52"/>
    <w:rsid w:val="00006237"/>
    <w:rsid w:val="00007401"/>
    <w:rsid w:val="000105E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328"/>
    <w:rsid w:val="00024B6F"/>
    <w:rsid w:val="00025A48"/>
    <w:rsid w:val="000266BA"/>
    <w:rsid w:val="000267E6"/>
    <w:rsid w:val="0002798A"/>
    <w:rsid w:val="00027D28"/>
    <w:rsid w:val="000301BA"/>
    <w:rsid w:val="00030366"/>
    <w:rsid w:val="00031C43"/>
    <w:rsid w:val="00031CF9"/>
    <w:rsid w:val="0003258D"/>
    <w:rsid w:val="000332FD"/>
    <w:rsid w:val="00033C1C"/>
    <w:rsid w:val="000345AE"/>
    <w:rsid w:val="000346E2"/>
    <w:rsid w:val="00036C62"/>
    <w:rsid w:val="00037DBB"/>
    <w:rsid w:val="00040762"/>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0D37"/>
    <w:rsid w:val="000515CE"/>
    <w:rsid w:val="000519C3"/>
    <w:rsid w:val="00051DD6"/>
    <w:rsid w:val="00052BCF"/>
    <w:rsid w:val="00053FB7"/>
    <w:rsid w:val="000551F1"/>
    <w:rsid w:val="0005531E"/>
    <w:rsid w:val="000557AF"/>
    <w:rsid w:val="0005602D"/>
    <w:rsid w:val="000565FB"/>
    <w:rsid w:val="00056EB8"/>
    <w:rsid w:val="0005717E"/>
    <w:rsid w:val="00057B4B"/>
    <w:rsid w:val="000609C6"/>
    <w:rsid w:val="00060B22"/>
    <w:rsid w:val="000616E2"/>
    <w:rsid w:val="00062C75"/>
    <w:rsid w:val="0006327C"/>
    <w:rsid w:val="0006388B"/>
    <w:rsid w:val="00063F14"/>
    <w:rsid w:val="00063FC2"/>
    <w:rsid w:val="00064E71"/>
    <w:rsid w:val="00064FDD"/>
    <w:rsid w:val="00065900"/>
    <w:rsid w:val="00065BE7"/>
    <w:rsid w:val="00066455"/>
    <w:rsid w:val="00066665"/>
    <w:rsid w:val="00070296"/>
    <w:rsid w:val="000702DD"/>
    <w:rsid w:val="00070497"/>
    <w:rsid w:val="00070863"/>
    <w:rsid w:val="00072D35"/>
    <w:rsid w:val="00072FCE"/>
    <w:rsid w:val="00074A9A"/>
    <w:rsid w:val="00074FFE"/>
    <w:rsid w:val="00075E6F"/>
    <w:rsid w:val="000763B4"/>
    <w:rsid w:val="000768E8"/>
    <w:rsid w:val="00076DD3"/>
    <w:rsid w:val="00077098"/>
    <w:rsid w:val="000773D8"/>
    <w:rsid w:val="00077408"/>
    <w:rsid w:val="000806DC"/>
    <w:rsid w:val="0008070A"/>
    <w:rsid w:val="0008136A"/>
    <w:rsid w:val="00081750"/>
    <w:rsid w:val="00081F53"/>
    <w:rsid w:val="0008238D"/>
    <w:rsid w:val="000829E7"/>
    <w:rsid w:val="00082E3D"/>
    <w:rsid w:val="000832F4"/>
    <w:rsid w:val="000839A5"/>
    <w:rsid w:val="00083CFE"/>
    <w:rsid w:val="00083EC7"/>
    <w:rsid w:val="0008501B"/>
    <w:rsid w:val="0008519F"/>
    <w:rsid w:val="0008598A"/>
    <w:rsid w:val="000859F8"/>
    <w:rsid w:val="00086A32"/>
    <w:rsid w:val="0008758B"/>
    <w:rsid w:val="000876C4"/>
    <w:rsid w:val="000907CF"/>
    <w:rsid w:val="00092231"/>
    <w:rsid w:val="000928EE"/>
    <w:rsid w:val="00094233"/>
    <w:rsid w:val="00095D40"/>
    <w:rsid w:val="000964AD"/>
    <w:rsid w:val="00096E03"/>
    <w:rsid w:val="00096F27"/>
    <w:rsid w:val="000974D4"/>
    <w:rsid w:val="0009763A"/>
    <w:rsid w:val="00097830"/>
    <w:rsid w:val="00097C20"/>
    <w:rsid w:val="000A09B8"/>
    <w:rsid w:val="000A1230"/>
    <w:rsid w:val="000A15B9"/>
    <w:rsid w:val="000A1DA2"/>
    <w:rsid w:val="000A2080"/>
    <w:rsid w:val="000A2815"/>
    <w:rsid w:val="000A2F41"/>
    <w:rsid w:val="000A310C"/>
    <w:rsid w:val="000A3E43"/>
    <w:rsid w:val="000A5D26"/>
    <w:rsid w:val="000A5E7A"/>
    <w:rsid w:val="000A6B89"/>
    <w:rsid w:val="000A72DD"/>
    <w:rsid w:val="000A7CD2"/>
    <w:rsid w:val="000B052B"/>
    <w:rsid w:val="000B0574"/>
    <w:rsid w:val="000B0892"/>
    <w:rsid w:val="000B1DE8"/>
    <w:rsid w:val="000B2721"/>
    <w:rsid w:val="000B4879"/>
    <w:rsid w:val="000B4882"/>
    <w:rsid w:val="000B5CB5"/>
    <w:rsid w:val="000B7077"/>
    <w:rsid w:val="000B74BF"/>
    <w:rsid w:val="000B7AD2"/>
    <w:rsid w:val="000C1237"/>
    <w:rsid w:val="000C14F4"/>
    <w:rsid w:val="000C17A4"/>
    <w:rsid w:val="000C2709"/>
    <w:rsid w:val="000C27E0"/>
    <w:rsid w:val="000C3739"/>
    <w:rsid w:val="000C37B7"/>
    <w:rsid w:val="000C409C"/>
    <w:rsid w:val="000C4C3C"/>
    <w:rsid w:val="000C5342"/>
    <w:rsid w:val="000C54B6"/>
    <w:rsid w:val="000C57CB"/>
    <w:rsid w:val="000C65B0"/>
    <w:rsid w:val="000D09A1"/>
    <w:rsid w:val="000D0AE5"/>
    <w:rsid w:val="000D0B9E"/>
    <w:rsid w:val="000D15EA"/>
    <w:rsid w:val="000D1CA3"/>
    <w:rsid w:val="000D28BE"/>
    <w:rsid w:val="000D3733"/>
    <w:rsid w:val="000D5A8F"/>
    <w:rsid w:val="000D6894"/>
    <w:rsid w:val="000E02E6"/>
    <w:rsid w:val="000E0583"/>
    <w:rsid w:val="000E13BD"/>
    <w:rsid w:val="000E2412"/>
    <w:rsid w:val="000E30B1"/>
    <w:rsid w:val="000E3817"/>
    <w:rsid w:val="000E4D29"/>
    <w:rsid w:val="000E4E8C"/>
    <w:rsid w:val="000E5802"/>
    <w:rsid w:val="000E59C2"/>
    <w:rsid w:val="000E6A53"/>
    <w:rsid w:val="000E7F65"/>
    <w:rsid w:val="000E7FCD"/>
    <w:rsid w:val="000F2A59"/>
    <w:rsid w:val="000F4A4F"/>
    <w:rsid w:val="000F5BE0"/>
    <w:rsid w:val="000F5EB2"/>
    <w:rsid w:val="000F6095"/>
    <w:rsid w:val="000F63D3"/>
    <w:rsid w:val="000F740A"/>
    <w:rsid w:val="000F7C00"/>
    <w:rsid w:val="001002B8"/>
    <w:rsid w:val="001007DD"/>
    <w:rsid w:val="00100A1E"/>
    <w:rsid w:val="00100D6E"/>
    <w:rsid w:val="00100F8F"/>
    <w:rsid w:val="0010149D"/>
    <w:rsid w:val="00101D3E"/>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187C"/>
    <w:rsid w:val="001140A7"/>
    <w:rsid w:val="00115411"/>
    <w:rsid w:val="001166FE"/>
    <w:rsid w:val="00116A2E"/>
    <w:rsid w:val="00116E3C"/>
    <w:rsid w:val="00116F96"/>
    <w:rsid w:val="0011716A"/>
    <w:rsid w:val="00120446"/>
    <w:rsid w:val="0012061B"/>
    <w:rsid w:val="001216F2"/>
    <w:rsid w:val="0012180A"/>
    <w:rsid w:val="0012202A"/>
    <w:rsid w:val="00123915"/>
    <w:rsid w:val="00123A37"/>
    <w:rsid w:val="00124413"/>
    <w:rsid w:val="00124BD7"/>
    <w:rsid w:val="00124C02"/>
    <w:rsid w:val="0012587A"/>
    <w:rsid w:val="00126986"/>
    <w:rsid w:val="00126F1D"/>
    <w:rsid w:val="00130F9A"/>
    <w:rsid w:val="00131489"/>
    <w:rsid w:val="0013158F"/>
    <w:rsid w:val="00131601"/>
    <w:rsid w:val="001321B9"/>
    <w:rsid w:val="00132506"/>
    <w:rsid w:val="001327DC"/>
    <w:rsid w:val="00132E84"/>
    <w:rsid w:val="001337D3"/>
    <w:rsid w:val="00133C64"/>
    <w:rsid w:val="001341E4"/>
    <w:rsid w:val="00134A6A"/>
    <w:rsid w:val="00135C6C"/>
    <w:rsid w:val="0013670F"/>
    <w:rsid w:val="00137D24"/>
    <w:rsid w:val="00140368"/>
    <w:rsid w:val="001408AA"/>
    <w:rsid w:val="00140B53"/>
    <w:rsid w:val="001412F4"/>
    <w:rsid w:val="001416E7"/>
    <w:rsid w:val="00142EE1"/>
    <w:rsid w:val="00143580"/>
    <w:rsid w:val="0014371F"/>
    <w:rsid w:val="00143830"/>
    <w:rsid w:val="0014411B"/>
    <w:rsid w:val="00144BA1"/>
    <w:rsid w:val="001450A5"/>
    <w:rsid w:val="00146642"/>
    <w:rsid w:val="0014768A"/>
    <w:rsid w:val="00147C90"/>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0512"/>
    <w:rsid w:val="00161882"/>
    <w:rsid w:val="00161EDA"/>
    <w:rsid w:val="00162261"/>
    <w:rsid w:val="001626B3"/>
    <w:rsid w:val="00166166"/>
    <w:rsid w:val="00166E17"/>
    <w:rsid w:val="00167EF2"/>
    <w:rsid w:val="00170A44"/>
    <w:rsid w:val="00171DA5"/>
    <w:rsid w:val="00172713"/>
    <w:rsid w:val="00173BD4"/>
    <w:rsid w:val="00173C45"/>
    <w:rsid w:val="00174031"/>
    <w:rsid w:val="0017414D"/>
    <w:rsid w:val="001742DC"/>
    <w:rsid w:val="001758FD"/>
    <w:rsid w:val="001765E6"/>
    <w:rsid w:val="001768F3"/>
    <w:rsid w:val="00176AA7"/>
    <w:rsid w:val="00176D0B"/>
    <w:rsid w:val="00180894"/>
    <w:rsid w:val="00183B06"/>
    <w:rsid w:val="00184811"/>
    <w:rsid w:val="00184A76"/>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07C"/>
    <w:rsid w:val="00195280"/>
    <w:rsid w:val="00195ADE"/>
    <w:rsid w:val="00195DDE"/>
    <w:rsid w:val="0019691A"/>
    <w:rsid w:val="00196EE6"/>
    <w:rsid w:val="00197470"/>
    <w:rsid w:val="001A01E1"/>
    <w:rsid w:val="001A0226"/>
    <w:rsid w:val="001A0769"/>
    <w:rsid w:val="001A0F1C"/>
    <w:rsid w:val="001A12EB"/>
    <w:rsid w:val="001A198D"/>
    <w:rsid w:val="001A2534"/>
    <w:rsid w:val="001A26EF"/>
    <w:rsid w:val="001A29A1"/>
    <w:rsid w:val="001A2A31"/>
    <w:rsid w:val="001A3DEA"/>
    <w:rsid w:val="001A3F50"/>
    <w:rsid w:val="001A42E5"/>
    <w:rsid w:val="001A491C"/>
    <w:rsid w:val="001A4E0D"/>
    <w:rsid w:val="001A50AE"/>
    <w:rsid w:val="001A55C9"/>
    <w:rsid w:val="001A5DED"/>
    <w:rsid w:val="001A6AA0"/>
    <w:rsid w:val="001A7F5E"/>
    <w:rsid w:val="001B0556"/>
    <w:rsid w:val="001B0624"/>
    <w:rsid w:val="001B08E7"/>
    <w:rsid w:val="001B0D8A"/>
    <w:rsid w:val="001B112C"/>
    <w:rsid w:val="001B1305"/>
    <w:rsid w:val="001B18ED"/>
    <w:rsid w:val="001B1D3D"/>
    <w:rsid w:val="001B2416"/>
    <w:rsid w:val="001B29C5"/>
    <w:rsid w:val="001B2BE6"/>
    <w:rsid w:val="001B4D45"/>
    <w:rsid w:val="001B4F40"/>
    <w:rsid w:val="001B6044"/>
    <w:rsid w:val="001B60AE"/>
    <w:rsid w:val="001B798A"/>
    <w:rsid w:val="001C02A4"/>
    <w:rsid w:val="001C0315"/>
    <w:rsid w:val="001C0852"/>
    <w:rsid w:val="001C0A7E"/>
    <w:rsid w:val="001C2912"/>
    <w:rsid w:val="001C3A43"/>
    <w:rsid w:val="001C4B93"/>
    <w:rsid w:val="001C5066"/>
    <w:rsid w:val="001C56F8"/>
    <w:rsid w:val="001C615A"/>
    <w:rsid w:val="001C6C2F"/>
    <w:rsid w:val="001C74D5"/>
    <w:rsid w:val="001C7F3C"/>
    <w:rsid w:val="001D021C"/>
    <w:rsid w:val="001D1521"/>
    <w:rsid w:val="001D15C2"/>
    <w:rsid w:val="001D1FA8"/>
    <w:rsid w:val="001D2369"/>
    <w:rsid w:val="001D33A1"/>
    <w:rsid w:val="001D3572"/>
    <w:rsid w:val="001D3E41"/>
    <w:rsid w:val="001D3FF3"/>
    <w:rsid w:val="001D5280"/>
    <w:rsid w:val="001D5B35"/>
    <w:rsid w:val="001D5EBD"/>
    <w:rsid w:val="001D62BF"/>
    <w:rsid w:val="001D688B"/>
    <w:rsid w:val="001D6F54"/>
    <w:rsid w:val="001D703B"/>
    <w:rsid w:val="001D7AB5"/>
    <w:rsid w:val="001D7DC5"/>
    <w:rsid w:val="001E0B1F"/>
    <w:rsid w:val="001E2536"/>
    <w:rsid w:val="001E2C08"/>
    <w:rsid w:val="001E3697"/>
    <w:rsid w:val="001E3C05"/>
    <w:rsid w:val="001E6849"/>
    <w:rsid w:val="001E6DC7"/>
    <w:rsid w:val="001E6E75"/>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740"/>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3C3"/>
    <w:rsid w:val="0024073A"/>
    <w:rsid w:val="002411FD"/>
    <w:rsid w:val="00241519"/>
    <w:rsid w:val="00241EAC"/>
    <w:rsid w:val="00242041"/>
    <w:rsid w:val="00242B2B"/>
    <w:rsid w:val="00243114"/>
    <w:rsid w:val="00243579"/>
    <w:rsid w:val="00244008"/>
    <w:rsid w:val="00244342"/>
    <w:rsid w:val="00244BF4"/>
    <w:rsid w:val="00244CC6"/>
    <w:rsid w:val="00244CDE"/>
    <w:rsid w:val="00246862"/>
    <w:rsid w:val="00247316"/>
    <w:rsid w:val="002475AD"/>
    <w:rsid w:val="0024795F"/>
    <w:rsid w:val="00247C94"/>
    <w:rsid w:val="00247D61"/>
    <w:rsid w:val="002508D4"/>
    <w:rsid w:val="00252267"/>
    <w:rsid w:val="00253248"/>
    <w:rsid w:val="0025343C"/>
    <w:rsid w:val="00253D39"/>
    <w:rsid w:val="002563E3"/>
    <w:rsid w:val="00257ABB"/>
    <w:rsid w:val="00257C91"/>
    <w:rsid w:val="00260B05"/>
    <w:rsid w:val="00261A32"/>
    <w:rsid w:val="00262101"/>
    <w:rsid w:val="00262393"/>
    <w:rsid w:val="002633A0"/>
    <w:rsid w:val="00263F0C"/>
    <w:rsid w:val="00264D33"/>
    <w:rsid w:val="0026507C"/>
    <w:rsid w:val="00266918"/>
    <w:rsid w:val="00267E89"/>
    <w:rsid w:val="00270176"/>
    <w:rsid w:val="002712A7"/>
    <w:rsid w:val="0027157D"/>
    <w:rsid w:val="0027175C"/>
    <w:rsid w:val="002723CF"/>
    <w:rsid w:val="0027319A"/>
    <w:rsid w:val="002733A0"/>
    <w:rsid w:val="0027487C"/>
    <w:rsid w:val="00274C6C"/>
    <w:rsid w:val="00275A2D"/>
    <w:rsid w:val="0027636B"/>
    <w:rsid w:val="00276EA7"/>
    <w:rsid w:val="00277062"/>
    <w:rsid w:val="00277A1E"/>
    <w:rsid w:val="0028107B"/>
    <w:rsid w:val="002811B3"/>
    <w:rsid w:val="00281EE4"/>
    <w:rsid w:val="00282B7E"/>
    <w:rsid w:val="00283099"/>
    <w:rsid w:val="00283EBE"/>
    <w:rsid w:val="00284A3F"/>
    <w:rsid w:val="00284ECF"/>
    <w:rsid w:val="002863B2"/>
    <w:rsid w:val="002865D1"/>
    <w:rsid w:val="0028741C"/>
    <w:rsid w:val="0029076A"/>
    <w:rsid w:val="002909E1"/>
    <w:rsid w:val="00290A61"/>
    <w:rsid w:val="00290F46"/>
    <w:rsid w:val="002916E3"/>
    <w:rsid w:val="00291FCD"/>
    <w:rsid w:val="00292203"/>
    <w:rsid w:val="00292BAC"/>
    <w:rsid w:val="00293AAF"/>
    <w:rsid w:val="00294D3E"/>
    <w:rsid w:val="00295874"/>
    <w:rsid w:val="00295C57"/>
    <w:rsid w:val="00295F88"/>
    <w:rsid w:val="002979BF"/>
    <w:rsid w:val="00297B98"/>
    <w:rsid w:val="002A0170"/>
    <w:rsid w:val="002A0898"/>
    <w:rsid w:val="002A0969"/>
    <w:rsid w:val="002A1615"/>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5AE1"/>
    <w:rsid w:val="002B6C06"/>
    <w:rsid w:val="002B6CF8"/>
    <w:rsid w:val="002B75E4"/>
    <w:rsid w:val="002C026D"/>
    <w:rsid w:val="002C0334"/>
    <w:rsid w:val="002C05C0"/>
    <w:rsid w:val="002C087F"/>
    <w:rsid w:val="002C109A"/>
    <w:rsid w:val="002C198E"/>
    <w:rsid w:val="002C224E"/>
    <w:rsid w:val="002C3143"/>
    <w:rsid w:val="002C3F23"/>
    <w:rsid w:val="002C580A"/>
    <w:rsid w:val="002C5A5E"/>
    <w:rsid w:val="002C5EB8"/>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4733"/>
    <w:rsid w:val="002F5550"/>
    <w:rsid w:val="002F6132"/>
    <w:rsid w:val="002F6622"/>
    <w:rsid w:val="002F6A05"/>
    <w:rsid w:val="002F7221"/>
    <w:rsid w:val="00300648"/>
    <w:rsid w:val="00301621"/>
    <w:rsid w:val="00301A5C"/>
    <w:rsid w:val="0030345E"/>
    <w:rsid w:val="00303A04"/>
    <w:rsid w:val="00304D0A"/>
    <w:rsid w:val="00305697"/>
    <w:rsid w:val="00305C91"/>
    <w:rsid w:val="0030607C"/>
    <w:rsid w:val="00310224"/>
    <w:rsid w:val="003104A7"/>
    <w:rsid w:val="003109FF"/>
    <w:rsid w:val="00310E47"/>
    <w:rsid w:val="00311047"/>
    <w:rsid w:val="0031140B"/>
    <w:rsid w:val="003116B3"/>
    <w:rsid w:val="003125A5"/>
    <w:rsid w:val="00312600"/>
    <w:rsid w:val="00312DE9"/>
    <w:rsid w:val="00314304"/>
    <w:rsid w:val="0031468A"/>
    <w:rsid w:val="0031484A"/>
    <w:rsid w:val="003148D7"/>
    <w:rsid w:val="00315063"/>
    <w:rsid w:val="003155A4"/>
    <w:rsid w:val="00316CC2"/>
    <w:rsid w:val="00316FA9"/>
    <w:rsid w:val="00317433"/>
    <w:rsid w:val="003175CD"/>
    <w:rsid w:val="00317960"/>
    <w:rsid w:val="00317D09"/>
    <w:rsid w:val="00320413"/>
    <w:rsid w:val="00321ABC"/>
    <w:rsid w:val="00323033"/>
    <w:rsid w:val="003233D1"/>
    <w:rsid w:val="00324113"/>
    <w:rsid w:val="00325ACE"/>
    <w:rsid w:val="00326ACD"/>
    <w:rsid w:val="00326C4F"/>
    <w:rsid w:val="00326EA6"/>
    <w:rsid w:val="00330AB0"/>
    <w:rsid w:val="00330EB7"/>
    <w:rsid w:val="00332C0B"/>
    <w:rsid w:val="00332D3B"/>
    <w:rsid w:val="00332FF8"/>
    <w:rsid w:val="00333052"/>
    <w:rsid w:val="003333C8"/>
    <w:rsid w:val="003340D3"/>
    <w:rsid w:val="0033451F"/>
    <w:rsid w:val="0033484D"/>
    <w:rsid w:val="003349BD"/>
    <w:rsid w:val="0033508C"/>
    <w:rsid w:val="00335131"/>
    <w:rsid w:val="00335331"/>
    <w:rsid w:val="00336C00"/>
    <w:rsid w:val="00337406"/>
    <w:rsid w:val="003401C5"/>
    <w:rsid w:val="0034032A"/>
    <w:rsid w:val="00341515"/>
    <w:rsid w:val="00341ACB"/>
    <w:rsid w:val="00341E8E"/>
    <w:rsid w:val="0034213F"/>
    <w:rsid w:val="00342FFE"/>
    <w:rsid w:val="00344465"/>
    <w:rsid w:val="00344EB9"/>
    <w:rsid w:val="0034514F"/>
    <w:rsid w:val="0034770D"/>
    <w:rsid w:val="00347A01"/>
    <w:rsid w:val="00350310"/>
    <w:rsid w:val="0035150A"/>
    <w:rsid w:val="00351A58"/>
    <w:rsid w:val="00351DEF"/>
    <w:rsid w:val="00351F96"/>
    <w:rsid w:val="0035212F"/>
    <w:rsid w:val="00352FE8"/>
    <w:rsid w:val="003547A9"/>
    <w:rsid w:val="00354ADC"/>
    <w:rsid w:val="00354EC6"/>
    <w:rsid w:val="003555B4"/>
    <w:rsid w:val="00355788"/>
    <w:rsid w:val="003557C6"/>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200"/>
    <w:rsid w:val="003656DB"/>
    <w:rsid w:val="003659A1"/>
    <w:rsid w:val="00365E20"/>
    <w:rsid w:val="00366469"/>
    <w:rsid w:val="00366688"/>
    <w:rsid w:val="00366885"/>
    <w:rsid w:val="00367F67"/>
    <w:rsid w:val="00371E20"/>
    <w:rsid w:val="003723C6"/>
    <w:rsid w:val="00372E58"/>
    <w:rsid w:val="00373BCD"/>
    <w:rsid w:val="00373C40"/>
    <w:rsid w:val="00374835"/>
    <w:rsid w:val="003753E4"/>
    <w:rsid w:val="0037600D"/>
    <w:rsid w:val="00376730"/>
    <w:rsid w:val="003770A1"/>
    <w:rsid w:val="00377261"/>
    <w:rsid w:val="00377CA5"/>
    <w:rsid w:val="0038113F"/>
    <w:rsid w:val="003822E7"/>
    <w:rsid w:val="00382469"/>
    <w:rsid w:val="00382EB2"/>
    <w:rsid w:val="00383371"/>
    <w:rsid w:val="00384ADB"/>
    <w:rsid w:val="00386C4B"/>
    <w:rsid w:val="003874AD"/>
    <w:rsid w:val="00387E9F"/>
    <w:rsid w:val="003900E2"/>
    <w:rsid w:val="0039161C"/>
    <w:rsid w:val="00391F28"/>
    <w:rsid w:val="00393743"/>
    <w:rsid w:val="00393BFB"/>
    <w:rsid w:val="00394821"/>
    <w:rsid w:val="00394C44"/>
    <w:rsid w:val="003956E6"/>
    <w:rsid w:val="00395849"/>
    <w:rsid w:val="00395EE7"/>
    <w:rsid w:val="003960F9"/>
    <w:rsid w:val="00396A37"/>
    <w:rsid w:val="003A0745"/>
    <w:rsid w:val="003A0DC4"/>
    <w:rsid w:val="003A17F0"/>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5BD"/>
    <w:rsid w:val="003D48E1"/>
    <w:rsid w:val="003D53C5"/>
    <w:rsid w:val="003D5D0B"/>
    <w:rsid w:val="003D5E1A"/>
    <w:rsid w:val="003D5E84"/>
    <w:rsid w:val="003D672A"/>
    <w:rsid w:val="003D7E33"/>
    <w:rsid w:val="003E0E34"/>
    <w:rsid w:val="003E19D9"/>
    <w:rsid w:val="003E1ECA"/>
    <w:rsid w:val="003E25F5"/>
    <w:rsid w:val="003E3258"/>
    <w:rsid w:val="003E3BD2"/>
    <w:rsid w:val="003E3F59"/>
    <w:rsid w:val="003E491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257"/>
    <w:rsid w:val="00405889"/>
    <w:rsid w:val="00407ACD"/>
    <w:rsid w:val="00411640"/>
    <w:rsid w:val="00411EF5"/>
    <w:rsid w:val="004134A7"/>
    <w:rsid w:val="00413560"/>
    <w:rsid w:val="00413945"/>
    <w:rsid w:val="00413C17"/>
    <w:rsid w:val="004145AE"/>
    <w:rsid w:val="00416415"/>
    <w:rsid w:val="00416422"/>
    <w:rsid w:val="00416F83"/>
    <w:rsid w:val="004174CF"/>
    <w:rsid w:val="00417644"/>
    <w:rsid w:val="00417B94"/>
    <w:rsid w:val="00420085"/>
    <w:rsid w:val="00421FD6"/>
    <w:rsid w:val="004222E8"/>
    <w:rsid w:val="00424657"/>
    <w:rsid w:val="00425D12"/>
    <w:rsid w:val="00425D2E"/>
    <w:rsid w:val="00426A74"/>
    <w:rsid w:val="0042714F"/>
    <w:rsid w:val="00427655"/>
    <w:rsid w:val="00427D57"/>
    <w:rsid w:val="00427D7D"/>
    <w:rsid w:val="00427F99"/>
    <w:rsid w:val="00430E4A"/>
    <w:rsid w:val="004313C4"/>
    <w:rsid w:val="00432809"/>
    <w:rsid w:val="00432E78"/>
    <w:rsid w:val="004331EB"/>
    <w:rsid w:val="004331EC"/>
    <w:rsid w:val="00433867"/>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664BA"/>
    <w:rsid w:val="00466B3D"/>
    <w:rsid w:val="0047134B"/>
    <w:rsid w:val="0047148D"/>
    <w:rsid w:val="004719F7"/>
    <w:rsid w:val="00471D04"/>
    <w:rsid w:val="00472101"/>
    <w:rsid w:val="004728EB"/>
    <w:rsid w:val="00473B3B"/>
    <w:rsid w:val="004743FC"/>
    <w:rsid w:val="0047445A"/>
    <w:rsid w:val="00474690"/>
    <w:rsid w:val="00474799"/>
    <w:rsid w:val="00475D14"/>
    <w:rsid w:val="00476471"/>
    <w:rsid w:val="00476E64"/>
    <w:rsid w:val="00477738"/>
    <w:rsid w:val="00481DBF"/>
    <w:rsid w:val="004826CC"/>
    <w:rsid w:val="00482FA7"/>
    <w:rsid w:val="00483761"/>
    <w:rsid w:val="00483DD6"/>
    <w:rsid w:val="004840F8"/>
    <w:rsid w:val="00484A71"/>
    <w:rsid w:val="00484BFB"/>
    <w:rsid w:val="00486A7A"/>
    <w:rsid w:val="00486F8F"/>
    <w:rsid w:val="004872AF"/>
    <w:rsid w:val="00490AD7"/>
    <w:rsid w:val="00491A55"/>
    <w:rsid w:val="00491F72"/>
    <w:rsid w:val="00492507"/>
    <w:rsid w:val="00492B3C"/>
    <w:rsid w:val="0049356B"/>
    <w:rsid w:val="00493E97"/>
    <w:rsid w:val="00494207"/>
    <w:rsid w:val="00494444"/>
    <w:rsid w:val="004945D5"/>
    <w:rsid w:val="00494E06"/>
    <w:rsid w:val="00495A93"/>
    <w:rsid w:val="00495D7E"/>
    <w:rsid w:val="00497580"/>
    <w:rsid w:val="004A012E"/>
    <w:rsid w:val="004A0788"/>
    <w:rsid w:val="004A13F9"/>
    <w:rsid w:val="004A26EA"/>
    <w:rsid w:val="004A2A16"/>
    <w:rsid w:val="004A3AF1"/>
    <w:rsid w:val="004A3FD9"/>
    <w:rsid w:val="004A4448"/>
    <w:rsid w:val="004A4987"/>
    <w:rsid w:val="004A506A"/>
    <w:rsid w:val="004A5463"/>
    <w:rsid w:val="004A7108"/>
    <w:rsid w:val="004A7776"/>
    <w:rsid w:val="004A7ACD"/>
    <w:rsid w:val="004A7BD6"/>
    <w:rsid w:val="004B0F18"/>
    <w:rsid w:val="004B1131"/>
    <w:rsid w:val="004B1C20"/>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0B08"/>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2B73"/>
    <w:rsid w:val="004E3BF0"/>
    <w:rsid w:val="004E4097"/>
    <w:rsid w:val="004E5B80"/>
    <w:rsid w:val="004E6720"/>
    <w:rsid w:val="004E6788"/>
    <w:rsid w:val="004F001C"/>
    <w:rsid w:val="004F079D"/>
    <w:rsid w:val="004F0DC8"/>
    <w:rsid w:val="004F171B"/>
    <w:rsid w:val="004F259D"/>
    <w:rsid w:val="004F260A"/>
    <w:rsid w:val="004F33AD"/>
    <w:rsid w:val="004F3E74"/>
    <w:rsid w:val="004F3F7A"/>
    <w:rsid w:val="004F4B81"/>
    <w:rsid w:val="004F61F1"/>
    <w:rsid w:val="004F7114"/>
    <w:rsid w:val="004F7684"/>
    <w:rsid w:val="004F7AFE"/>
    <w:rsid w:val="0050146C"/>
    <w:rsid w:val="0050229C"/>
    <w:rsid w:val="005045CA"/>
    <w:rsid w:val="0050465B"/>
    <w:rsid w:val="00504E47"/>
    <w:rsid w:val="00505405"/>
    <w:rsid w:val="00506AA9"/>
    <w:rsid w:val="00507585"/>
    <w:rsid w:val="00510BC2"/>
    <w:rsid w:val="005110E7"/>
    <w:rsid w:val="00512118"/>
    <w:rsid w:val="005122F5"/>
    <w:rsid w:val="00512365"/>
    <w:rsid w:val="00512859"/>
    <w:rsid w:val="00513A0D"/>
    <w:rsid w:val="00514255"/>
    <w:rsid w:val="0051449E"/>
    <w:rsid w:val="00514742"/>
    <w:rsid w:val="00515B4C"/>
    <w:rsid w:val="0051613B"/>
    <w:rsid w:val="0051622A"/>
    <w:rsid w:val="00517865"/>
    <w:rsid w:val="00517E4B"/>
    <w:rsid w:val="005205A6"/>
    <w:rsid w:val="00520E4B"/>
    <w:rsid w:val="00520FA7"/>
    <w:rsid w:val="00521832"/>
    <w:rsid w:val="00521EFB"/>
    <w:rsid w:val="005222FB"/>
    <w:rsid w:val="005230BE"/>
    <w:rsid w:val="0052356D"/>
    <w:rsid w:val="00525D45"/>
    <w:rsid w:val="00525DB8"/>
    <w:rsid w:val="00526400"/>
    <w:rsid w:val="00530FD9"/>
    <w:rsid w:val="005319E1"/>
    <w:rsid w:val="00532176"/>
    <w:rsid w:val="00532AA7"/>
    <w:rsid w:val="00532AEA"/>
    <w:rsid w:val="00533503"/>
    <w:rsid w:val="00533687"/>
    <w:rsid w:val="00533EC3"/>
    <w:rsid w:val="00534574"/>
    <w:rsid w:val="0053473D"/>
    <w:rsid w:val="00534ABE"/>
    <w:rsid w:val="00534EE3"/>
    <w:rsid w:val="00535021"/>
    <w:rsid w:val="005356D8"/>
    <w:rsid w:val="0053576B"/>
    <w:rsid w:val="00535C80"/>
    <w:rsid w:val="005369AB"/>
    <w:rsid w:val="00537032"/>
    <w:rsid w:val="005406CD"/>
    <w:rsid w:val="0054086E"/>
    <w:rsid w:val="00540CBB"/>
    <w:rsid w:val="00540CC5"/>
    <w:rsid w:val="005416A3"/>
    <w:rsid w:val="0054182C"/>
    <w:rsid w:val="00541BEB"/>
    <w:rsid w:val="00541DE3"/>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16DE"/>
    <w:rsid w:val="0055206D"/>
    <w:rsid w:val="0055307F"/>
    <w:rsid w:val="005537CD"/>
    <w:rsid w:val="00554558"/>
    <w:rsid w:val="005552B9"/>
    <w:rsid w:val="005554E3"/>
    <w:rsid w:val="005556DE"/>
    <w:rsid w:val="005570DA"/>
    <w:rsid w:val="00561522"/>
    <w:rsid w:val="005648A4"/>
    <w:rsid w:val="00564FBA"/>
    <w:rsid w:val="00565D7D"/>
    <w:rsid w:val="00566D46"/>
    <w:rsid w:val="0056771B"/>
    <w:rsid w:val="00573748"/>
    <w:rsid w:val="00574B19"/>
    <w:rsid w:val="0057566F"/>
    <w:rsid w:val="00575A83"/>
    <w:rsid w:val="00575FA6"/>
    <w:rsid w:val="00576034"/>
    <w:rsid w:val="00576CDD"/>
    <w:rsid w:val="00576E45"/>
    <w:rsid w:val="005775C5"/>
    <w:rsid w:val="0058127D"/>
    <w:rsid w:val="00581DC9"/>
    <w:rsid w:val="00581F16"/>
    <w:rsid w:val="00581F83"/>
    <w:rsid w:val="00582126"/>
    <w:rsid w:val="00582758"/>
    <w:rsid w:val="005827E4"/>
    <w:rsid w:val="0058321C"/>
    <w:rsid w:val="005845F9"/>
    <w:rsid w:val="00587011"/>
    <w:rsid w:val="00587CE0"/>
    <w:rsid w:val="00590877"/>
    <w:rsid w:val="00590971"/>
    <w:rsid w:val="00590DF6"/>
    <w:rsid w:val="00591A17"/>
    <w:rsid w:val="00593561"/>
    <w:rsid w:val="00593593"/>
    <w:rsid w:val="0059420F"/>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816"/>
    <w:rsid w:val="005B0FCD"/>
    <w:rsid w:val="005B15FE"/>
    <w:rsid w:val="005B165B"/>
    <w:rsid w:val="005B4B36"/>
    <w:rsid w:val="005B4F54"/>
    <w:rsid w:val="005B509B"/>
    <w:rsid w:val="005B54EA"/>
    <w:rsid w:val="005B5BE1"/>
    <w:rsid w:val="005B63E3"/>
    <w:rsid w:val="005B7D49"/>
    <w:rsid w:val="005C024B"/>
    <w:rsid w:val="005C10B6"/>
    <w:rsid w:val="005C1343"/>
    <w:rsid w:val="005C16B7"/>
    <w:rsid w:val="005C245C"/>
    <w:rsid w:val="005C28BE"/>
    <w:rsid w:val="005C3FDC"/>
    <w:rsid w:val="005C421B"/>
    <w:rsid w:val="005C43CB"/>
    <w:rsid w:val="005C49C1"/>
    <w:rsid w:val="005C5121"/>
    <w:rsid w:val="005C6529"/>
    <w:rsid w:val="005C74C3"/>
    <w:rsid w:val="005C776E"/>
    <w:rsid w:val="005D0C78"/>
    <w:rsid w:val="005D1194"/>
    <w:rsid w:val="005D155F"/>
    <w:rsid w:val="005D18FB"/>
    <w:rsid w:val="005D2577"/>
    <w:rsid w:val="005D31C5"/>
    <w:rsid w:val="005D469D"/>
    <w:rsid w:val="005D48A7"/>
    <w:rsid w:val="005D5FF1"/>
    <w:rsid w:val="005D6480"/>
    <w:rsid w:val="005D78E6"/>
    <w:rsid w:val="005E0894"/>
    <w:rsid w:val="005E08C9"/>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169"/>
    <w:rsid w:val="005F1361"/>
    <w:rsid w:val="005F1418"/>
    <w:rsid w:val="005F31A4"/>
    <w:rsid w:val="005F35F4"/>
    <w:rsid w:val="005F3A4D"/>
    <w:rsid w:val="005F41A2"/>
    <w:rsid w:val="005F4A0D"/>
    <w:rsid w:val="005F5BD4"/>
    <w:rsid w:val="005F6CB5"/>
    <w:rsid w:val="005F75D9"/>
    <w:rsid w:val="00600042"/>
    <w:rsid w:val="00602A5C"/>
    <w:rsid w:val="00603786"/>
    <w:rsid w:val="00603BE9"/>
    <w:rsid w:val="006044FE"/>
    <w:rsid w:val="006045D2"/>
    <w:rsid w:val="00604C31"/>
    <w:rsid w:val="00604C76"/>
    <w:rsid w:val="00605B72"/>
    <w:rsid w:val="00606382"/>
    <w:rsid w:val="00606E83"/>
    <w:rsid w:val="00611DA3"/>
    <w:rsid w:val="006129B6"/>
    <w:rsid w:val="00613D92"/>
    <w:rsid w:val="00613F31"/>
    <w:rsid w:val="00614ED5"/>
    <w:rsid w:val="006164A4"/>
    <w:rsid w:val="00616598"/>
    <w:rsid w:val="00616723"/>
    <w:rsid w:val="0061752B"/>
    <w:rsid w:val="0061770B"/>
    <w:rsid w:val="006218B7"/>
    <w:rsid w:val="006221AE"/>
    <w:rsid w:val="0062284A"/>
    <w:rsid w:val="0062330A"/>
    <w:rsid w:val="00623414"/>
    <w:rsid w:val="006236EF"/>
    <w:rsid w:val="00624242"/>
    <w:rsid w:val="006244DC"/>
    <w:rsid w:val="006245EB"/>
    <w:rsid w:val="00624DCA"/>
    <w:rsid w:val="00624DFE"/>
    <w:rsid w:val="00625909"/>
    <w:rsid w:val="00625EC9"/>
    <w:rsid w:val="006262EF"/>
    <w:rsid w:val="0062679B"/>
    <w:rsid w:val="00626A31"/>
    <w:rsid w:val="00626A51"/>
    <w:rsid w:val="0063206E"/>
    <w:rsid w:val="00632202"/>
    <w:rsid w:val="006324A5"/>
    <w:rsid w:val="0063251C"/>
    <w:rsid w:val="0063266E"/>
    <w:rsid w:val="006329CB"/>
    <w:rsid w:val="00632D12"/>
    <w:rsid w:val="00632D39"/>
    <w:rsid w:val="00633781"/>
    <w:rsid w:val="00633D67"/>
    <w:rsid w:val="00634374"/>
    <w:rsid w:val="006346C0"/>
    <w:rsid w:val="00634D6A"/>
    <w:rsid w:val="0063514D"/>
    <w:rsid w:val="0063560B"/>
    <w:rsid w:val="006357C1"/>
    <w:rsid w:val="00640C02"/>
    <w:rsid w:val="00641BA8"/>
    <w:rsid w:val="0064229C"/>
    <w:rsid w:val="006425DB"/>
    <w:rsid w:val="00642AFF"/>
    <w:rsid w:val="0064326A"/>
    <w:rsid w:val="006433A3"/>
    <w:rsid w:val="0064368A"/>
    <w:rsid w:val="00643851"/>
    <w:rsid w:val="00643A0E"/>
    <w:rsid w:val="00644DFB"/>
    <w:rsid w:val="00646445"/>
    <w:rsid w:val="006466E6"/>
    <w:rsid w:val="00646BD4"/>
    <w:rsid w:val="00647A62"/>
    <w:rsid w:val="006501D9"/>
    <w:rsid w:val="00650F9E"/>
    <w:rsid w:val="0065101D"/>
    <w:rsid w:val="0065123E"/>
    <w:rsid w:val="00652C4E"/>
    <w:rsid w:val="00653D38"/>
    <w:rsid w:val="00653D6E"/>
    <w:rsid w:val="0065481D"/>
    <w:rsid w:val="00654E8E"/>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97D"/>
    <w:rsid w:val="00666DFA"/>
    <w:rsid w:val="00667B6F"/>
    <w:rsid w:val="00671A26"/>
    <w:rsid w:val="00672732"/>
    <w:rsid w:val="00672812"/>
    <w:rsid w:val="00672F67"/>
    <w:rsid w:val="00673694"/>
    <w:rsid w:val="006742AF"/>
    <w:rsid w:val="00674882"/>
    <w:rsid w:val="006754C8"/>
    <w:rsid w:val="00675C4B"/>
    <w:rsid w:val="00675E6D"/>
    <w:rsid w:val="006768ED"/>
    <w:rsid w:val="0067720D"/>
    <w:rsid w:val="00677334"/>
    <w:rsid w:val="00680BA2"/>
    <w:rsid w:val="006810EC"/>
    <w:rsid w:val="00681292"/>
    <w:rsid w:val="00681EDC"/>
    <w:rsid w:val="00682413"/>
    <w:rsid w:val="00683373"/>
    <w:rsid w:val="006833B1"/>
    <w:rsid w:val="006838D4"/>
    <w:rsid w:val="00683994"/>
    <w:rsid w:val="00683DC7"/>
    <w:rsid w:val="0068466D"/>
    <w:rsid w:val="0068569F"/>
    <w:rsid w:val="006860E8"/>
    <w:rsid w:val="006865AE"/>
    <w:rsid w:val="006866C4"/>
    <w:rsid w:val="00686890"/>
    <w:rsid w:val="00686A91"/>
    <w:rsid w:val="006912F5"/>
    <w:rsid w:val="006915F4"/>
    <w:rsid w:val="00691C71"/>
    <w:rsid w:val="00692155"/>
    <w:rsid w:val="00692E07"/>
    <w:rsid w:val="006941AA"/>
    <w:rsid w:val="0069537C"/>
    <w:rsid w:val="00696A02"/>
    <w:rsid w:val="00696AAD"/>
    <w:rsid w:val="00696C75"/>
    <w:rsid w:val="00696FA5"/>
    <w:rsid w:val="006973F1"/>
    <w:rsid w:val="0069740B"/>
    <w:rsid w:val="00697512"/>
    <w:rsid w:val="006977AD"/>
    <w:rsid w:val="00697A9F"/>
    <w:rsid w:val="006A1BC6"/>
    <w:rsid w:val="006A2C1E"/>
    <w:rsid w:val="006A3124"/>
    <w:rsid w:val="006A4698"/>
    <w:rsid w:val="006A5A85"/>
    <w:rsid w:val="006A5E9A"/>
    <w:rsid w:val="006A6AFF"/>
    <w:rsid w:val="006A7269"/>
    <w:rsid w:val="006A7468"/>
    <w:rsid w:val="006A76FB"/>
    <w:rsid w:val="006A7AB5"/>
    <w:rsid w:val="006B00FF"/>
    <w:rsid w:val="006B03B3"/>
    <w:rsid w:val="006B0CC2"/>
    <w:rsid w:val="006B104E"/>
    <w:rsid w:val="006B128A"/>
    <w:rsid w:val="006B1F55"/>
    <w:rsid w:val="006B2263"/>
    <w:rsid w:val="006B23A1"/>
    <w:rsid w:val="006B36EC"/>
    <w:rsid w:val="006B5495"/>
    <w:rsid w:val="006C015B"/>
    <w:rsid w:val="006C32F7"/>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54A"/>
    <w:rsid w:val="006F5840"/>
    <w:rsid w:val="006F58FE"/>
    <w:rsid w:val="006F7EB1"/>
    <w:rsid w:val="00700302"/>
    <w:rsid w:val="007006B7"/>
    <w:rsid w:val="00700B23"/>
    <w:rsid w:val="00700FAC"/>
    <w:rsid w:val="0070145F"/>
    <w:rsid w:val="007031C7"/>
    <w:rsid w:val="007050EB"/>
    <w:rsid w:val="00705C38"/>
    <w:rsid w:val="00706684"/>
    <w:rsid w:val="00707231"/>
    <w:rsid w:val="007078BE"/>
    <w:rsid w:val="00707928"/>
    <w:rsid w:val="00707E33"/>
    <w:rsid w:val="007108B5"/>
    <w:rsid w:val="00712AFE"/>
    <w:rsid w:val="00713B2A"/>
    <w:rsid w:val="0071479D"/>
    <w:rsid w:val="00714A37"/>
    <w:rsid w:val="00716168"/>
    <w:rsid w:val="007164E9"/>
    <w:rsid w:val="00717EB7"/>
    <w:rsid w:val="00720131"/>
    <w:rsid w:val="007208A2"/>
    <w:rsid w:val="00720D3E"/>
    <w:rsid w:val="00721041"/>
    <w:rsid w:val="00721358"/>
    <w:rsid w:val="00721AC2"/>
    <w:rsid w:val="0072320A"/>
    <w:rsid w:val="007235A2"/>
    <w:rsid w:val="007237C3"/>
    <w:rsid w:val="007239C1"/>
    <w:rsid w:val="00723D51"/>
    <w:rsid w:val="007249C4"/>
    <w:rsid w:val="00724C25"/>
    <w:rsid w:val="0072511E"/>
    <w:rsid w:val="0072670B"/>
    <w:rsid w:val="0072693F"/>
    <w:rsid w:val="00727E15"/>
    <w:rsid w:val="007302DD"/>
    <w:rsid w:val="00730441"/>
    <w:rsid w:val="00730986"/>
    <w:rsid w:val="0073153E"/>
    <w:rsid w:val="007323B5"/>
    <w:rsid w:val="00732408"/>
    <w:rsid w:val="0073269B"/>
    <w:rsid w:val="007331A2"/>
    <w:rsid w:val="00734231"/>
    <w:rsid w:val="00734BEC"/>
    <w:rsid w:val="007355EB"/>
    <w:rsid w:val="00736274"/>
    <w:rsid w:val="007369EA"/>
    <w:rsid w:val="00736D6E"/>
    <w:rsid w:val="00740726"/>
    <w:rsid w:val="007407D6"/>
    <w:rsid w:val="00740CAA"/>
    <w:rsid w:val="00740DA9"/>
    <w:rsid w:val="00741170"/>
    <w:rsid w:val="00741426"/>
    <w:rsid w:val="00741848"/>
    <w:rsid w:val="0074240C"/>
    <w:rsid w:val="007426E0"/>
    <w:rsid w:val="00743311"/>
    <w:rsid w:val="00744775"/>
    <w:rsid w:val="0074489A"/>
    <w:rsid w:val="00745736"/>
    <w:rsid w:val="007457C2"/>
    <w:rsid w:val="0074589B"/>
    <w:rsid w:val="00747AB6"/>
    <w:rsid w:val="00747D82"/>
    <w:rsid w:val="007508A8"/>
    <w:rsid w:val="007525B3"/>
    <w:rsid w:val="00752C39"/>
    <w:rsid w:val="00752C54"/>
    <w:rsid w:val="00753BEE"/>
    <w:rsid w:val="00754EE1"/>
    <w:rsid w:val="00754F6A"/>
    <w:rsid w:val="00754F76"/>
    <w:rsid w:val="007562E2"/>
    <w:rsid w:val="0075633A"/>
    <w:rsid w:val="0075724B"/>
    <w:rsid w:val="00757C7E"/>
    <w:rsid w:val="00757DF8"/>
    <w:rsid w:val="007608DA"/>
    <w:rsid w:val="0076219C"/>
    <w:rsid w:val="00762400"/>
    <w:rsid w:val="007624B2"/>
    <w:rsid w:val="00762B1A"/>
    <w:rsid w:val="00762E0A"/>
    <w:rsid w:val="00762E74"/>
    <w:rsid w:val="0076312E"/>
    <w:rsid w:val="00764191"/>
    <w:rsid w:val="007641BE"/>
    <w:rsid w:val="0076529C"/>
    <w:rsid w:val="00766137"/>
    <w:rsid w:val="0076707B"/>
    <w:rsid w:val="007672A2"/>
    <w:rsid w:val="00767715"/>
    <w:rsid w:val="0077015F"/>
    <w:rsid w:val="00770F8C"/>
    <w:rsid w:val="007719DB"/>
    <w:rsid w:val="0077272A"/>
    <w:rsid w:val="00773AC9"/>
    <w:rsid w:val="00775BD4"/>
    <w:rsid w:val="00775E35"/>
    <w:rsid w:val="00782B47"/>
    <w:rsid w:val="00782F38"/>
    <w:rsid w:val="00782F9E"/>
    <w:rsid w:val="00784F2A"/>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142"/>
    <w:rsid w:val="007A5E8E"/>
    <w:rsid w:val="007A6165"/>
    <w:rsid w:val="007A6D65"/>
    <w:rsid w:val="007B2949"/>
    <w:rsid w:val="007B2DA8"/>
    <w:rsid w:val="007B3214"/>
    <w:rsid w:val="007B41AD"/>
    <w:rsid w:val="007B42EF"/>
    <w:rsid w:val="007B52AA"/>
    <w:rsid w:val="007B55ED"/>
    <w:rsid w:val="007B5F2E"/>
    <w:rsid w:val="007B6394"/>
    <w:rsid w:val="007B664B"/>
    <w:rsid w:val="007B7A6A"/>
    <w:rsid w:val="007C1A55"/>
    <w:rsid w:val="007C1FB0"/>
    <w:rsid w:val="007C20F9"/>
    <w:rsid w:val="007C3000"/>
    <w:rsid w:val="007C3137"/>
    <w:rsid w:val="007C378A"/>
    <w:rsid w:val="007C4890"/>
    <w:rsid w:val="007C593E"/>
    <w:rsid w:val="007C65A3"/>
    <w:rsid w:val="007C7B9B"/>
    <w:rsid w:val="007D02B9"/>
    <w:rsid w:val="007D042D"/>
    <w:rsid w:val="007D07C4"/>
    <w:rsid w:val="007D0C9C"/>
    <w:rsid w:val="007D0E9E"/>
    <w:rsid w:val="007D1CA3"/>
    <w:rsid w:val="007D2715"/>
    <w:rsid w:val="007D2A99"/>
    <w:rsid w:val="007D2CB4"/>
    <w:rsid w:val="007D30BE"/>
    <w:rsid w:val="007D327A"/>
    <w:rsid w:val="007D393A"/>
    <w:rsid w:val="007D3AAB"/>
    <w:rsid w:val="007D4DFC"/>
    <w:rsid w:val="007D529B"/>
    <w:rsid w:val="007D6714"/>
    <w:rsid w:val="007D6F91"/>
    <w:rsid w:val="007D6FD3"/>
    <w:rsid w:val="007D7C28"/>
    <w:rsid w:val="007E022A"/>
    <w:rsid w:val="007E0462"/>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2F78"/>
    <w:rsid w:val="007F34AF"/>
    <w:rsid w:val="007F350B"/>
    <w:rsid w:val="007F3A6F"/>
    <w:rsid w:val="007F4749"/>
    <w:rsid w:val="007F4858"/>
    <w:rsid w:val="007F51F0"/>
    <w:rsid w:val="007F6067"/>
    <w:rsid w:val="007F61FD"/>
    <w:rsid w:val="0080079C"/>
    <w:rsid w:val="00801121"/>
    <w:rsid w:val="00801547"/>
    <w:rsid w:val="0080207C"/>
    <w:rsid w:val="00802B17"/>
    <w:rsid w:val="008059F5"/>
    <w:rsid w:val="008066FF"/>
    <w:rsid w:val="008102FB"/>
    <w:rsid w:val="008118EC"/>
    <w:rsid w:val="00812081"/>
    <w:rsid w:val="0081336D"/>
    <w:rsid w:val="00813557"/>
    <w:rsid w:val="00813B8C"/>
    <w:rsid w:val="008140C7"/>
    <w:rsid w:val="008141A6"/>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428A"/>
    <w:rsid w:val="0083627E"/>
    <w:rsid w:val="0083680D"/>
    <w:rsid w:val="00836B3F"/>
    <w:rsid w:val="00837181"/>
    <w:rsid w:val="00837BCE"/>
    <w:rsid w:val="0084023F"/>
    <w:rsid w:val="00842696"/>
    <w:rsid w:val="008429F4"/>
    <w:rsid w:val="00842B3C"/>
    <w:rsid w:val="00843261"/>
    <w:rsid w:val="00843E30"/>
    <w:rsid w:val="00843F7D"/>
    <w:rsid w:val="008445D2"/>
    <w:rsid w:val="00844606"/>
    <w:rsid w:val="00844639"/>
    <w:rsid w:val="00844CD2"/>
    <w:rsid w:val="0084707E"/>
    <w:rsid w:val="008478F3"/>
    <w:rsid w:val="00850CD2"/>
    <w:rsid w:val="0085137E"/>
    <w:rsid w:val="00852716"/>
    <w:rsid w:val="0085314D"/>
    <w:rsid w:val="00853977"/>
    <w:rsid w:val="00853B36"/>
    <w:rsid w:val="008556BE"/>
    <w:rsid w:val="008559DB"/>
    <w:rsid w:val="00855BC2"/>
    <w:rsid w:val="00855EFE"/>
    <w:rsid w:val="0085612B"/>
    <w:rsid w:val="0085786F"/>
    <w:rsid w:val="00857BDC"/>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7F7"/>
    <w:rsid w:val="00870963"/>
    <w:rsid w:val="00871EB1"/>
    <w:rsid w:val="00873979"/>
    <w:rsid w:val="008748D0"/>
    <w:rsid w:val="00875597"/>
    <w:rsid w:val="00876046"/>
    <w:rsid w:val="0087762A"/>
    <w:rsid w:val="00877E55"/>
    <w:rsid w:val="00881D44"/>
    <w:rsid w:val="00883254"/>
    <w:rsid w:val="00883539"/>
    <w:rsid w:val="008852A8"/>
    <w:rsid w:val="008861A4"/>
    <w:rsid w:val="0088631F"/>
    <w:rsid w:val="008863C9"/>
    <w:rsid w:val="00887130"/>
    <w:rsid w:val="008873C9"/>
    <w:rsid w:val="00887E45"/>
    <w:rsid w:val="008903D7"/>
    <w:rsid w:val="00890B71"/>
    <w:rsid w:val="00890FBD"/>
    <w:rsid w:val="008918B8"/>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2DC"/>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124"/>
    <w:rsid w:val="008B6769"/>
    <w:rsid w:val="008B6BD3"/>
    <w:rsid w:val="008B6C2B"/>
    <w:rsid w:val="008C0773"/>
    <w:rsid w:val="008C0925"/>
    <w:rsid w:val="008C0CCB"/>
    <w:rsid w:val="008C0DE2"/>
    <w:rsid w:val="008C1410"/>
    <w:rsid w:val="008C3C3D"/>
    <w:rsid w:val="008C3E59"/>
    <w:rsid w:val="008C5C54"/>
    <w:rsid w:val="008C5E99"/>
    <w:rsid w:val="008C61DD"/>
    <w:rsid w:val="008C6373"/>
    <w:rsid w:val="008C6825"/>
    <w:rsid w:val="008C6956"/>
    <w:rsid w:val="008C72EB"/>
    <w:rsid w:val="008C79E9"/>
    <w:rsid w:val="008C7CC5"/>
    <w:rsid w:val="008D01EC"/>
    <w:rsid w:val="008D0260"/>
    <w:rsid w:val="008D30C4"/>
    <w:rsid w:val="008D3CFC"/>
    <w:rsid w:val="008D3DA2"/>
    <w:rsid w:val="008D423B"/>
    <w:rsid w:val="008D635E"/>
    <w:rsid w:val="008D6774"/>
    <w:rsid w:val="008D6FAF"/>
    <w:rsid w:val="008D75F4"/>
    <w:rsid w:val="008D76FA"/>
    <w:rsid w:val="008E078C"/>
    <w:rsid w:val="008E18B8"/>
    <w:rsid w:val="008E1E19"/>
    <w:rsid w:val="008E23CC"/>
    <w:rsid w:val="008E2BEA"/>
    <w:rsid w:val="008E4B0E"/>
    <w:rsid w:val="008E5AC2"/>
    <w:rsid w:val="008E60AA"/>
    <w:rsid w:val="008E645E"/>
    <w:rsid w:val="008E675F"/>
    <w:rsid w:val="008F00C7"/>
    <w:rsid w:val="008F0CEF"/>
    <w:rsid w:val="008F12EE"/>
    <w:rsid w:val="008F1831"/>
    <w:rsid w:val="008F2865"/>
    <w:rsid w:val="008F36CA"/>
    <w:rsid w:val="008F5958"/>
    <w:rsid w:val="008F5BE7"/>
    <w:rsid w:val="008F5BF9"/>
    <w:rsid w:val="008F5F48"/>
    <w:rsid w:val="008F5FA2"/>
    <w:rsid w:val="008F6B8E"/>
    <w:rsid w:val="008F7C0F"/>
    <w:rsid w:val="008F7D9B"/>
    <w:rsid w:val="00901526"/>
    <w:rsid w:val="00901E96"/>
    <w:rsid w:val="00902238"/>
    <w:rsid w:val="00902E7C"/>
    <w:rsid w:val="00903855"/>
    <w:rsid w:val="00903A57"/>
    <w:rsid w:val="00903A67"/>
    <w:rsid w:val="00904365"/>
    <w:rsid w:val="0090559F"/>
    <w:rsid w:val="00905A3E"/>
    <w:rsid w:val="00906CC7"/>
    <w:rsid w:val="00907F2A"/>
    <w:rsid w:val="00910E10"/>
    <w:rsid w:val="00911C8E"/>
    <w:rsid w:val="00913B19"/>
    <w:rsid w:val="00913F0A"/>
    <w:rsid w:val="009148DC"/>
    <w:rsid w:val="00914F18"/>
    <w:rsid w:val="0091619C"/>
    <w:rsid w:val="009166D2"/>
    <w:rsid w:val="009166E0"/>
    <w:rsid w:val="00916D27"/>
    <w:rsid w:val="00916E09"/>
    <w:rsid w:val="00917B10"/>
    <w:rsid w:val="009203B7"/>
    <w:rsid w:val="00921934"/>
    <w:rsid w:val="0092203A"/>
    <w:rsid w:val="00923CB8"/>
    <w:rsid w:val="00923F1E"/>
    <w:rsid w:val="00924814"/>
    <w:rsid w:val="00924BC3"/>
    <w:rsid w:val="00924C4E"/>
    <w:rsid w:val="009270E0"/>
    <w:rsid w:val="00927243"/>
    <w:rsid w:val="00927DBA"/>
    <w:rsid w:val="00927E5F"/>
    <w:rsid w:val="00930110"/>
    <w:rsid w:val="00930273"/>
    <w:rsid w:val="0093032A"/>
    <w:rsid w:val="009308FC"/>
    <w:rsid w:val="00930CB4"/>
    <w:rsid w:val="00930FB9"/>
    <w:rsid w:val="00931355"/>
    <w:rsid w:val="009316D0"/>
    <w:rsid w:val="00931FD9"/>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24F"/>
    <w:rsid w:val="0094565D"/>
    <w:rsid w:val="00946FD8"/>
    <w:rsid w:val="00947212"/>
    <w:rsid w:val="009473C2"/>
    <w:rsid w:val="00950258"/>
    <w:rsid w:val="009503D2"/>
    <w:rsid w:val="00950F44"/>
    <w:rsid w:val="00950F94"/>
    <w:rsid w:val="00951FF8"/>
    <w:rsid w:val="00953D59"/>
    <w:rsid w:val="00953DB4"/>
    <w:rsid w:val="00954415"/>
    <w:rsid w:val="00955F40"/>
    <w:rsid w:val="0095617B"/>
    <w:rsid w:val="00956EAF"/>
    <w:rsid w:val="00957DDE"/>
    <w:rsid w:val="00960530"/>
    <w:rsid w:val="00960EA9"/>
    <w:rsid w:val="00961ADE"/>
    <w:rsid w:val="0096219F"/>
    <w:rsid w:val="009622AF"/>
    <w:rsid w:val="00962B5E"/>
    <w:rsid w:val="00963B95"/>
    <w:rsid w:val="009640CB"/>
    <w:rsid w:val="009645F4"/>
    <w:rsid w:val="009650FC"/>
    <w:rsid w:val="009659D3"/>
    <w:rsid w:val="00965F72"/>
    <w:rsid w:val="0096693D"/>
    <w:rsid w:val="009677E0"/>
    <w:rsid w:val="0097108F"/>
    <w:rsid w:val="00972620"/>
    <w:rsid w:val="00972923"/>
    <w:rsid w:val="00972BB7"/>
    <w:rsid w:val="00972BC2"/>
    <w:rsid w:val="009734FB"/>
    <w:rsid w:val="009737E8"/>
    <w:rsid w:val="00973C1B"/>
    <w:rsid w:val="00973F73"/>
    <w:rsid w:val="009745A3"/>
    <w:rsid w:val="00974EBC"/>
    <w:rsid w:val="00975AA2"/>
    <w:rsid w:val="009768D0"/>
    <w:rsid w:val="00976D5C"/>
    <w:rsid w:val="00977351"/>
    <w:rsid w:val="009773D7"/>
    <w:rsid w:val="00980FD6"/>
    <w:rsid w:val="00981785"/>
    <w:rsid w:val="00981DFA"/>
    <w:rsid w:val="00982959"/>
    <w:rsid w:val="00983AC9"/>
    <w:rsid w:val="0098465D"/>
    <w:rsid w:val="009846BF"/>
    <w:rsid w:val="00985149"/>
    <w:rsid w:val="0098543B"/>
    <w:rsid w:val="00985967"/>
    <w:rsid w:val="00985C00"/>
    <w:rsid w:val="00986B28"/>
    <w:rsid w:val="0098770F"/>
    <w:rsid w:val="00990606"/>
    <w:rsid w:val="009906F8"/>
    <w:rsid w:val="00990943"/>
    <w:rsid w:val="009911EE"/>
    <w:rsid w:val="009916C4"/>
    <w:rsid w:val="00992843"/>
    <w:rsid w:val="00992FBF"/>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AA"/>
    <w:rsid w:val="009A4EEB"/>
    <w:rsid w:val="009A5E61"/>
    <w:rsid w:val="009A645B"/>
    <w:rsid w:val="009A6CB9"/>
    <w:rsid w:val="009A6DE1"/>
    <w:rsid w:val="009A748B"/>
    <w:rsid w:val="009B0075"/>
    <w:rsid w:val="009B0411"/>
    <w:rsid w:val="009B073B"/>
    <w:rsid w:val="009B09E3"/>
    <w:rsid w:val="009B1208"/>
    <w:rsid w:val="009B16A4"/>
    <w:rsid w:val="009B20D3"/>
    <w:rsid w:val="009B20F6"/>
    <w:rsid w:val="009B2181"/>
    <w:rsid w:val="009B24D0"/>
    <w:rsid w:val="009B2652"/>
    <w:rsid w:val="009B279F"/>
    <w:rsid w:val="009B2C92"/>
    <w:rsid w:val="009B3D62"/>
    <w:rsid w:val="009B59EE"/>
    <w:rsid w:val="009B6869"/>
    <w:rsid w:val="009B731F"/>
    <w:rsid w:val="009B7EDE"/>
    <w:rsid w:val="009C0A7F"/>
    <w:rsid w:val="009C1558"/>
    <w:rsid w:val="009C2220"/>
    <w:rsid w:val="009C3819"/>
    <w:rsid w:val="009C3D5A"/>
    <w:rsid w:val="009C3E62"/>
    <w:rsid w:val="009C3F10"/>
    <w:rsid w:val="009C442B"/>
    <w:rsid w:val="009C4D72"/>
    <w:rsid w:val="009C5B69"/>
    <w:rsid w:val="009C616E"/>
    <w:rsid w:val="009D0308"/>
    <w:rsid w:val="009D0C95"/>
    <w:rsid w:val="009D1669"/>
    <w:rsid w:val="009D1B17"/>
    <w:rsid w:val="009D29C5"/>
    <w:rsid w:val="009D2E27"/>
    <w:rsid w:val="009D34B2"/>
    <w:rsid w:val="009D3747"/>
    <w:rsid w:val="009D3F5D"/>
    <w:rsid w:val="009D41BD"/>
    <w:rsid w:val="009D4907"/>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BE9"/>
    <w:rsid w:val="009F5D08"/>
    <w:rsid w:val="009F69E1"/>
    <w:rsid w:val="009F7394"/>
    <w:rsid w:val="009F74D1"/>
    <w:rsid w:val="009F768B"/>
    <w:rsid w:val="009F7743"/>
    <w:rsid w:val="00A03566"/>
    <w:rsid w:val="00A038F3"/>
    <w:rsid w:val="00A04382"/>
    <w:rsid w:val="00A047B5"/>
    <w:rsid w:val="00A04841"/>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1740"/>
    <w:rsid w:val="00A224D4"/>
    <w:rsid w:val="00A23D6C"/>
    <w:rsid w:val="00A23EFB"/>
    <w:rsid w:val="00A245AC"/>
    <w:rsid w:val="00A2571B"/>
    <w:rsid w:val="00A25870"/>
    <w:rsid w:val="00A27568"/>
    <w:rsid w:val="00A31157"/>
    <w:rsid w:val="00A3182D"/>
    <w:rsid w:val="00A31E92"/>
    <w:rsid w:val="00A32B91"/>
    <w:rsid w:val="00A32EEF"/>
    <w:rsid w:val="00A3424C"/>
    <w:rsid w:val="00A34369"/>
    <w:rsid w:val="00A34C81"/>
    <w:rsid w:val="00A35AF9"/>
    <w:rsid w:val="00A362DE"/>
    <w:rsid w:val="00A369CC"/>
    <w:rsid w:val="00A3744F"/>
    <w:rsid w:val="00A37A36"/>
    <w:rsid w:val="00A37BE0"/>
    <w:rsid w:val="00A37C41"/>
    <w:rsid w:val="00A40990"/>
    <w:rsid w:val="00A40A99"/>
    <w:rsid w:val="00A41AC0"/>
    <w:rsid w:val="00A41DC8"/>
    <w:rsid w:val="00A42061"/>
    <w:rsid w:val="00A426E0"/>
    <w:rsid w:val="00A42BDA"/>
    <w:rsid w:val="00A438B5"/>
    <w:rsid w:val="00A43F0B"/>
    <w:rsid w:val="00A44674"/>
    <w:rsid w:val="00A44BF6"/>
    <w:rsid w:val="00A452F1"/>
    <w:rsid w:val="00A4658F"/>
    <w:rsid w:val="00A46F70"/>
    <w:rsid w:val="00A47A75"/>
    <w:rsid w:val="00A519D6"/>
    <w:rsid w:val="00A52979"/>
    <w:rsid w:val="00A53B21"/>
    <w:rsid w:val="00A54DFA"/>
    <w:rsid w:val="00A57219"/>
    <w:rsid w:val="00A5795C"/>
    <w:rsid w:val="00A57A45"/>
    <w:rsid w:val="00A57FEF"/>
    <w:rsid w:val="00A609E3"/>
    <w:rsid w:val="00A60A32"/>
    <w:rsid w:val="00A60E57"/>
    <w:rsid w:val="00A60F80"/>
    <w:rsid w:val="00A61CA7"/>
    <w:rsid w:val="00A62BEB"/>
    <w:rsid w:val="00A63688"/>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25A5"/>
    <w:rsid w:val="00A73695"/>
    <w:rsid w:val="00A74118"/>
    <w:rsid w:val="00A75900"/>
    <w:rsid w:val="00A76663"/>
    <w:rsid w:val="00A76E97"/>
    <w:rsid w:val="00A7763A"/>
    <w:rsid w:val="00A80506"/>
    <w:rsid w:val="00A809D7"/>
    <w:rsid w:val="00A81002"/>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27CD"/>
    <w:rsid w:val="00A92F6D"/>
    <w:rsid w:val="00A93B9A"/>
    <w:rsid w:val="00A94D51"/>
    <w:rsid w:val="00A95565"/>
    <w:rsid w:val="00A958CE"/>
    <w:rsid w:val="00A95F93"/>
    <w:rsid w:val="00A97DF4"/>
    <w:rsid w:val="00AA0E5C"/>
    <w:rsid w:val="00AA0F53"/>
    <w:rsid w:val="00AA1310"/>
    <w:rsid w:val="00AA1A96"/>
    <w:rsid w:val="00AA2E2C"/>
    <w:rsid w:val="00AA3CE6"/>
    <w:rsid w:val="00AA3E88"/>
    <w:rsid w:val="00AA6DAF"/>
    <w:rsid w:val="00AA6E18"/>
    <w:rsid w:val="00AA7077"/>
    <w:rsid w:val="00AA73CA"/>
    <w:rsid w:val="00AA7F08"/>
    <w:rsid w:val="00AB22BC"/>
    <w:rsid w:val="00AB3273"/>
    <w:rsid w:val="00AB3C43"/>
    <w:rsid w:val="00AB3E9F"/>
    <w:rsid w:val="00AB45A8"/>
    <w:rsid w:val="00AB4879"/>
    <w:rsid w:val="00AB49FB"/>
    <w:rsid w:val="00AB59C6"/>
    <w:rsid w:val="00AB63DA"/>
    <w:rsid w:val="00AB68E3"/>
    <w:rsid w:val="00AC078A"/>
    <w:rsid w:val="00AC0A75"/>
    <w:rsid w:val="00AC1D2C"/>
    <w:rsid w:val="00AC355E"/>
    <w:rsid w:val="00AC48D6"/>
    <w:rsid w:val="00AC5922"/>
    <w:rsid w:val="00AC5F40"/>
    <w:rsid w:val="00AC6D06"/>
    <w:rsid w:val="00AD0413"/>
    <w:rsid w:val="00AD1060"/>
    <w:rsid w:val="00AD2087"/>
    <w:rsid w:val="00AD2BAA"/>
    <w:rsid w:val="00AD2CA4"/>
    <w:rsid w:val="00AD30C9"/>
    <w:rsid w:val="00AD4373"/>
    <w:rsid w:val="00AD43A1"/>
    <w:rsid w:val="00AD4A6D"/>
    <w:rsid w:val="00AD65E4"/>
    <w:rsid w:val="00AD6B23"/>
    <w:rsid w:val="00AE0356"/>
    <w:rsid w:val="00AE2185"/>
    <w:rsid w:val="00AE2F28"/>
    <w:rsid w:val="00AE3E85"/>
    <w:rsid w:val="00AE3EB2"/>
    <w:rsid w:val="00AE511F"/>
    <w:rsid w:val="00AE572C"/>
    <w:rsid w:val="00AE60EE"/>
    <w:rsid w:val="00AE7010"/>
    <w:rsid w:val="00AE7632"/>
    <w:rsid w:val="00AF0932"/>
    <w:rsid w:val="00AF1919"/>
    <w:rsid w:val="00AF1EFC"/>
    <w:rsid w:val="00AF20DB"/>
    <w:rsid w:val="00AF3492"/>
    <w:rsid w:val="00AF38EA"/>
    <w:rsid w:val="00AF3BAD"/>
    <w:rsid w:val="00AF3D6B"/>
    <w:rsid w:val="00AF4399"/>
    <w:rsid w:val="00AF46F0"/>
    <w:rsid w:val="00AF5BA8"/>
    <w:rsid w:val="00AF6F5B"/>
    <w:rsid w:val="00B00BFD"/>
    <w:rsid w:val="00B00F11"/>
    <w:rsid w:val="00B012F1"/>
    <w:rsid w:val="00B02A7A"/>
    <w:rsid w:val="00B03746"/>
    <w:rsid w:val="00B042BD"/>
    <w:rsid w:val="00B0463D"/>
    <w:rsid w:val="00B05C3C"/>
    <w:rsid w:val="00B06063"/>
    <w:rsid w:val="00B06941"/>
    <w:rsid w:val="00B072FF"/>
    <w:rsid w:val="00B10C13"/>
    <w:rsid w:val="00B13340"/>
    <w:rsid w:val="00B14E3A"/>
    <w:rsid w:val="00B1619F"/>
    <w:rsid w:val="00B17260"/>
    <w:rsid w:val="00B207F8"/>
    <w:rsid w:val="00B21E3B"/>
    <w:rsid w:val="00B2238C"/>
    <w:rsid w:val="00B22503"/>
    <w:rsid w:val="00B238E9"/>
    <w:rsid w:val="00B24C64"/>
    <w:rsid w:val="00B24E20"/>
    <w:rsid w:val="00B251C4"/>
    <w:rsid w:val="00B25577"/>
    <w:rsid w:val="00B2557A"/>
    <w:rsid w:val="00B25EA9"/>
    <w:rsid w:val="00B27045"/>
    <w:rsid w:val="00B27978"/>
    <w:rsid w:val="00B30BBC"/>
    <w:rsid w:val="00B30C0E"/>
    <w:rsid w:val="00B31212"/>
    <w:rsid w:val="00B31661"/>
    <w:rsid w:val="00B3243C"/>
    <w:rsid w:val="00B329E4"/>
    <w:rsid w:val="00B32AAB"/>
    <w:rsid w:val="00B337F0"/>
    <w:rsid w:val="00B35307"/>
    <w:rsid w:val="00B355FC"/>
    <w:rsid w:val="00B3595E"/>
    <w:rsid w:val="00B35B0A"/>
    <w:rsid w:val="00B35E69"/>
    <w:rsid w:val="00B36523"/>
    <w:rsid w:val="00B3720A"/>
    <w:rsid w:val="00B377DE"/>
    <w:rsid w:val="00B400B6"/>
    <w:rsid w:val="00B401AD"/>
    <w:rsid w:val="00B40571"/>
    <w:rsid w:val="00B4123E"/>
    <w:rsid w:val="00B413A5"/>
    <w:rsid w:val="00B41B95"/>
    <w:rsid w:val="00B41EFF"/>
    <w:rsid w:val="00B423AF"/>
    <w:rsid w:val="00B44290"/>
    <w:rsid w:val="00B44C25"/>
    <w:rsid w:val="00B45585"/>
    <w:rsid w:val="00B45B85"/>
    <w:rsid w:val="00B4672F"/>
    <w:rsid w:val="00B47DF0"/>
    <w:rsid w:val="00B51034"/>
    <w:rsid w:val="00B51F0E"/>
    <w:rsid w:val="00B550DF"/>
    <w:rsid w:val="00B555FD"/>
    <w:rsid w:val="00B5582E"/>
    <w:rsid w:val="00B569E5"/>
    <w:rsid w:val="00B60374"/>
    <w:rsid w:val="00B607B3"/>
    <w:rsid w:val="00B6123A"/>
    <w:rsid w:val="00B618FC"/>
    <w:rsid w:val="00B62ADC"/>
    <w:rsid w:val="00B62D51"/>
    <w:rsid w:val="00B6355B"/>
    <w:rsid w:val="00B6517F"/>
    <w:rsid w:val="00B65255"/>
    <w:rsid w:val="00B65721"/>
    <w:rsid w:val="00B65924"/>
    <w:rsid w:val="00B65CF7"/>
    <w:rsid w:val="00B65E2D"/>
    <w:rsid w:val="00B6608E"/>
    <w:rsid w:val="00B662CE"/>
    <w:rsid w:val="00B67D17"/>
    <w:rsid w:val="00B67EF6"/>
    <w:rsid w:val="00B7070C"/>
    <w:rsid w:val="00B70718"/>
    <w:rsid w:val="00B70A42"/>
    <w:rsid w:val="00B70BCF"/>
    <w:rsid w:val="00B71026"/>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2AB5"/>
    <w:rsid w:val="00B83786"/>
    <w:rsid w:val="00B84443"/>
    <w:rsid w:val="00B845EB"/>
    <w:rsid w:val="00B84E65"/>
    <w:rsid w:val="00B860A3"/>
    <w:rsid w:val="00B86273"/>
    <w:rsid w:val="00B86295"/>
    <w:rsid w:val="00B8643F"/>
    <w:rsid w:val="00B86A01"/>
    <w:rsid w:val="00B91AF5"/>
    <w:rsid w:val="00B91BEB"/>
    <w:rsid w:val="00B91D23"/>
    <w:rsid w:val="00B929E2"/>
    <w:rsid w:val="00B93913"/>
    <w:rsid w:val="00B93D2E"/>
    <w:rsid w:val="00B93F53"/>
    <w:rsid w:val="00B942C4"/>
    <w:rsid w:val="00B9466A"/>
    <w:rsid w:val="00B94962"/>
    <w:rsid w:val="00B951DA"/>
    <w:rsid w:val="00B9571F"/>
    <w:rsid w:val="00B95E69"/>
    <w:rsid w:val="00B96305"/>
    <w:rsid w:val="00B97996"/>
    <w:rsid w:val="00B97D42"/>
    <w:rsid w:val="00BA0DD0"/>
    <w:rsid w:val="00BA1ECA"/>
    <w:rsid w:val="00BA2108"/>
    <w:rsid w:val="00BA25FC"/>
    <w:rsid w:val="00BA3283"/>
    <w:rsid w:val="00BA43D6"/>
    <w:rsid w:val="00BA48BA"/>
    <w:rsid w:val="00BA55C3"/>
    <w:rsid w:val="00BA587F"/>
    <w:rsid w:val="00BA5AE9"/>
    <w:rsid w:val="00BA66AB"/>
    <w:rsid w:val="00BA6F31"/>
    <w:rsid w:val="00BA7092"/>
    <w:rsid w:val="00BA7488"/>
    <w:rsid w:val="00BA77A1"/>
    <w:rsid w:val="00BA7AB2"/>
    <w:rsid w:val="00BA7C1E"/>
    <w:rsid w:val="00BA7F96"/>
    <w:rsid w:val="00BB0375"/>
    <w:rsid w:val="00BB0CF5"/>
    <w:rsid w:val="00BB1D03"/>
    <w:rsid w:val="00BB4400"/>
    <w:rsid w:val="00BB491F"/>
    <w:rsid w:val="00BB52E1"/>
    <w:rsid w:val="00BB5552"/>
    <w:rsid w:val="00BB5F9E"/>
    <w:rsid w:val="00BB6105"/>
    <w:rsid w:val="00BB653F"/>
    <w:rsid w:val="00BB6738"/>
    <w:rsid w:val="00BB68C9"/>
    <w:rsid w:val="00BC04EC"/>
    <w:rsid w:val="00BC0BBE"/>
    <w:rsid w:val="00BC101E"/>
    <w:rsid w:val="00BC18D2"/>
    <w:rsid w:val="00BC2CE9"/>
    <w:rsid w:val="00BC2EBA"/>
    <w:rsid w:val="00BC34A8"/>
    <w:rsid w:val="00BC51DE"/>
    <w:rsid w:val="00BC5730"/>
    <w:rsid w:val="00BC59B8"/>
    <w:rsid w:val="00BC5C2F"/>
    <w:rsid w:val="00BC726E"/>
    <w:rsid w:val="00BC796B"/>
    <w:rsid w:val="00BC7F27"/>
    <w:rsid w:val="00BD01CD"/>
    <w:rsid w:val="00BD0D46"/>
    <w:rsid w:val="00BD12F4"/>
    <w:rsid w:val="00BD185F"/>
    <w:rsid w:val="00BD2B20"/>
    <w:rsid w:val="00BD3CD4"/>
    <w:rsid w:val="00BD3DAD"/>
    <w:rsid w:val="00BD3EF9"/>
    <w:rsid w:val="00BD3FE7"/>
    <w:rsid w:val="00BD42EC"/>
    <w:rsid w:val="00BD4A57"/>
    <w:rsid w:val="00BD5414"/>
    <w:rsid w:val="00BD5F0E"/>
    <w:rsid w:val="00BD694B"/>
    <w:rsid w:val="00BD6DA2"/>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9F3"/>
    <w:rsid w:val="00BF2A63"/>
    <w:rsid w:val="00BF3952"/>
    <w:rsid w:val="00BF3F0D"/>
    <w:rsid w:val="00BF43B2"/>
    <w:rsid w:val="00BF50E7"/>
    <w:rsid w:val="00BF61D9"/>
    <w:rsid w:val="00BF75AE"/>
    <w:rsid w:val="00BF79F6"/>
    <w:rsid w:val="00C00100"/>
    <w:rsid w:val="00C00E64"/>
    <w:rsid w:val="00C01ACA"/>
    <w:rsid w:val="00C0282F"/>
    <w:rsid w:val="00C02A91"/>
    <w:rsid w:val="00C02EFD"/>
    <w:rsid w:val="00C038E9"/>
    <w:rsid w:val="00C03D63"/>
    <w:rsid w:val="00C03FDE"/>
    <w:rsid w:val="00C0477C"/>
    <w:rsid w:val="00C04C75"/>
    <w:rsid w:val="00C058CD"/>
    <w:rsid w:val="00C066DA"/>
    <w:rsid w:val="00C07611"/>
    <w:rsid w:val="00C0768C"/>
    <w:rsid w:val="00C07E49"/>
    <w:rsid w:val="00C106E3"/>
    <w:rsid w:val="00C10BDC"/>
    <w:rsid w:val="00C1130C"/>
    <w:rsid w:val="00C1158B"/>
    <w:rsid w:val="00C11600"/>
    <w:rsid w:val="00C12564"/>
    <w:rsid w:val="00C1480D"/>
    <w:rsid w:val="00C14A5E"/>
    <w:rsid w:val="00C14DE8"/>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68D"/>
    <w:rsid w:val="00C25ADA"/>
    <w:rsid w:val="00C25C10"/>
    <w:rsid w:val="00C25F06"/>
    <w:rsid w:val="00C25F74"/>
    <w:rsid w:val="00C26A62"/>
    <w:rsid w:val="00C26E24"/>
    <w:rsid w:val="00C27CD6"/>
    <w:rsid w:val="00C30843"/>
    <w:rsid w:val="00C31784"/>
    <w:rsid w:val="00C319BB"/>
    <w:rsid w:val="00C32B92"/>
    <w:rsid w:val="00C3329D"/>
    <w:rsid w:val="00C343A4"/>
    <w:rsid w:val="00C346F1"/>
    <w:rsid w:val="00C34940"/>
    <w:rsid w:val="00C352FB"/>
    <w:rsid w:val="00C368AD"/>
    <w:rsid w:val="00C40E10"/>
    <w:rsid w:val="00C419DF"/>
    <w:rsid w:val="00C42A9F"/>
    <w:rsid w:val="00C43D28"/>
    <w:rsid w:val="00C45258"/>
    <w:rsid w:val="00C45B10"/>
    <w:rsid w:val="00C464D1"/>
    <w:rsid w:val="00C465C3"/>
    <w:rsid w:val="00C465E7"/>
    <w:rsid w:val="00C46AD4"/>
    <w:rsid w:val="00C46B20"/>
    <w:rsid w:val="00C46C1D"/>
    <w:rsid w:val="00C46F98"/>
    <w:rsid w:val="00C50429"/>
    <w:rsid w:val="00C50DAE"/>
    <w:rsid w:val="00C50E90"/>
    <w:rsid w:val="00C51E8F"/>
    <w:rsid w:val="00C53039"/>
    <w:rsid w:val="00C53312"/>
    <w:rsid w:val="00C538D4"/>
    <w:rsid w:val="00C54642"/>
    <w:rsid w:val="00C54B30"/>
    <w:rsid w:val="00C55D6C"/>
    <w:rsid w:val="00C55DD7"/>
    <w:rsid w:val="00C56E9F"/>
    <w:rsid w:val="00C57390"/>
    <w:rsid w:val="00C579D5"/>
    <w:rsid w:val="00C6135A"/>
    <w:rsid w:val="00C62755"/>
    <w:rsid w:val="00C6403D"/>
    <w:rsid w:val="00C64476"/>
    <w:rsid w:val="00C64698"/>
    <w:rsid w:val="00C65AA1"/>
    <w:rsid w:val="00C65EBA"/>
    <w:rsid w:val="00C662E4"/>
    <w:rsid w:val="00C66A98"/>
    <w:rsid w:val="00C67F82"/>
    <w:rsid w:val="00C71432"/>
    <w:rsid w:val="00C71538"/>
    <w:rsid w:val="00C71E8F"/>
    <w:rsid w:val="00C71F67"/>
    <w:rsid w:val="00C720CB"/>
    <w:rsid w:val="00C7296D"/>
    <w:rsid w:val="00C729CF"/>
    <w:rsid w:val="00C72D86"/>
    <w:rsid w:val="00C736E5"/>
    <w:rsid w:val="00C74981"/>
    <w:rsid w:val="00C75118"/>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1E"/>
    <w:rsid w:val="00C84DE7"/>
    <w:rsid w:val="00C84EF4"/>
    <w:rsid w:val="00C85022"/>
    <w:rsid w:val="00C85517"/>
    <w:rsid w:val="00C856EB"/>
    <w:rsid w:val="00C90FF5"/>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33BC"/>
    <w:rsid w:val="00CA3A4F"/>
    <w:rsid w:val="00CA41F1"/>
    <w:rsid w:val="00CA634D"/>
    <w:rsid w:val="00CA6A34"/>
    <w:rsid w:val="00CA6E45"/>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C609B"/>
    <w:rsid w:val="00CD033E"/>
    <w:rsid w:val="00CD0EA5"/>
    <w:rsid w:val="00CD1505"/>
    <w:rsid w:val="00CD2021"/>
    <w:rsid w:val="00CD2490"/>
    <w:rsid w:val="00CD2586"/>
    <w:rsid w:val="00CD40B0"/>
    <w:rsid w:val="00CD4251"/>
    <w:rsid w:val="00CD58F3"/>
    <w:rsid w:val="00CD6732"/>
    <w:rsid w:val="00CD6D0E"/>
    <w:rsid w:val="00CD7C3C"/>
    <w:rsid w:val="00CD7E8B"/>
    <w:rsid w:val="00CE007A"/>
    <w:rsid w:val="00CE0934"/>
    <w:rsid w:val="00CE0FA0"/>
    <w:rsid w:val="00CE140A"/>
    <w:rsid w:val="00CE1501"/>
    <w:rsid w:val="00CE1B2C"/>
    <w:rsid w:val="00CE308D"/>
    <w:rsid w:val="00CE5837"/>
    <w:rsid w:val="00CE5CD0"/>
    <w:rsid w:val="00CE6C19"/>
    <w:rsid w:val="00CE7D46"/>
    <w:rsid w:val="00CF0153"/>
    <w:rsid w:val="00CF0DBB"/>
    <w:rsid w:val="00CF209C"/>
    <w:rsid w:val="00CF270E"/>
    <w:rsid w:val="00CF6F9D"/>
    <w:rsid w:val="00CF7A2F"/>
    <w:rsid w:val="00CF7C10"/>
    <w:rsid w:val="00CF7DE4"/>
    <w:rsid w:val="00D006C3"/>
    <w:rsid w:val="00D00E54"/>
    <w:rsid w:val="00D00FA3"/>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E82"/>
    <w:rsid w:val="00D201AA"/>
    <w:rsid w:val="00D20752"/>
    <w:rsid w:val="00D20830"/>
    <w:rsid w:val="00D20A66"/>
    <w:rsid w:val="00D21584"/>
    <w:rsid w:val="00D221E0"/>
    <w:rsid w:val="00D22B48"/>
    <w:rsid w:val="00D22CDE"/>
    <w:rsid w:val="00D231DB"/>
    <w:rsid w:val="00D2400D"/>
    <w:rsid w:val="00D24274"/>
    <w:rsid w:val="00D27693"/>
    <w:rsid w:val="00D3018D"/>
    <w:rsid w:val="00D31123"/>
    <w:rsid w:val="00D319EE"/>
    <w:rsid w:val="00D31A2D"/>
    <w:rsid w:val="00D32858"/>
    <w:rsid w:val="00D32D2C"/>
    <w:rsid w:val="00D33163"/>
    <w:rsid w:val="00D3530D"/>
    <w:rsid w:val="00D356E0"/>
    <w:rsid w:val="00D359B3"/>
    <w:rsid w:val="00D36468"/>
    <w:rsid w:val="00D3667C"/>
    <w:rsid w:val="00D36FE9"/>
    <w:rsid w:val="00D401D5"/>
    <w:rsid w:val="00D40650"/>
    <w:rsid w:val="00D4175F"/>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42B0"/>
    <w:rsid w:val="00D56968"/>
    <w:rsid w:val="00D56FB3"/>
    <w:rsid w:val="00D57286"/>
    <w:rsid w:val="00D60566"/>
    <w:rsid w:val="00D60A7F"/>
    <w:rsid w:val="00D60AF6"/>
    <w:rsid w:val="00D6167B"/>
    <w:rsid w:val="00D617CF"/>
    <w:rsid w:val="00D61BDE"/>
    <w:rsid w:val="00D61C6F"/>
    <w:rsid w:val="00D61E5F"/>
    <w:rsid w:val="00D62127"/>
    <w:rsid w:val="00D631FF"/>
    <w:rsid w:val="00D63247"/>
    <w:rsid w:val="00D63AF5"/>
    <w:rsid w:val="00D646EA"/>
    <w:rsid w:val="00D64B9A"/>
    <w:rsid w:val="00D64D69"/>
    <w:rsid w:val="00D650DA"/>
    <w:rsid w:val="00D655CB"/>
    <w:rsid w:val="00D70E03"/>
    <w:rsid w:val="00D75902"/>
    <w:rsid w:val="00D761FD"/>
    <w:rsid w:val="00D7623E"/>
    <w:rsid w:val="00D766B8"/>
    <w:rsid w:val="00D767B8"/>
    <w:rsid w:val="00D76F9D"/>
    <w:rsid w:val="00D77A29"/>
    <w:rsid w:val="00D8047A"/>
    <w:rsid w:val="00D807B0"/>
    <w:rsid w:val="00D80A0B"/>
    <w:rsid w:val="00D8396D"/>
    <w:rsid w:val="00D83B56"/>
    <w:rsid w:val="00D83F55"/>
    <w:rsid w:val="00D840B1"/>
    <w:rsid w:val="00D84218"/>
    <w:rsid w:val="00D84F42"/>
    <w:rsid w:val="00D852DD"/>
    <w:rsid w:val="00D854A5"/>
    <w:rsid w:val="00D862C0"/>
    <w:rsid w:val="00D863B6"/>
    <w:rsid w:val="00D878E1"/>
    <w:rsid w:val="00D9049E"/>
    <w:rsid w:val="00D9059B"/>
    <w:rsid w:val="00D905BB"/>
    <w:rsid w:val="00D90A21"/>
    <w:rsid w:val="00D90DD9"/>
    <w:rsid w:val="00D91793"/>
    <w:rsid w:val="00D92E9B"/>
    <w:rsid w:val="00D95343"/>
    <w:rsid w:val="00D954EA"/>
    <w:rsid w:val="00D95715"/>
    <w:rsid w:val="00D96F87"/>
    <w:rsid w:val="00D97552"/>
    <w:rsid w:val="00D977FD"/>
    <w:rsid w:val="00D97C45"/>
    <w:rsid w:val="00DA05BA"/>
    <w:rsid w:val="00DA1370"/>
    <w:rsid w:val="00DA147C"/>
    <w:rsid w:val="00DA1874"/>
    <w:rsid w:val="00DA1905"/>
    <w:rsid w:val="00DA2025"/>
    <w:rsid w:val="00DA25D9"/>
    <w:rsid w:val="00DA2772"/>
    <w:rsid w:val="00DA38C1"/>
    <w:rsid w:val="00DA3FD3"/>
    <w:rsid w:val="00DA552E"/>
    <w:rsid w:val="00DA5967"/>
    <w:rsid w:val="00DA5B8A"/>
    <w:rsid w:val="00DA670E"/>
    <w:rsid w:val="00DA6FEE"/>
    <w:rsid w:val="00DA7467"/>
    <w:rsid w:val="00DB0BA5"/>
    <w:rsid w:val="00DB11D3"/>
    <w:rsid w:val="00DB120C"/>
    <w:rsid w:val="00DB1423"/>
    <w:rsid w:val="00DB167D"/>
    <w:rsid w:val="00DB1A69"/>
    <w:rsid w:val="00DB36C9"/>
    <w:rsid w:val="00DB39C7"/>
    <w:rsid w:val="00DB3C92"/>
    <w:rsid w:val="00DB3F01"/>
    <w:rsid w:val="00DB5BFE"/>
    <w:rsid w:val="00DB6396"/>
    <w:rsid w:val="00DB671F"/>
    <w:rsid w:val="00DB6C23"/>
    <w:rsid w:val="00DB7270"/>
    <w:rsid w:val="00DC01D9"/>
    <w:rsid w:val="00DC0526"/>
    <w:rsid w:val="00DC2164"/>
    <w:rsid w:val="00DC2269"/>
    <w:rsid w:val="00DC45CA"/>
    <w:rsid w:val="00DC4886"/>
    <w:rsid w:val="00DC7A85"/>
    <w:rsid w:val="00DC7B2F"/>
    <w:rsid w:val="00DD002D"/>
    <w:rsid w:val="00DD0079"/>
    <w:rsid w:val="00DD0FDD"/>
    <w:rsid w:val="00DD130B"/>
    <w:rsid w:val="00DD1C27"/>
    <w:rsid w:val="00DD1E02"/>
    <w:rsid w:val="00DD21F2"/>
    <w:rsid w:val="00DD26DD"/>
    <w:rsid w:val="00DD27B5"/>
    <w:rsid w:val="00DD2829"/>
    <w:rsid w:val="00DD3249"/>
    <w:rsid w:val="00DD33DE"/>
    <w:rsid w:val="00DD4A8A"/>
    <w:rsid w:val="00DD4C45"/>
    <w:rsid w:val="00DD6166"/>
    <w:rsid w:val="00DD6861"/>
    <w:rsid w:val="00DD6D95"/>
    <w:rsid w:val="00DE05D4"/>
    <w:rsid w:val="00DE0F6D"/>
    <w:rsid w:val="00DE102B"/>
    <w:rsid w:val="00DE17F5"/>
    <w:rsid w:val="00DE1C4C"/>
    <w:rsid w:val="00DE2628"/>
    <w:rsid w:val="00DE34D2"/>
    <w:rsid w:val="00DE435D"/>
    <w:rsid w:val="00DE4EDE"/>
    <w:rsid w:val="00DE5180"/>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311F"/>
    <w:rsid w:val="00E03956"/>
    <w:rsid w:val="00E0464A"/>
    <w:rsid w:val="00E046B6"/>
    <w:rsid w:val="00E04D50"/>
    <w:rsid w:val="00E05BDE"/>
    <w:rsid w:val="00E05F03"/>
    <w:rsid w:val="00E06161"/>
    <w:rsid w:val="00E06954"/>
    <w:rsid w:val="00E06C7D"/>
    <w:rsid w:val="00E07181"/>
    <w:rsid w:val="00E07AA0"/>
    <w:rsid w:val="00E07B46"/>
    <w:rsid w:val="00E10284"/>
    <w:rsid w:val="00E105F0"/>
    <w:rsid w:val="00E10730"/>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B90"/>
    <w:rsid w:val="00E36D25"/>
    <w:rsid w:val="00E40E2D"/>
    <w:rsid w:val="00E41A28"/>
    <w:rsid w:val="00E425CD"/>
    <w:rsid w:val="00E42A1B"/>
    <w:rsid w:val="00E45A2A"/>
    <w:rsid w:val="00E46F84"/>
    <w:rsid w:val="00E51BD6"/>
    <w:rsid w:val="00E52ED1"/>
    <w:rsid w:val="00E53015"/>
    <w:rsid w:val="00E531B1"/>
    <w:rsid w:val="00E53D07"/>
    <w:rsid w:val="00E54B19"/>
    <w:rsid w:val="00E55B1E"/>
    <w:rsid w:val="00E6012D"/>
    <w:rsid w:val="00E60784"/>
    <w:rsid w:val="00E6179A"/>
    <w:rsid w:val="00E61A0E"/>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B09"/>
    <w:rsid w:val="00E711A1"/>
    <w:rsid w:val="00E71551"/>
    <w:rsid w:val="00E715F9"/>
    <w:rsid w:val="00E720AE"/>
    <w:rsid w:val="00E72910"/>
    <w:rsid w:val="00E72CBF"/>
    <w:rsid w:val="00E73256"/>
    <w:rsid w:val="00E732B8"/>
    <w:rsid w:val="00E73306"/>
    <w:rsid w:val="00E74105"/>
    <w:rsid w:val="00E743CB"/>
    <w:rsid w:val="00E74733"/>
    <w:rsid w:val="00E75899"/>
    <w:rsid w:val="00E75EA3"/>
    <w:rsid w:val="00E769B9"/>
    <w:rsid w:val="00E80112"/>
    <w:rsid w:val="00E808B1"/>
    <w:rsid w:val="00E80C96"/>
    <w:rsid w:val="00E813A7"/>
    <w:rsid w:val="00E81F7F"/>
    <w:rsid w:val="00E838A3"/>
    <w:rsid w:val="00E838DE"/>
    <w:rsid w:val="00E84035"/>
    <w:rsid w:val="00E840A9"/>
    <w:rsid w:val="00E84BBD"/>
    <w:rsid w:val="00E85B3C"/>
    <w:rsid w:val="00E85E0B"/>
    <w:rsid w:val="00E85E0F"/>
    <w:rsid w:val="00E87679"/>
    <w:rsid w:val="00E87D8F"/>
    <w:rsid w:val="00E87E29"/>
    <w:rsid w:val="00E912AD"/>
    <w:rsid w:val="00E91A7A"/>
    <w:rsid w:val="00E926BF"/>
    <w:rsid w:val="00E93F91"/>
    <w:rsid w:val="00E96231"/>
    <w:rsid w:val="00E96DBC"/>
    <w:rsid w:val="00E97F5B"/>
    <w:rsid w:val="00E97FA9"/>
    <w:rsid w:val="00EA05AE"/>
    <w:rsid w:val="00EA2015"/>
    <w:rsid w:val="00EA238A"/>
    <w:rsid w:val="00EA2E6B"/>
    <w:rsid w:val="00EA362E"/>
    <w:rsid w:val="00EA3CA8"/>
    <w:rsid w:val="00EA446A"/>
    <w:rsid w:val="00EA56BC"/>
    <w:rsid w:val="00EA65CC"/>
    <w:rsid w:val="00EA736D"/>
    <w:rsid w:val="00EA7F4D"/>
    <w:rsid w:val="00EA7F76"/>
    <w:rsid w:val="00EB0326"/>
    <w:rsid w:val="00EB04E4"/>
    <w:rsid w:val="00EB27CA"/>
    <w:rsid w:val="00EB3844"/>
    <w:rsid w:val="00EB3F2E"/>
    <w:rsid w:val="00EB4596"/>
    <w:rsid w:val="00EB5CF7"/>
    <w:rsid w:val="00EB6BB0"/>
    <w:rsid w:val="00EB74EA"/>
    <w:rsid w:val="00EC154B"/>
    <w:rsid w:val="00EC2E72"/>
    <w:rsid w:val="00EC336C"/>
    <w:rsid w:val="00EC3603"/>
    <w:rsid w:val="00EC3802"/>
    <w:rsid w:val="00EC4FE6"/>
    <w:rsid w:val="00EC51C2"/>
    <w:rsid w:val="00EC5CC4"/>
    <w:rsid w:val="00EC60A3"/>
    <w:rsid w:val="00EC6852"/>
    <w:rsid w:val="00EC6A1A"/>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E559C"/>
    <w:rsid w:val="00EF0D46"/>
    <w:rsid w:val="00EF1C80"/>
    <w:rsid w:val="00EF26A4"/>
    <w:rsid w:val="00EF476C"/>
    <w:rsid w:val="00EF4835"/>
    <w:rsid w:val="00EF4E13"/>
    <w:rsid w:val="00EF630C"/>
    <w:rsid w:val="00EF6CD6"/>
    <w:rsid w:val="00EF7BB4"/>
    <w:rsid w:val="00F014EE"/>
    <w:rsid w:val="00F01A3E"/>
    <w:rsid w:val="00F0256D"/>
    <w:rsid w:val="00F0269E"/>
    <w:rsid w:val="00F03220"/>
    <w:rsid w:val="00F0387C"/>
    <w:rsid w:val="00F040B4"/>
    <w:rsid w:val="00F04CBA"/>
    <w:rsid w:val="00F04E05"/>
    <w:rsid w:val="00F057DF"/>
    <w:rsid w:val="00F06EC1"/>
    <w:rsid w:val="00F07306"/>
    <w:rsid w:val="00F0748F"/>
    <w:rsid w:val="00F07BF2"/>
    <w:rsid w:val="00F07E2A"/>
    <w:rsid w:val="00F10417"/>
    <w:rsid w:val="00F10569"/>
    <w:rsid w:val="00F11CF1"/>
    <w:rsid w:val="00F11DA1"/>
    <w:rsid w:val="00F11F4C"/>
    <w:rsid w:val="00F12270"/>
    <w:rsid w:val="00F1245B"/>
    <w:rsid w:val="00F12A85"/>
    <w:rsid w:val="00F13272"/>
    <w:rsid w:val="00F14E28"/>
    <w:rsid w:val="00F14F3A"/>
    <w:rsid w:val="00F158B8"/>
    <w:rsid w:val="00F16095"/>
    <w:rsid w:val="00F163D9"/>
    <w:rsid w:val="00F16D50"/>
    <w:rsid w:val="00F16FD4"/>
    <w:rsid w:val="00F17101"/>
    <w:rsid w:val="00F172CF"/>
    <w:rsid w:val="00F20540"/>
    <w:rsid w:val="00F20811"/>
    <w:rsid w:val="00F2094C"/>
    <w:rsid w:val="00F219F4"/>
    <w:rsid w:val="00F22808"/>
    <w:rsid w:val="00F22F7A"/>
    <w:rsid w:val="00F232A0"/>
    <w:rsid w:val="00F237ED"/>
    <w:rsid w:val="00F238CD"/>
    <w:rsid w:val="00F23AA4"/>
    <w:rsid w:val="00F24038"/>
    <w:rsid w:val="00F2630D"/>
    <w:rsid w:val="00F26D62"/>
    <w:rsid w:val="00F30581"/>
    <w:rsid w:val="00F317E8"/>
    <w:rsid w:val="00F3247D"/>
    <w:rsid w:val="00F3324D"/>
    <w:rsid w:val="00F33E54"/>
    <w:rsid w:val="00F341C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796"/>
    <w:rsid w:val="00F54B16"/>
    <w:rsid w:val="00F551CD"/>
    <w:rsid w:val="00F557C1"/>
    <w:rsid w:val="00F559B7"/>
    <w:rsid w:val="00F55D71"/>
    <w:rsid w:val="00F5731C"/>
    <w:rsid w:val="00F57485"/>
    <w:rsid w:val="00F57FB9"/>
    <w:rsid w:val="00F607D6"/>
    <w:rsid w:val="00F627E8"/>
    <w:rsid w:val="00F62B5D"/>
    <w:rsid w:val="00F63ED8"/>
    <w:rsid w:val="00F647AF"/>
    <w:rsid w:val="00F64F0E"/>
    <w:rsid w:val="00F659A7"/>
    <w:rsid w:val="00F66249"/>
    <w:rsid w:val="00F66FEA"/>
    <w:rsid w:val="00F67328"/>
    <w:rsid w:val="00F71030"/>
    <w:rsid w:val="00F710AF"/>
    <w:rsid w:val="00F712F7"/>
    <w:rsid w:val="00F715AB"/>
    <w:rsid w:val="00F7241F"/>
    <w:rsid w:val="00F72A78"/>
    <w:rsid w:val="00F73584"/>
    <w:rsid w:val="00F7555B"/>
    <w:rsid w:val="00F75802"/>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360"/>
    <w:rsid w:val="00F91B19"/>
    <w:rsid w:val="00F929C3"/>
    <w:rsid w:val="00F93071"/>
    <w:rsid w:val="00F93642"/>
    <w:rsid w:val="00F93646"/>
    <w:rsid w:val="00F93A68"/>
    <w:rsid w:val="00F9509F"/>
    <w:rsid w:val="00F95528"/>
    <w:rsid w:val="00F96542"/>
    <w:rsid w:val="00F969D3"/>
    <w:rsid w:val="00FA0149"/>
    <w:rsid w:val="00FA0190"/>
    <w:rsid w:val="00FA10EC"/>
    <w:rsid w:val="00FA137B"/>
    <w:rsid w:val="00FA15FA"/>
    <w:rsid w:val="00FA188B"/>
    <w:rsid w:val="00FA27A1"/>
    <w:rsid w:val="00FA27DD"/>
    <w:rsid w:val="00FA39CF"/>
    <w:rsid w:val="00FA4AB9"/>
    <w:rsid w:val="00FA4D24"/>
    <w:rsid w:val="00FA50FF"/>
    <w:rsid w:val="00FA667C"/>
    <w:rsid w:val="00FA7C3F"/>
    <w:rsid w:val="00FB04B9"/>
    <w:rsid w:val="00FB0A6C"/>
    <w:rsid w:val="00FB1744"/>
    <w:rsid w:val="00FB2E6B"/>
    <w:rsid w:val="00FB3A10"/>
    <w:rsid w:val="00FB5CD1"/>
    <w:rsid w:val="00FB6AE8"/>
    <w:rsid w:val="00FB7E22"/>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160E"/>
    <w:rsid w:val="00FE284F"/>
    <w:rsid w:val="00FE2BE0"/>
    <w:rsid w:val="00FE2CB9"/>
    <w:rsid w:val="00FE45EA"/>
    <w:rsid w:val="00FE48EC"/>
    <w:rsid w:val="00FE4A05"/>
    <w:rsid w:val="00FE56DC"/>
    <w:rsid w:val="00FE59CB"/>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 w:type="paragraph" w:styleId="NormalWeb">
    <w:name w:val="Normal (Web)"/>
    <w:basedOn w:val="Normal"/>
    <w:uiPriority w:val="99"/>
    <w:semiHidden/>
    <w:unhideWhenUsed/>
    <w:rsid w:val="0053217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90">
      <w:bodyDiv w:val="1"/>
      <w:marLeft w:val="0"/>
      <w:marRight w:val="0"/>
      <w:marTop w:val="0"/>
      <w:marBottom w:val="0"/>
      <w:divBdr>
        <w:top w:val="none" w:sz="0" w:space="0" w:color="auto"/>
        <w:left w:val="none" w:sz="0" w:space="0" w:color="auto"/>
        <w:bottom w:val="none" w:sz="0" w:space="0" w:color="auto"/>
        <w:right w:val="none" w:sz="0" w:space="0" w:color="auto"/>
      </w:divBdr>
    </w:div>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246502206">
      <w:bodyDiv w:val="1"/>
      <w:marLeft w:val="0"/>
      <w:marRight w:val="0"/>
      <w:marTop w:val="0"/>
      <w:marBottom w:val="0"/>
      <w:divBdr>
        <w:top w:val="none" w:sz="0" w:space="0" w:color="auto"/>
        <w:left w:val="none" w:sz="0" w:space="0" w:color="auto"/>
        <w:bottom w:val="none" w:sz="0" w:space="0" w:color="auto"/>
        <w:right w:val="none" w:sz="0" w:space="0" w:color="auto"/>
      </w:divBdr>
    </w:div>
    <w:div w:id="305550377">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52405501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056859505">
      <w:bodyDiv w:val="1"/>
      <w:marLeft w:val="0"/>
      <w:marRight w:val="0"/>
      <w:marTop w:val="0"/>
      <w:marBottom w:val="0"/>
      <w:divBdr>
        <w:top w:val="none" w:sz="0" w:space="0" w:color="auto"/>
        <w:left w:val="none" w:sz="0" w:space="0" w:color="auto"/>
        <w:bottom w:val="none" w:sz="0" w:space="0" w:color="auto"/>
        <w:right w:val="none" w:sz="0" w:space="0" w:color="auto"/>
      </w:divBdr>
    </w:div>
    <w:div w:id="1192572581">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329019242">
      <w:bodyDiv w:val="1"/>
      <w:marLeft w:val="0"/>
      <w:marRight w:val="0"/>
      <w:marTop w:val="0"/>
      <w:marBottom w:val="0"/>
      <w:divBdr>
        <w:top w:val="none" w:sz="0" w:space="0" w:color="auto"/>
        <w:left w:val="none" w:sz="0" w:space="0" w:color="auto"/>
        <w:bottom w:val="none" w:sz="0" w:space="0" w:color="auto"/>
        <w:right w:val="none" w:sz="0" w:space="0" w:color="auto"/>
      </w:divBdr>
    </w:div>
    <w:div w:id="1399285968">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518959831">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883442719">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5C1B6-8A79-410F-97C9-0A8F7ADE8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D069D-50B8-44A8-AA6F-7282A7456EB4}">
  <ds:schemaRefs>
    <ds:schemaRef ds:uri="http://schemas.microsoft.com/office/2006/metadata/properties"/>
    <ds:schemaRef ds:uri="http://schemas.microsoft.com/office/2006/documentManagement/types"/>
    <ds:schemaRef ds:uri="http://purl.org/dc/terms/"/>
    <ds:schemaRef ds:uri="cf6dc0cf-1d45-4a2f-a37f-b5391cb0490c"/>
    <ds:schemaRef ds:uri="http://schemas.openxmlformats.org/package/2006/metadata/core-properties"/>
    <ds:schemaRef ds:uri="http://schemas.microsoft.com/office/infopath/2007/PartnerControls"/>
    <ds:schemaRef ds:uri="http://purl.org/dc/elements/1.1/"/>
    <ds:schemaRef ds:uri="242c32be-31bf-422c-ab0d-7abc8ae381ac"/>
    <ds:schemaRef ds:uri="http://www.w3.org/XML/1998/namespace"/>
    <ds:schemaRef ds:uri="http://purl.org/dc/dcmitype/"/>
  </ds:schemaRefs>
</ds:datastoreItem>
</file>

<file path=customXml/itemProps3.xml><?xml version="1.0" encoding="utf-8"?>
<ds:datastoreItem xmlns:ds="http://schemas.openxmlformats.org/officeDocument/2006/customXml" ds:itemID="{3CCB0A7A-C646-46AA-9500-C2E8489BE1F1}">
  <ds:schemaRefs>
    <ds:schemaRef ds:uri="http://schemas.openxmlformats.org/officeDocument/2006/bibliography"/>
  </ds:schemaRefs>
</ds:datastoreItem>
</file>

<file path=customXml/itemProps4.xml><?xml version="1.0" encoding="utf-8"?>
<ds:datastoreItem xmlns:ds="http://schemas.openxmlformats.org/officeDocument/2006/customXml" ds:itemID="{588437BD-64ED-4944-82A0-375CDF5C8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Jones Ellen OPCC</cp:lastModifiedBy>
  <cp:revision>2</cp:revision>
  <cp:lastPrinted>2019-03-19T15:42:00Z</cp:lastPrinted>
  <dcterms:created xsi:type="dcterms:W3CDTF">2021-12-06T13:14:00Z</dcterms:created>
  <dcterms:modified xsi:type="dcterms:W3CDTF">2021-12-06T13:14:00Z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2021-11-03T17:11:39Z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acefef2d-7f03-4b4d-98eb-fa7acc9ca044</vt:lpwstr>
  </property>
  <property fmtid="{D5CDD505-2E9C-101B-9397-08002B2CF9AE}" pid="10" name="MSIP_Label_7beefdff-6834-454f-be00-a68b5bc5f471_ContentBits">
    <vt:lpwstr>0</vt:lpwstr>
  </property>
</Properties>
</file>