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0C54F" w14:textId="77777777" w:rsidR="00A65725" w:rsidRPr="00F73BF5" w:rsidRDefault="007B5F12" w:rsidP="000C0235">
      <w:pPr>
        <w:spacing w:after="0"/>
        <w:jc w:val="center"/>
        <w:rPr>
          <w:rFonts w:ascii="Verdana" w:eastAsia="Times New Roman" w:hAnsi="Verdana" w:cs="Arial"/>
          <w:b/>
          <w:sz w:val="24"/>
          <w:szCs w:val="24"/>
        </w:rPr>
      </w:pPr>
      <w:r w:rsidRPr="004C39F8">
        <w:rPr>
          <w:rFonts w:ascii="Verdana" w:eastAsia="Times New Roman" w:hAnsi="Verdana" w:cs="Arial"/>
          <w:b/>
          <w:noProof/>
          <w:sz w:val="24"/>
          <w:szCs w:val="24"/>
        </w:rPr>
        <w:drawing>
          <wp:anchor distT="0" distB="0" distL="114300" distR="114300" simplePos="0" relativeHeight="251673600" behindDoc="1" locked="0" layoutInCell="1" allowOverlap="1" wp14:anchorId="41A3AB49" wp14:editId="67C752B7">
            <wp:simplePos x="0" y="0"/>
            <wp:positionH relativeFrom="column">
              <wp:posOffset>4101620</wp:posOffset>
            </wp:positionH>
            <wp:positionV relativeFrom="paragraph">
              <wp:posOffset>359</wp:posOffset>
            </wp:positionV>
            <wp:extent cx="2240280" cy="660400"/>
            <wp:effectExtent l="0" t="0" r="7620" b="6350"/>
            <wp:wrapTight wrapText="bothSides">
              <wp:wrapPolygon edited="0">
                <wp:start x="0" y="0"/>
                <wp:lineTo x="0" y="21185"/>
                <wp:lineTo x="21490" y="21185"/>
                <wp:lineTo x="214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0280" cy="660400"/>
                    </a:xfrm>
                    <a:prstGeom prst="rect">
                      <a:avLst/>
                    </a:prstGeom>
                    <a:noFill/>
                  </pic:spPr>
                </pic:pic>
              </a:graphicData>
            </a:graphic>
            <wp14:sizeRelH relativeFrom="margin">
              <wp14:pctWidth>0</wp14:pctWidth>
            </wp14:sizeRelH>
            <wp14:sizeRelV relativeFrom="margin">
              <wp14:pctHeight>0</wp14:pctHeight>
            </wp14:sizeRelV>
          </wp:anchor>
        </w:drawing>
      </w:r>
      <w:r w:rsidRPr="000C0235">
        <w:rPr>
          <w:rFonts w:ascii="Verdana" w:eastAsia="Times New Roman" w:hAnsi="Verdana" w:cs="Arial"/>
          <w:b/>
          <w:noProof/>
          <w:sz w:val="24"/>
          <w:szCs w:val="24"/>
        </w:rPr>
        <w:drawing>
          <wp:anchor distT="0" distB="0" distL="114300" distR="114300" simplePos="0" relativeHeight="251653120" behindDoc="1" locked="0" layoutInCell="1" allowOverlap="1" wp14:anchorId="3E256589" wp14:editId="39AAF791">
            <wp:simplePos x="0" y="0"/>
            <wp:positionH relativeFrom="column">
              <wp:posOffset>-200923</wp:posOffset>
            </wp:positionH>
            <wp:positionV relativeFrom="page">
              <wp:posOffset>969033</wp:posOffset>
            </wp:positionV>
            <wp:extent cx="1676400" cy="737870"/>
            <wp:effectExtent l="0" t="0" r="0" b="5080"/>
            <wp:wrapTight wrapText="bothSides">
              <wp:wrapPolygon edited="0">
                <wp:start x="3682" y="0"/>
                <wp:lineTo x="491" y="558"/>
                <wp:lineTo x="0" y="7250"/>
                <wp:lineTo x="0" y="14499"/>
                <wp:lineTo x="491" y="17845"/>
                <wp:lineTo x="2700" y="21191"/>
                <wp:lineTo x="3682" y="21191"/>
                <wp:lineTo x="5645" y="21191"/>
                <wp:lineTo x="6627" y="21191"/>
                <wp:lineTo x="6873" y="18960"/>
                <wp:lineTo x="6136" y="17845"/>
                <wp:lineTo x="19391" y="15614"/>
                <wp:lineTo x="21109" y="13941"/>
                <wp:lineTo x="18900" y="8923"/>
                <wp:lineTo x="21355" y="8923"/>
                <wp:lineTo x="21355" y="5577"/>
                <wp:lineTo x="5645" y="0"/>
                <wp:lineTo x="36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737870"/>
                    </a:xfrm>
                    <a:prstGeom prst="rect">
                      <a:avLst/>
                    </a:prstGeom>
                    <a:noFill/>
                  </pic:spPr>
                </pic:pic>
              </a:graphicData>
            </a:graphic>
          </wp:anchor>
        </w:drawing>
      </w:r>
      <w:r w:rsidRPr="000C0235">
        <w:rPr>
          <w:rFonts w:ascii="Verdana" w:hAnsi="Verdana" w:cs="Times New Roman"/>
          <w:noProof/>
          <w:sz w:val="24"/>
          <w:szCs w:val="24"/>
          <w:lang w:eastAsia="en-GB"/>
        </w:rPr>
        <mc:AlternateContent>
          <mc:Choice Requires="wps">
            <w:drawing>
              <wp:anchor distT="0" distB="0" distL="114300" distR="114300" simplePos="0" relativeHeight="251663360" behindDoc="0" locked="0" layoutInCell="1" allowOverlap="1" wp14:anchorId="1BDF0735" wp14:editId="07D72CCB">
                <wp:simplePos x="0" y="0"/>
                <wp:positionH relativeFrom="margin">
                  <wp:align>center</wp:align>
                </wp:positionH>
                <wp:positionV relativeFrom="paragraph">
                  <wp:posOffset>3810</wp:posOffset>
                </wp:positionV>
                <wp:extent cx="2355012" cy="733246"/>
                <wp:effectExtent l="0" t="0" r="2667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012" cy="733246"/>
                        </a:xfrm>
                        <a:prstGeom prst="rect">
                          <a:avLst/>
                        </a:prstGeom>
                        <a:solidFill>
                          <a:srgbClr val="FFFFFF"/>
                        </a:solidFill>
                        <a:ln w="9525">
                          <a:solidFill>
                            <a:srgbClr val="000000"/>
                          </a:solidFill>
                          <a:miter lim="800000"/>
                          <a:headEnd/>
                          <a:tailEnd/>
                        </a:ln>
                      </wps:spPr>
                      <wps:txbx>
                        <w:txbxContent>
                          <w:p w14:paraId="64123BAE" w14:textId="77777777" w:rsidR="00074754" w:rsidRPr="00454AE9" w:rsidRDefault="00074754" w:rsidP="000C0235">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2A8870CF" w14:textId="77777777" w:rsidR="00074754" w:rsidRPr="00454AE9" w:rsidRDefault="00074754" w:rsidP="000C0235">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4F5C6C92" w14:textId="2C99733F" w:rsidR="00074754" w:rsidRPr="00454AE9" w:rsidRDefault="00074754" w:rsidP="000C0235">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532330">
                              <w:rPr>
                                <w:rFonts w:ascii="Verdana" w:hAnsi="Verdana" w:cs="Arial"/>
                                <w:b/>
                                <w:bCs/>
                                <w:sz w:val="18"/>
                                <w:szCs w:val="18"/>
                              </w:rPr>
                              <w:t>29</w:t>
                            </w:r>
                            <w:r w:rsidR="00532330">
                              <w:rPr>
                                <w:rFonts w:ascii="Verdana" w:hAnsi="Verdana" w:cs="Arial"/>
                                <w:b/>
                                <w:bCs/>
                                <w:sz w:val="18"/>
                                <w:szCs w:val="18"/>
                                <w:vertAlign w:val="superscript"/>
                              </w:rPr>
                              <w:t>th</w:t>
                            </w:r>
                            <w:r>
                              <w:rPr>
                                <w:rFonts w:ascii="Verdana" w:hAnsi="Verdana" w:cs="Arial"/>
                                <w:b/>
                                <w:bCs/>
                                <w:sz w:val="18"/>
                                <w:szCs w:val="18"/>
                              </w:rPr>
                              <w:t xml:space="preserve"> </w:t>
                            </w:r>
                            <w:r w:rsidR="00532330">
                              <w:rPr>
                                <w:rFonts w:ascii="Verdana" w:hAnsi="Verdana" w:cs="Arial"/>
                                <w:b/>
                                <w:bCs/>
                                <w:sz w:val="18"/>
                                <w:szCs w:val="18"/>
                              </w:rPr>
                              <w:t xml:space="preserve">March </w:t>
                            </w:r>
                            <w:r>
                              <w:rPr>
                                <w:rFonts w:ascii="Verdana" w:hAnsi="Verdana" w:cs="Arial"/>
                                <w:b/>
                                <w:bCs/>
                                <w:sz w:val="18"/>
                                <w:szCs w:val="18"/>
                              </w:rPr>
                              <w:t>2022</w:t>
                            </w:r>
                          </w:p>
                          <w:p w14:paraId="27BDFFCC" w14:textId="7D1F6E78" w:rsidR="00074754" w:rsidRPr="00D12DF3" w:rsidRDefault="00074754" w:rsidP="000C0235">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1</w:t>
                            </w:r>
                            <w:r w:rsidR="00532330">
                              <w:rPr>
                                <w:rFonts w:ascii="Verdana" w:hAnsi="Verdana" w:cs="Arial"/>
                                <w:b/>
                                <w:bCs/>
                                <w:sz w:val="18"/>
                                <w:szCs w:val="18"/>
                              </w:rPr>
                              <w:t>3</w:t>
                            </w:r>
                            <w:r>
                              <w:rPr>
                                <w:rFonts w:ascii="Verdana" w:hAnsi="Verdana" w:cs="Arial"/>
                                <w:b/>
                                <w:bCs/>
                                <w:sz w:val="18"/>
                                <w:szCs w:val="18"/>
                              </w:rPr>
                              <w:t>:00 – 1</w:t>
                            </w:r>
                            <w:r w:rsidR="00532330">
                              <w:rPr>
                                <w:rFonts w:ascii="Verdana" w:hAnsi="Verdana" w:cs="Arial"/>
                                <w:b/>
                                <w:bCs/>
                                <w:sz w:val="18"/>
                                <w:szCs w:val="18"/>
                              </w:rPr>
                              <w:t>5</w:t>
                            </w:r>
                            <w:r>
                              <w:rPr>
                                <w:rFonts w:ascii="Verdana" w:hAnsi="Verdana" w:cs="Arial"/>
                                <w:b/>
                                <w:bCs/>
                                <w:sz w:val="18"/>
                                <w:szCs w:val="18"/>
                              </w:rPr>
                              <w:t>:</w:t>
                            </w:r>
                            <w:r w:rsidR="00BD6D26">
                              <w:rPr>
                                <w:rFonts w:ascii="Verdana" w:hAnsi="Verdana" w:cs="Arial"/>
                                <w:b/>
                                <w:bCs/>
                                <w:sz w:val="18"/>
                                <w:szCs w:val="18"/>
                              </w:rPr>
                              <w:t>0</w:t>
                            </w:r>
                            <w:r w:rsidR="00532330">
                              <w:rPr>
                                <w:rFonts w:ascii="Verdana" w:hAnsi="Verdana" w:cs="Arial"/>
                                <w:b/>
                                <w:bCs/>
                                <w:sz w:val="18"/>
                                <w:szCs w:val="18"/>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F0735" id="_x0000_t202" coordsize="21600,21600" o:spt="202" path="m,l,21600r21600,l21600,xe">
                <v:stroke joinstyle="miter"/>
                <v:path gradientshapeok="t" o:connecttype="rect"/>
              </v:shapetype>
              <v:shape id="Text Box 2" o:spid="_x0000_s1026" type="#_x0000_t202" style="position:absolute;left:0;text-align:left;margin-left:0;margin-top:.3pt;width:185.45pt;height:57.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">
                <v:textbox>
                  <w:txbxContent>
                    <w:p w14:paraId="64123BAE" w14:textId="77777777" w:rsidR="00074754" w:rsidRPr="00454AE9" w:rsidRDefault="00074754" w:rsidP="000C0235">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2A8870CF" w14:textId="77777777" w:rsidR="00074754" w:rsidRPr="00454AE9" w:rsidRDefault="00074754" w:rsidP="000C0235">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4F5C6C92" w14:textId="2C99733F" w:rsidR="00074754" w:rsidRPr="00454AE9" w:rsidRDefault="00074754" w:rsidP="000C0235">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532330">
                        <w:rPr>
                          <w:rFonts w:ascii="Verdana" w:hAnsi="Verdana" w:cs="Arial"/>
                          <w:b/>
                          <w:bCs/>
                          <w:sz w:val="18"/>
                          <w:szCs w:val="18"/>
                        </w:rPr>
                        <w:t>29</w:t>
                      </w:r>
                      <w:r w:rsidR="00532330">
                        <w:rPr>
                          <w:rFonts w:ascii="Verdana" w:hAnsi="Verdana" w:cs="Arial"/>
                          <w:b/>
                          <w:bCs/>
                          <w:sz w:val="18"/>
                          <w:szCs w:val="18"/>
                          <w:vertAlign w:val="superscript"/>
                        </w:rPr>
                        <w:t>th</w:t>
                      </w:r>
                      <w:r>
                        <w:rPr>
                          <w:rFonts w:ascii="Verdana" w:hAnsi="Verdana" w:cs="Arial"/>
                          <w:b/>
                          <w:bCs/>
                          <w:sz w:val="18"/>
                          <w:szCs w:val="18"/>
                        </w:rPr>
                        <w:t xml:space="preserve"> </w:t>
                      </w:r>
                      <w:r w:rsidR="00532330">
                        <w:rPr>
                          <w:rFonts w:ascii="Verdana" w:hAnsi="Verdana" w:cs="Arial"/>
                          <w:b/>
                          <w:bCs/>
                          <w:sz w:val="18"/>
                          <w:szCs w:val="18"/>
                        </w:rPr>
                        <w:t xml:space="preserve">March </w:t>
                      </w:r>
                      <w:r>
                        <w:rPr>
                          <w:rFonts w:ascii="Verdana" w:hAnsi="Verdana" w:cs="Arial"/>
                          <w:b/>
                          <w:bCs/>
                          <w:sz w:val="18"/>
                          <w:szCs w:val="18"/>
                        </w:rPr>
                        <w:t>2022</w:t>
                      </w:r>
                    </w:p>
                    <w:p w14:paraId="27BDFFCC" w14:textId="7D1F6E78" w:rsidR="00074754" w:rsidRPr="00D12DF3" w:rsidRDefault="00074754" w:rsidP="000C0235">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1</w:t>
                      </w:r>
                      <w:r w:rsidR="00532330">
                        <w:rPr>
                          <w:rFonts w:ascii="Verdana" w:hAnsi="Verdana" w:cs="Arial"/>
                          <w:b/>
                          <w:bCs/>
                          <w:sz w:val="18"/>
                          <w:szCs w:val="18"/>
                        </w:rPr>
                        <w:t>3</w:t>
                      </w:r>
                      <w:r>
                        <w:rPr>
                          <w:rFonts w:ascii="Verdana" w:hAnsi="Verdana" w:cs="Arial"/>
                          <w:b/>
                          <w:bCs/>
                          <w:sz w:val="18"/>
                          <w:szCs w:val="18"/>
                        </w:rPr>
                        <w:t>:00 – 1</w:t>
                      </w:r>
                      <w:r w:rsidR="00532330">
                        <w:rPr>
                          <w:rFonts w:ascii="Verdana" w:hAnsi="Verdana" w:cs="Arial"/>
                          <w:b/>
                          <w:bCs/>
                          <w:sz w:val="18"/>
                          <w:szCs w:val="18"/>
                        </w:rPr>
                        <w:t>5</w:t>
                      </w:r>
                      <w:r>
                        <w:rPr>
                          <w:rFonts w:ascii="Verdana" w:hAnsi="Verdana" w:cs="Arial"/>
                          <w:b/>
                          <w:bCs/>
                          <w:sz w:val="18"/>
                          <w:szCs w:val="18"/>
                        </w:rPr>
                        <w:t>:</w:t>
                      </w:r>
                      <w:r w:rsidR="00BD6D26">
                        <w:rPr>
                          <w:rFonts w:ascii="Verdana" w:hAnsi="Verdana" w:cs="Arial"/>
                          <w:b/>
                          <w:bCs/>
                          <w:sz w:val="18"/>
                          <w:szCs w:val="18"/>
                        </w:rPr>
                        <w:t>0</w:t>
                      </w:r>
                      <w:r w:rsidR="00532330">
                        <w:rPr>
                          <w:rFonts w:ascii="Verdana" w:hAnsi="Verdana" w:cs="Arial"/>
                          <w:b/>
                          <w:bCs/>
                          <w:sz w:val="18"/>
                          <w:szCs w:val="18"/>
                        </w:rPr>
                        <w:t>0</w:t>
                      </w:r>
                    </w:p>
                  </w:txbxContent>
                </v:textbox>
                <w10:wrap anchorx="margin"/>
              </v:shape>
            </w:pict>
          </mc:Fallback>
        </mc:AlternateContent>
      </w:r>
    </w:p>
    <w:p w14:paraId="3F0AF805" w14:textId="77777777" w:rsidR="00DA2335" w:rsidRPr="00F73BF5" w:rsidRDefault="00DA2335" w:rsidP="000C0235">
      <w:pPr>
        <w:spacing w:after="0"/>
        <w:jc w:val="center"/>
        <w:rPr>
          <w:rFonts w:ascii="Verdana" w:eastAsia="Times New Roman" w:hAnsi="Verdana" w:cs="Arial"/>
          <w:b/>
          <w:sz w:val="24"/>
          <w:szCs w:val="24"/>
        </w:rPr>
      </w:pPr>
    </w:p>
    <w:p w14:paraId="22D9B986" w14:textId="77777777" w:rsidR="00DA2335" w:rsidRPr="00F73BF5" w:rsidRDefault="00DA2335" w:rsidP="000C0235">
      <w:pPr>
        <w:spacing w:after="0"/>
        <w:jc w:val="center"/>
        <w:rPr>
          <w:rFonts w:ascii="Verdana" w:eastAsia="Times New Roman" w:hAnsi="Verdana" w:cs="Arial"/>
          <w:b/>
          <w:sz w:val="24"/>
          <w:szCs w:val="24"/>
        </w:rPr>
      </w:pPr>
    </w:p>
    <w:p w14:paraId="15AF1E20" w14:textId="77777777" w:rsidR="00DA2335" w:rsidRPr="001A33E4" w:rsidRDefault="00DA2335" w:rsidP="000C0235">
      <w:pPr>
        <w:spacing w:after="0"/>
        <w:jc w:val="center"/>
        <w:rPr>
          <w:rFonts w:ascii="Verdana" w:eastAsia="Times New Roman" w:hAnsi="Verdana" w:cs="Arial"/>
          <w:b/>
          <w:sz w:val="24"/>
          <w:szCs w:val="24"/>
        </w:rPr>
      </w:pPr>
    </w:p>
    <w:p w14:paraId="7A23804C" w14:textId="77777777" w:rsidR="00A65725" w:rsidRPr="000C0235" w:rsidRDefault="00A65725" w:rsidP="000C0235">
      <w:pPr>
        <w:spacing w:after="0"/>
        <w:jc w:val="center"/>
        <w:rPr>
          <w:rFonts w:ascii="Verdana" w:eastAsia="Times New Roman" w:hAnsi="Verdana" w:cs="Arial"/>
          <w:b/>
          <w:sz w:val="24"/>
          <w:szCs w:val="24"/>
        </w:rPr>
      </w:pPr>
    </w:p>
    <w:tbl>
      <w:tblPr>
        <w:tblStyle w:val="TableGrid"/>
        <w:tblW w:w="0" w:type="auto"/>
        <w:tblLook w:val="04A0" w:firstRow="1" w:lastRow="0" w:firstColumn="1" w:lastColumn="0" w:noHBand="0" w:noVBand="1"/>
      </w:tblPr>
      <w:tblGrid>
        <w:gridCol w:w="1980"/>
        <w:gridCol w:w="7036"/>
      </w:tblGrid>
      <w:tr w:rsidR="006D7C90" w:rsidRPr="000C0235" w14:paraId="26FC5739" w14:textId="77777777" w:rsidTr="00105FC1">
        <w:tc>
          <w:tcPr>
            <w:tcW w:w="1980" w:type="dxa"/>
          </w:tcPr>
          <w:p w14:paraId="3EFDD92C" w14:textId="77777777" w:rsidR="006D7C90" w:rsidRPr="000C0235" w:rsidRDefault="00A67E37" w:rsidP="000C0235">
            <w:pPr>
              <w:spacing w:line="276" w:lineRule="auto"/>
              <w:rPr>
                <w:rFonts w:ascii="Verdana" w:eastAsia="Times New Roman" w:hAnsi="Verdana" w:cs="Times New Roman"/>
                <w:b/>
                <w:bCs/>
                <w:sz w:val="24"/>
                <w:szCs w:val="24"/>
              </w:rPr>
            </w:pPr>
            <w:r w:rsidRPr="000C0235">
              <w:rPr>
                <w:rFonts w:ascii="Verdana" w:eastAsia="Times New Roman" w:hAnsi="Verdana" w:cs="Times New Roman"/>
                <w:b/>
                <w:bCs/>
                <w:sz w:val="24"/>
                <w:szCs w:val="24"/>
              </w:rPr>
              <w:t>Members:</w:t>
            </w:r>
          </w:p>
        </w:tc>
        <w:tc>
          <w:tcPr>
            <w:tcW w:w="7036" w:type="dxa"/>
          </w:tcPr>
          <w:p w14:paraId="2B8146AD" w14:textId="77777777" w:rsidR="00105FC1" w:rsidRPr="000C0235" w:rsidRDefault="00105FC1" w:rsidP="000C0235">
            <w:pPr>
              <w:spacing w:line="276" w:lineRule="auto"/>
              <w:rPr>
                <w:rFonts w:ascii="Verdana" w:eastAsia="Times New Roman" w:hAnsi="Verdana" w:cs="Times New Roman"/>
                <w:sz w:val="24"/>
                <w:szCs w:val="24"/>
              </w:rPr>
            </w:pPr>
            <w:r w:rsidRPr="000C0235">
              <w:rPr>
                <w:rFonts w:ascii="Verdana" w:eastAsia="Times New Roman" w:hAnsi="Verdana" w:cs="Times New Roman"/>
                <w:sz w:val="24"/>
                <w:szCs w:val="24"/>
              </w:rPr>
              <w:t>Dafydd Llywelyn, Police and Crime Commissioner (PCC)</w:t>
            </w:r>
          </w:p>
          <w:p w14:paraId="19811E96" w14:textId="77777777" w:rsidR="00105FC1" w:rsidRPr="000C0235" w:rsidRDefault="00105FC1" w:rsidP="000C0235">
            <w:pPr>
              <w:spacing w:line="276" w:lineRule="auto"/>
              <w:rPr>
                <w:rFonts w:ascii="Verdana" w:eastAsia="Times New Roman" w:hAnsi="Verdana" w:cs="Times New Roman"/>
                <w:sz w:val="24"/>
                <w:szCs w:val="24"/>
              </w:rPr>
            </w:pPr>
            <w:r w:rsidRPr="000C0235">
              <w:rPr>
                <w:rFonts w:ascii="Verdana" w:eastAsia="Times New Roman" w:hAnsi="Verdana" w:cs="Times New Roman"/>
                <w:sz w:val="24"/>
                <w:szCs w:val="24"/>
              </w:rPr>
              <w:t>Chief Constable Dr Richard Lewis (CC)</w:t>
            </w:r>
          </w:p>
          <w:p w14:paraId="6C58D550" w14:textId="7A2FAA3D" w:rsidR="000C187F" w:rsidRPr="000C0235" w:rsidRDefault="000C187F" w:rsidP="000C0235">
            <w:pPr>
              <w:spacing w:line="276" w:lineRule="auto"/>
              <w:rPr>
                <w:rFonts w:ascii="Verdana" w:eastAsia="Times New Roman" w:hAnsi="Verdana" w:cs="Times New Roman"/>
                <w:sz w:val="24"/>
                <w:szCs w:val="24"/>
              </w:rPr>
            </w:pPr>
            <w:r w:rsidRPr="000C0235">
              <w:rPr>
                <w:rFonts w:ascii="Verdana" w:eastAsia="Times New Roman" w:hAnsi="Verdana" w:cs="Times New Roman"/>
                <w:sz w:val="24"/>
                <w:szCs w:val="24"/>
              </w:rPr>
              <w:t>Beverly Peatling</w:t>
            </w:r>
            <w:r w:rsidR="003D6086" w:rsidRPr="000C0235">
              <w:rPr>
                <w:rFonts w:ascii="Verdana" w:eastAsia="Times New Roman" w:hAnsi="Verdana" w:cs="Times New Roman"/>
                <w:sz w:val="24"/>
                <w:szCs w:val="24"/>
              </w:rPr>
              <w:t xml:space="preserve">, Chief Finance </w:t>
            </w:r>
            <w:r w:rsidR="005C54BC">
              <w:rPr>
                <w:rFonts w:ascii="Verdana" w:eastAsia="Times New Roman" w:hAnsi="Verdana" w:cs="Times New Roman"/>
                <w:sz w:val="24"/>
                <w:szCs w:val="24"/>
              </w:rPr>
              <w:t>O</w:t>
            </w:r>
            <w:r w:rsidR="003D6086" w:rsidRPr="000C0235">
              <w:rPr>
                <w:rFonts w:ascii="Verdana" w:eastAsia="Times New Roman" w:hAnsi="Verdana" w:cs="Times New Roman"/>
                <w:sz w:val="24"/>
                <w:szCs w:val="24"/>
              </w:rPr>
              <w:t>fficer</w:t>
            </w:r>
            <w:r w:rsidR="007B5F12" w:rsidRPr="000C0235">
              <w:rPr>
                <w:rFonts w:ascii="Verdana" w:eastAsia="Times New Roman" w:hAnsi="Verdana" w:cs="Times New Roman"/>
                <w:sz w:val="24"/>
                <w:szCs w:val="24"/>
              </w:rPr>
              <w:t>, OPCC</w:t>
            </w:r>
            <w:r w:rsidRPr="000C0235">
              <w:rPr>
                <w:rFonts w:ascii="Verdana" w:eastAsia="Times New Roman" w:hAnsi="Verdana" w:cs="Times New Roman"/>
                <w:sz w:val="24"/>
                <w:szCs w:val="24"/>
              </w:rPr>
              <w:t xml:space="preserve"> (CF</w:t>
            </w:r>
            <w:r w:rsidR="007B5F12" w:rsidRPr="000C0235">
              <w:rPr>
                <w:rFonts w:ascii="Verdana" w:eastAsia="Times New Roman" w:hAnsi="Verdana" w:cs="Times New Roman"/>
                <w:sz w:val="24"/>
                <w:szCs w:val="24"/>
              </w:rPr>
              <w:t>O</w:t>
            </w:r>
            <w:r w:rsidRPr="000C0235">
              <w:rPr>
                <w:rFonts w:ascii="Verdana" w:eastAsia="Times New Roman" w:hAnsi="Verdana" w:cs="Times New Roman"/>
                <w:sz w:val="24"/>
                <w:szCs w:val="24"/>
              </w:rPr>
              <w:t>)</w:t>
            </w:r>
          </w:p>
        </w:tc>
      </w:tr>
      <w:tr w:rsidR="006D7C90" w:rsidRPr="000C0235" w14:paraId="11884FFF" w14:textId="77777777" w:rsidTr="00105FC1">
        <w:tc>
          <w:tcPr>
            <w:tcW w:w="1980" w:type="dxa"/>
          </w:tcPr>
          <w:p w14:paraId="39AAF49B" w14:textId="523CF9FB" w:rsidR="006D7C90" w:rsidRPr="000C0235" w:rsidRDefault="00453A16" w:rsidP="000C0235">
            <w:pPr>
              <w:spacing w:line="276" w:lineRule="auto"/>
              <w:rPr>
                <w:rFonts w:ascii="Verdana" w:eastAsia="Times New Roman" w:hAnsi="Verdana" w:cs="Times New Roman"/>
                <w:b/>
                <w:bCs/>
                <w:sz w:val="24"/>
                <w:szCs w:val="24"/>
              </w:rPr>
            </w:pPr>
            <w:r w:rsidRPr="00F73BF5">
              <w:rPr>
                <w:rFonts w:ascii="Verdana" w:eastAsia="Times New Roman" w:hAnsi="Verdana" w:cs="Times New Roman"/>
                <w:b/>
                <w:bCs/>
                <w:sz w:val="24"/>
                <w:szCs w:val="24"/>
              </w:rPr>
              <w:t>Also,</w:t>
            </w:r>
            <w:r w:rsidR="00A67E37" w:rsidRPr="000C0235">
              <w:rPr>
                <w:rFonts w:ascii="Verdana" w:eastAsia="Times New Roman" w:hAnsi="Verdana" w:cs="Times New Roman"/>
                <w:b/>
                <w:bCs/>
                <w:sz w:val="24"/>
                <w:szCs w:val="24"/>
              </w:rPr>
              <w:t xml:space="preserve"> Present:</w:t>
            </w:r>
          </w:p>
        </w:tc>
        <w:tc>
          <w:tcPr>
            <w:tcW w:w="7036" w:type="dxa"/>
          </w:tcPr>
          <w:p w14:paraId="6E76C269" w14:textId="77777777" w:rsidR="001D6804" w:rsidRPr="000C0235" w:rsidRDefault="001D6804" w:rsidP="000C0235">
            <w:pPr>
              <w:spacing w:line="276" w:lineRule="auto"/>
              <w:rPr>
                <w:rFonts w:ascii="Verdana" w:eastAsia="Times New Roman" w:hAnsi="Verdana" w:cs="Times New Roman"/>
                <w:sz w:val="24"/>
                <w:szCs w:val="24"/>
              </w:rPr>
            </w:pPr>
            <w:r w:rsidRPr="000C0235">
              <w:rPr>
                <w:rFonts w:ascii="Verdana" w:eastAsia="Times New Roman" w:hAnsi="Verdana" w:cs="Times New Roman"/>
                <w:sz w:val="24"/>
                <w:szCs w:val="24"/>
              </w:rPr>
              <w:t>Ed Harris</w:t>
            </w:r>
            <w:r w:rsidR="003D6086" w:rsidRPr="000C0235">
              <w:rPr>
                <w:rFonts w:ascii="Verdana" w:eastAsia="Times New Roman" w:hAnsi="Verdana" w:cs="Times New Roman"/>
                <w:sz w:val="24"/>
                <w:szCs w:val="24"/>
              </w:rPr>
              <w:t>, Director of Finance</w:t>
            </w:r>
            <w:r w:rsidRPr="000C0235">
              <w:rPr>
                <w:rFonts w:ascii="Verdana" w:eastAsia="Times New Roman" w:hAnsi="Verdana" w:cs="Times New Roman"/>
                <w:sz w:val="24"/>
                <w:szCs w:val="24"/>
              </w:rPr>
              <w:t xml:space="preserve"> (D</w:t>
            </w:r>
            <w:r w:rsidR="007B5F12" w:rsidRPr="000C0235">
              <w:rPr>
                <w:rFonts w:ascii="Verdana" w:eastAsia="Times New Roman" w:hAnsi="Verdana" w:cs="Times New Roman"/>
                <w:sz w:val="24"/>
                <w:szCs w:val="24"/>
              </w:rPr>
              <w:t>o</w:t>
            </w:r>
            <w:r w:rsidRPr="000C0235">
              <w:rPr>
                <w:rFonts w:ascii="Verdana" w:eastAsia="Times New Roman" w:hAnsi="Verdana" w:cs="Times New Roman"/>
                <w:sz w:val="24"/>
                <w:szCs w:val="24"/>
              </w:rPr>
              <w:t>F)</w:t>
            </w:r>
          </w:p>
          <w:p w14:paraId="5D0D29C2" w14:textId="77777777" w:rsidR="006D7C90" w:rsidRPr="000C0235" w:rsidRDefault="001D6804" w:rsidP="000C0235">
            <w:pPr>
              <w:spacing w:line="276" w:lineRule="auto"/>
              <w:rPr>
                <w:rFonts w:ascii="Verdana" w:eastAsia="Times New Roman" w:hAnsi="Verdana" w:cs="Times New Roman"/>
                <w:sz w:val="24"/>
                <w:szCs w:val="24"/>
              </w:rPr>
            </w:pPr>
            <w:r w:rsidRPr="000C0235">
              <w:rPr>
                <w:rFonts w:ascii="Verdana" w:eastAsia="Times New Roman" w:hAnsi="Verdana" w:cs="Times New Roman"/>
                <w:sz w:val="24"/>
                <w:szCs w:val="24"/>
              </w:rPr>
              <w:t>Chief Inspector Chris Neve, Staff Officer, DPP (CN)</w:t>
            </w:r>
          </w:p>
          <w:p w14:paraId="5D07DBCE" w14:textId="77777777" w:rsidR="00BC0A1D" w:rsidRPr="000C0235" w:rsidRDefault="003D6086" w:rsidP="000C0235">
            <w:pPr>
              <w:spacing w:line="276" w:lineRule="auto"/>
              <w:rPr>
                <w:rFonts w:ascii="Verdana" w:eastAsia="Times New Roman" w:hAnsi="Verdana" w:cs="Times New Roman"/>
                <w:sz w:val="24"/>
                <w:szCs w:val="24"/>
              </w:rPr>
            </w:pPr>
            <w:r w:rsidRPr="000C0235">
              <w:rPr>
                <w:rFonts w:ascii="Verdana" w:eastAsia="Times New Roman" w:hAnsi="Verdana" w:cs="Times New Roman"/>
                <w:sz w:val="24"/>
                <w:szCs w:val="24"/>
              </w:rPr>
              <w:t>Ellen Jones, Student Intern</w:t>
            </w:r>
            <w:r w:rsidR="007B5F12" w:rsidRPr="000C0235">
              <w:rPr>
                <w:rFonts w:ascii="Verdana" w:eastAsia="Times New Roman" w:hAnsi="Verdana" w:cs="Times New Roman"/>
                <w:sz w:val="24"/>
                <w:szCs w:val="24"/>
              </w:rPr>
              <w:t>,</w:t>
            </w:r>
            <w:r w:rsidRPr="000C0235">
              <w:rPr>
                <w:rFonts w:ascii="Verdana" w:eastAsia="Times New Roman" w:hAnsi="Verdana" w:cs="Times New Roman"/>
                <w:sz w:val="24"/>
                <w:szCs w:val="24"/>
              </w:rPr>
              <w:t xml:space="preserve"> OPCC </w:t>
            </w:r>
            <w:r w:rsidR="007B5F12" w:rsidRPr="000C0235">
              <w:rPr>
                <w:rFonts w:ascii="Verdana" w:eastAsia="Times New Roman" w:hAnsi="Verdana" w:cs="Times New Roman"/>
                <w:sz w:val="24"/>
                <w:szCs w:val="24"/>
              </w:rPr>
              <w:t>(EJ)</w:t>
            </w:r>
          </w:p>
        </w:tc>
      </w:tr>
      <w:tr w:rsidR="007D4387" w:rsidRPr="000C0235" w14:paraId="73343B04" w14:textId="77777777" w:rsidTr="00105FC1">
        <w:tc>
          <w:tcPr>
            <w:tcW w:w="1980" w:type="dxa"/>
          </w:tcPr>
          <w:p w14:paraId="6B94B1BF" w14:textId="659E78BA" w:rsidR="007D4387" w:rsidRPr="00F73BF5" w:rsidRDefault="007D4387" w:rsidP="000C0235">
            <w:pPr>
              <w:rPr>
                <w:rFonts w:ascii="Verdana" w:eastAsia="Times New Roman" w:hAnsi="Verdana" w:cs="Times New Roman"/>
                <w:b/>
                <w:bCs/>
                <w:sz w:val="24"/>
                <w:szCs w:val="24"/>
              </w:rPr>
            </w:pPr>
            <w:r>
              <w:rPr>
                <w:rFonts w:ascii="Verdana" w:eastAsia="Times New Roman" w:hAnsi="Verdana" w:cs="Times New Roman"/>
                <w:b/>
                <w:bCs/>
                <w:sz w:val="24"/>
                <w:szCs w:val="24"/>
              </w:rPr>
              <w:t>Apologies:</w:t>
            </w:r>
          </w:p>
        </w:tc>
        <w:tc>
          <w:tcPr>
            <w:tcW w:w="7036" w:type="dxa"/>
          </w:tcPr>
          <w:p w14:paraId="4273E565" w14:textId="2BEE227D" w:rsidR="007D4387" w:rsidRPr="000C0235" w:rsidRDefault="007D4387" w:rsidP="000C0235">
            <w:pPr>
              <w:rPr>
                <w:rFonts w:ascii="Verdana" w:eastAsia="Times New Roman" w:hAnsi="Verdana" w:cs="Times New Roman"/>
                <w:sz w:val="24"/>
                <w:szCs w:val="24"/>
              </w:rPr>
            </w:pPr>
            <w:r w:rsidRPr="007D4387">
              <w:rPr>
                <w:rFonts w:ascii="Verdana" w:eastAsia="Times New Roman" w:hAnsi="Verdana" w:cs="Times New Roman"/>
                <w:sz w:val="24"/>
                <w:szCs w:val="24"/>
              </w:rPr>
              <w:t>Carys Morgans, Chief of Staff, OPCC (CoS)</w:t>
            </w:r>
          </w:p>
        </w:tc>
      </w:tr>
    </w:tbl>
    <w:p w14:paraId="35719B2A" w14:textId="77777777" w:rsidR="00A65725" w:rsidRPr="00F73BF5" w:rsidRDefault="00A65725" w:rsidP="000C0235">
      <w:pPr>
        <w:spacing w:after="0"/>
        <w:jc w:val="center"/>
        <w:rPr>
          <w:rFonts w:ascii="Verdana" w:eastAsia="Times New Roman" w:hAnsi="Verdana" w:cs="Times New Roman"/>
          <w:sz w:val="24"/>
          <w:szCs w:val="24"/>
        </w:rPr>
      </w:pPr>
    </w:p>
    <w:tbl>
      <w:tblPr>
        <w:tblStyle w:val="TableGrid"/>
        <w:tblW w:w="9885" w:type="dxa"/>
        <w:tblInd w:w="-392" w:type="dxa"/>
        <w:tblLook w:val="04A0" w:firstRow="1" w:lastRow="0" w:firstColumn="1" w:lastColumn="0" w:noHBand="0" w:noVBand="1"/>
      </w:tblPr>
      <w:tblGrid>
        <w:gridCol w:w="1844"/>
        <w:gridCol w:w="8041"/>
      </w:tblGrid>
      <w:tr w:rsidR="007B5F12" w:rsidRPr="000C0235" w14:paraId="294ACFE5" w14:textId="77777777" w:rsidTr="000C0235">
        <w:trPr>
          <w:trHeight w:val="740"/>
        </w:trPr>
        <w:tc>
          <w:tcPr>
            <w:tcW w:w="1844" w:type="dxa"/>
            <w:shd w:val="clear" w:color="auto" w:fill="B8CCE4" w:themeFill="accent1" w:themeFillTint="66"/>
          </w:tcPr>
          <w:p w14:paraId="625A7691" w14:textId="77777777" w:rsidR="007B5F12" w:rsidRPr="00F73BF5" w:rsidRDefault="007B5F12" w:rsidP="000C0235">
            <w:pPr>
              <w:spacing w:line="276" w:lineRule="auto"/>
              <w:jc w:val="center"/>
              <w:rPr>
                <w:rFonts w:ascii="Verdana" w:eastAsia="Times New Roman" w:hAnsi="Verdana" w:cs="Times New Roman"/>
                <w:b/>
                <w:bCs/>
                <w:sz w:val="24"/>
                <w:szCs w:val="24"/>
              </w:rPr>
            </w:pPr>
            <w:r w:rsidRPr="00F73BF5">
              <w:rPr>
                <w:rFonts w:ascii="Verdana" w:eastAsia="Times New Roman" w:hAnsi="Verdana" w:cs="Times New Roman"/>
                <w:b/>
                <w:bCs/>
                <w:sz w:val="24"/>
                <w:szCs w:val="24"/>
              </w:rPr>
              <w:t>Decision N°</w:t>
            </w:r>
          </w:p>
        </w:tc>
        <w:tc>
          <w:tcPr>
            <w:tcW w:w="8041" w:type="dxa"/>
            <w:shd w:val="clear" w:color="auto" w:fill="B8CCE4" w:themeFill="accent1" w:themeFillTint="66"/>
          </w:tcPr>
          <w:p w14:paraId="4383907C" w14:textId="77777777" w:rsidR="007B5F12" w:rsidRPr="009465EC" w:rsidRDefault="007B5F12" w:rsidP="000C0235">
            <w:pPr>
              <w:spacing w:line="276" w:lineRule="auto"/>
              <w:jc w:val="center"/>
              <w:rPr>
                <w:rFonts w:ascii="Verdana" w:eastAsia="Times New Roman" w:hAnsi="Verdana" w:cs="Times New Roman"/>
                <w:b/>
                <w:bCs/>
                <w:sz w:val="24"/>
                <w:szCs w:val="24"/>
              </w:rPr>
            </w:pPr>
            <w:r w:rsidRPr="009465EC">
              <w:rPr>
                <w:rFonts w:ascii="Verdana" w:eastAsia="Times New Roman" w:hAnsi="Verdana" w:cs="Times New Roman"/>
                <w:b/>
                <w:bCs/>
                <w:sz w:val="24"/>
                <w:szCs w:val="24"/>
              </w:rPr>
              <w:t>Decision Summary</w:t>
            </w:r>
          </w:p>
        </w:tc>
      </w:tr>
      <w:tr w:rsidR="007B5F12" w:rsidRPr="000C0235" w14:paraId="6F886C0F" w14:textId="77777777" w:rsidTr="000C0235">
        <w:trPr>
          <w:trHeight w:val="453"/>
        </w:trPr>
        <w:tc>
          <w:tcPr>
            <w:tcW w:w="1844" w:type="dxa"/>
          </w:tcPr>
          <w:p w14:paraId="36165EC8" w14:textId="28AB4B96" w:rsidR="007B5F12" w:rsidRPr="00B577EF" w:rsidRDefault="00B577EF" w:rsidP="000C0235">
            <w:pPr>
              <w:spacing w:line="276" w:lineRule="auto"/>
              <w:jc w:val="center"/>
              <w:rPr>
                <w:rFonts w:ascii="Verdana" w:eastAsia="Times New Roman" w:hAnsi="Verdana" w:cs="Times New Roman"/>
                <w:b/>
                <w:bCs/>
                <w:sz w:val="24"/>
                <w:szCs w:val="24"/>
              </w:rPr>
            </w:pPr>
            <w:r w:rsidRPr="00B577EF">
              <w:rPr>
                <w:rFonts w:ascii="Verdana" w:eastAsia="Times New Roman" w:hAnsi="Verdana" w:cs="Times New Roman"/>
                <w:b/>
                <w:bCs/>
                <w:sz w:val="24"/>
                <w:szCs w:val="24"/>
              </w:rPr>
              <w:t>PB T3 28</w:t>
            </w:r>
          </w:p>
        </w:tc>
        <w:tc>
          <w:tcPr>
            <w:tcW w:w="8041" w:type="dxa"/>
          </w:tcPr>
          <w:p w14:paraId="133EE94A" w14:textId="11A2E012" w:rsidR="007B5F12" w:rsidRPr="000C0235" w:rsidRDefault="005C54BC" w:rsidP="000C0235">
            <w:pPr>
              <w:spacing w:line="276" w:lineRule="auto"/>
              <w:rPr>
                <w:rFonts w:ascii="Verdana" w:eastAsia="Times New Roman" w:hAnsi="Verdana" w:cs="Times New Roman"/>
                <w:sz w:val="24"/>
                <w:szCs w:val="24"/>
              </w:rPr>
            </w:pPr>
            <w:r>
              <w:rPr>
                <w:rFonts w:ascii="Verdana" w:eastAsia="Times New Roman" w:hAnsi="Verdana" w:cs="Times New Roman"/>
                <w:sz w:val="24"/>
                <w:szCs w:val="24"/>
              </w:rPr>
              <w:t>The Commissioner, with the Chief Constable’s agreement, approved the Joint</w:t>
            </w:r>
            <w:r w:rsidR="002606E1" w:rsidRPr="002606E1">
              <w:rPr>
                <w:rFonts w:ascii="Verdana" w:eastAsia="Times New Roman" w:hAnsi="Verdana" w:cs="Times New Roman"/>
                <w:sz w:val="24"/>
                <w:szCs w:val="24"/>
              </w:rPr>
              <w:t xml:space="preserve"> Corporate Governance Framework</w:t>
            </w:r>
            <w:r>
              <w:rPr>
                <w:rFonts w:ascii="Verdana" w:eastAsia="Times New Roman" w:hAnsi="Verdana" w:cs="Times New Roman"/>
                <w:sz w:val="24"/>
                <w:szCs w:val="24"/>
              </w:rPr>
              <w:t xml:space="preserve"> for 2022-23.</w:t>
            </w:r>
          </w:p>
        </w:tc>
      </w:tr>
      <w:tr w:rsidR="008A768D" w:rsidRPr="000C0235" w14:paraId="2C103B1B" w14:textId="77777777" w:rsidTr="000C0235">
        <w:trPr>
          <w:trHeight w:val="453"/>
        </w:trPr>
        <w:tc>
          <w:tcPr>
            <w:tcW w:w="1844" w:type="dxa"/>
          </w:tcPr>
          <w:p w14:paraId="18C38EE2" w14:textId="5AE4DDF1" w:rsidR="008A768D" w:rsidRPr="00B577EF" w:rsidRDefault="008A768D" w:rsidP="000C0235">
            <w:pPr>
              <w:jc w:val="center"/>
              <w:rPr>
                <w:rFonts w:ascii="Verdana" w:eastAsia="Times New Roman" w:hAnsi="Verdana" w:cs="Times New Roman"/>
                <w:b/>
                <w:bCs/>
                <w:sz w:val="24"/>
                <w:szCs w:val="24"/>
              </w:rPr>
            </w:pPr>
            <w:r>
              <w:rPr>
                <w:rFonts w:ascii="Verdana" w:eastAsia="Times New Roman" w:hAnsi="Verdana" w:cs="Times New Roman"/>
                <w:b/>
                <w:bCs/>
                <w:sz w:val="24"/>
                <w:szCs w:val="24"/>
              </w:rPr>
              <w:t>PB T3 29</w:t>
            </w:r>
          </w:p>
        </w:tc>
        <w:tc>
          <w:tcPr>
            <w:tcW w:w="8041" w:type="dxa"/>
          </w:tcPr>
          <w:p w14:paraId="214D4301" w14:textId="2C69D4CE" w:rsidR="008A768D" w:rsidRDefault="008A768D" w:rsidP="000C0235">
            <w:pPr>
              <w:rPr>
                <w:rFonts w:ascii="Verdana" w:eastAsia="Times New Roman" w:hAnsi="Verdana" w:cs="Times New Roman"/>
                <w:sz w:val="24"/>
                <w:szCs w:val="24"/>
              </w:rPr>
            </w:pPr>
            <w:r w:rsidRPr="008A768D">
              <w:rPr>
                <w:rFonts w:ascii="Verdana" w:eastAsia="Times New Roman" w:hAnsi="Verdana" w:cs="Times New Roman"/>
                <w:sz w:val="24"/>
                <w:szCs w:val="24"/>
              </w:rPr>
              <w:t xml:space="preserve">That, pending due diligence checks, </w:t>
            </w:r>
            <w:r w:rsidR="00413BA3" w:rsidRPr="008A768D">
              <w:rPr>
                <w:rFonts w:ascii="Verdana" w:eastAsia="Times New Roman" w:hAnsi="Verdana" w:cs="Times New Roman"/>
                <w:sz w:val="24"/>
                <w:szCs w:val="24"/>
              </w:rPr>
              <w:t>the Section</w:t>
            </w:r>
            <w:r w:rsidRPr="008A768D">
              <w:rPr>
                <w:rFonts w:ascii="Verdana" w:eastAsia="Times New Roman" w:hAnsi="Verdana" w:cs="Times New Roman"/>
                <w:sz w:val="24"/>
                <w:szCs w:val="24"/>
              </w:rPr>
              <w:t xml:space="preserve"> 22 Agreement between the West Coast Collaboration Forces be signed.</w:t>
            </w:r>
          </w:p>
        </w:tc>
      </w:tr>
    </w:tbl>
    <w:p w14:paraId="4D3E0D5A" w14:textId="13946153" w:rsidR="00E743FF" w:rsidRPr="00FA6E33" w:rsidRDefault="00E743FF" w:rsidP="00E743FF">
      <w:pPr>
        <w:pStyle w:val="ListParagraph"/>
        <w:tabs>
          <w:tab w:val="left" w:pos="0"/>
          <w:tab w:val="left" w:pos="709"/>
        </w:tabs>
        <w:ind w:left="0"/>
        <w:rPr>
          <w:rFonts w:ascii="Verdana" w:hAnsi="Verdana" w:cs="Arial"/>
          <w:bCs/>
          <w:sz w:val="24"/>
          <w:szCs w:val="24"/>
        </w:rPr>
      </w:pPr>
    </w:p>
    <w:tbl>
      <w:tblPr>
        <w:tblStyle w:val="TableGrid"/>
        <w:tblW w:w="9924" w:type="dxa"/>
        <w:tblInd w:w="-431" w:type="dxa"/>
        <w:tblLayout w:type="fixed"/>
        <w:tblLook w:val="04A0" w:firstRow="1" w:lastRow="0" w:firstColumn="1" w:lastColumn="0" w:noHBand="0" w:noVBand="1"/>
      </w:tblPr>
      <w:tblGrid>
        <w:gridCol w:w="1419"/>
        <w:gridCol w:w="6378"/>
        <w:gridCol w:w="2127"/>
      </w:tblGrid>
      <w:tr w:rsidR="001A4B8F" w14:paraId="1DD1D3C0" w14:textId="77777777" w:rsidTr="009477ED">
        <w:trPr>
          <w:trHeight w:val="808"/>
        </w:trPr>
        <w:tc>
          <w:tcPr>
            <w:tcW w:w="1419" w:type="dxa"/>
            <w:shd w:val="clear" w:color="auto" w:fill="B8CCE4" w:themeFill="accent1" w:themeFillTint="66"/>
          </w:tcPr>
          <w:p w14:paraId="5B6A8521" w14:textId="77777777" w:rsidR="001A4B8F" w:rsidRPr="000C0235" w:rsidRDefault="001A4B8F" w:rsidP="008A54DA">
            <w:pPr>
              <w:spacing w:line="276" w:lineRule="auto"/>
              <w:jc w:val="center"/>
              <w:rPr>
                <w:rFonts w:ascii="Verdana" w:eastAsia="Calibri" w:hAnsi="Verdana" w:cs="Times New Roman"/>
                <w:b/>
                <w:bCs/>
                <w:sz w:val="24"/>
                <w:szCs w:val="24"/>
              </w:rPr>
            </w:pPr>
            <w:r w:rsidRPr="000C0235">
              <w:rPr>
                <w:rFonts w:ascii="Verdana" w:eastAsia="Calibri" w:hAnsi="Verdana" w:cs="Times New Roman"/>
                <w:b/>
                <w:bCs/>
                <w:sz w:val="24"/>
                <w:szCs w:val="24"/>
              </w:rPr>
              <w:t>Action</w:t>
            </w:r>
          </w:p>
          <w:p w14:paraId="20823495" w14:textId="77777777" w:rsidR="001A4B8F" w:rsidRPr="000C0235" w:rsidRDefault="001A4B8F" w:rsidP="008A54DA">
            <w:pPr>
              <w:spacing w:line="276" w:lineRule="auto"/>
              <w:jc w:val="center"/>
              <w:rPr>
                <w:rFonts w:ascii="Verdana" w:eastAsia="Calibri" w:hAnsi="Verdana" w:cs="Times New Roman"/>
                <w:b/>
                <w:bCs/>
                <w:sz w:val="24"/>
                <w:szCs w:val="24"/>
              </w:rPr>
            </w:pPr>
            <w:r w:rsidRPr="000C0235">
              <w:rPr>
                <w:rFonts w:ascii="Verdana" w:eastAsia="Calibri" w:hAnsi="Verdana" w:cs="Times New Roman"/>
                <w:b/>
                <w:bCs/>
                <w:sz w:val="24"/>
                <w:szCs w:val="24"/>
              </w:rPr>
              <w:t>N</w:t>
            </w:r>
            <w:r w:rsidRPr="000C0235">
              <w:rPr>
                <w:rFonts w:ascii="Verdana" w:eastAsia="Calibri" w:hAnsi="Verdana" w:cs="Calibri"/>
                <w:b/>
                <w:bCs/>
                <w:sz w:val="24"/>
                <w:szCs w:val="24"/>
              </w:rPr>
              <w:t>°</w:t>
            </w:r>
          </w:p>
        </w:tc>
        <w:tc>
          <w:tcPr>
            <w:tcW w:w="6378" w:type="dxa"/>
            <w:shd w:val="clear" w:color="auto" w:fill="B8CCE4" w:themeFill="accent1" w:themeFillTint="66"/>
          </w:tcPr>
          <w:p w14:paraId="3E27F9B1" w14:textId="77777777" w:rsidR="001A4B8F" w:rsidRPr="000C0235" w:rsidRDefault="001A4B8F" w:rsidP="008A54DA">
            <w:pPr>
              <w:spacing w:line="276" w:lineRule="auto"/>
              <w:jc w:val="center"/>
              <w:rPr>
                <w:rFonts w:ascii="Verdana" w:eastAsia="Calibri" w:hAnsi="Verdana" w:cs="Times New Roman"/>
                <w:b/>
                <w:bCs/>
                <w:sz w:val="24"/>
                <w:szCs w:val="24"/>
              </w:rPr>
            </w:pPr>
            <w:r w:rsidRPr="000C0235">
              <w:rPr>
                <w:rFonts w:ascii="Verdana" w:eastAsia="Calibri" w:hAnsi="Verdana" w:cs="Times New Roman"/>
                <w:b/>
                <w:bCs/>
                <w:sz w:val="24"/>
                <w:szCs w:val="24"/>
              </w:rPr>
              <w:t>Action Summary</w:t>
            </w:r>
          </w:p>
        </w:tc>
        <w:tc>
          <w:tcPr>
            <w:tcW w:w="2127" w:type="dxa"/>
            <w:shd w:val="clear" w:color="auto" w:fill="B8CCE4" w:themeFill="accent1" w:themeFillTint="66"/>
          </w:tcPr>
          <w:p w14:paraId="1EA2D2AB" w14:textId="77777777" w:rsidR="001A4B8F" w:rsidRPr="000C0235" w:rsidRDefault="001A4B8F" w:rsidP="008A54DA">
            <w:pPr>
              <w:spacing w:line="276" w:lineRule="auto"/>
              <w:jc w:val="center"/>
              <w:rPr>
                <w:rFonts w:ascii="Verdana" w:eastAsia="Calibri" w:hAnsi="Verdana" w:cs="Times New Roman"/>
                <w:b/>
                <w:bCs/>
                <w:sz w:val="24"/>
                <w:szCs w:val="24"/>
              </w:rPr>
            </w:pPr>
            <w:r>
              <w:rPr>
                <w:rFonts w:ascii="Verdana" w:eastAsia="Calibri" w:hAnsi="Verdana" w:cs="Times New Roman"/>
                <w:b/>
                <w:bCs/>
                <w:sz w:val="24"/>
                <w:szCs w:val="24"/>
              </w:rPr>
              <w:t>Update</w:t>
            </w:r>
          </w:p>
        </w:tc>
      </w:tr>
      <w:tr w:rsidR="001A4B8F" w:rsidRPr="003A1EC1" w14:paraId="307751CE" w14:textId="77777777" w:rsidTr="009477ED">
        <w:trPr>
          <w:trHeight w:val="808"/>
        </w:trPr>
        <w:tc>
          <w:tcPr>
            <w:tcW w:w="1419" w:type="dxa"/>
          </w:tcPr>
          <w:p w14:paraId="15B52E9D" w14:textId="77777777" w:rsidR="001A4B8F" w:rsidRPr="003A5761" w:rsidRDefault="001A4B8F" w:rsidP="008A54DA">
            <w:pPr>
              <w:spacing w:line="276" w:lineRule="auto"/>
              <w:rPr>
                <w:rFonts w:ascii="Verdana" w:eastAsia="Calibri" w:hAnsi="Verdana" w:cs="Times New Roman"/>
                <w:b/>
                <w:bCs/>
                <w:sz w:val="24"/>
                <w:szCs w:val="24"/>
              </w:rPr>
            </w:pPr>
            <w:r w:rsidRPr="003A5761">
              <w:rPr>
                <w:rFonts w:ascii="Verdana" w:eastAsia="Calibri" w:hAnsi="Verdana" w:cs="Times New Roman"/>
                <w:b/>
                <w:bCs/>
                <w:sz w:val="24"/>
                <w:szCs w:val="24"/>
              </w:rPr>
              <w:t>PB 96</w:t>
            </w:r>
          </w:p>
        </w:tc>
        <w:tc>
          <w:tcPr>
            <w:tcW w:w="6378" w:type="dxa"/>
          </w:tcPr>
          <w:p w14:paraId="62CA09E9" w14:textId="77777777" w:rsidR="001A4B8F" w:rsidRPr="003A5761" w:rsidRDefault="001A4B8F" w:rsidP="008A54DA">
            <w:pPr>
              <w:tabs>
                <w:tab w:val="left" w:pos="0"/>
                <w:tab w:val="left" w:pos="709"/>
              </w:tabs>
              <w:rPr>
                <w:rFonts w:ascii="Verdana" w:hAnsi="Verdana" w:cs="Arial"/>
                <w:iCs/>
                <w:sz w:val="24"/>
                <w:szCs w:val="24"/>
              </w:rPr>
            </w:pPr>
            <w:r w:rsidRPr="003A5761">
              <w:rPr>
                <w:rFonts w:ascii="Verdana" w:hAnsi="Verdana" w:cs="Arial"/>
                <w:iCs/>
                <w:sz w:val="24"/>
                <w:szCs w:val="24"/>
              </w:rPr>
              <w:t>CC to ensure impact assessment of recruitment changes is undertaken</w:t>
            </w:r>
          </w:p>
          <w:p w14:paraId="7BEB176B" w14:textId="77777777" w:rsidR="001A4B8F" w:rsidRPr="003A5761" w:rsidRDefault="001A4B8F" w:rsidP="008A54DA">
            <w:pPr>
              <w:tabs>
                <w:tab w:val="left" w:pos="0"/>
                <w:tab w:val="left" w:pos="709"/>
              </w:tabs>
              <w:spacing w:line="276" w:lineRule="auto"/>
              <w:rPr>
                <w:rFonts w:ascii="Verdana" w:hAnsi="Verdana" w:cs="Arial"/>
                <w:iCs/>
                <w:sz w:val="24"/>
                <w:szCs w:val="24"/>
              </w:rPr>
            </w:pPr>
          </w:p>
        </w:tc>
        <w:tc>
          <w:tcPr>
            <w:tcW w:w="2127" w:type="dxa"/>
          </w:tcPr>
          <w:p w14:paraId="04EE53AB" w14:textId="19A770E9" w:rsidR="001A4B8F" w:rsidRPr="003A5761" w:rsidRDefault="001A4B8F" w:rsidP="008A54DA">
            <w:pPr>
              <w:spacing w:line="276" w:lineRule="auto"/>
              <w:rPr>
                <w:rFonts w:ascii="Verdana" w:eastAsia="Calibri" w:hAnsi="Verdana" w:cs="Times New Roman"/>
                <w:sz w:val="24"/>
                <w:szCs w:val="24"/>
              </w:rPr>
            </w:pPr>
            <w:r w:rsidRPr="003A5761">
              <w:rPr>
                <w:rFonts w:ascii="Verdana" w:eastAsia="Calibri" w:hAnsi="Verdana" w:cs="Times New Roman"/>
                <w:sz w:val="24"/>
                <w:szCs w:val="24"/>
              </w:rPr>
              <w:t xml:space="preserve">Update to be provided </w:t>
            </w:r>
            <w:r w:rsidR="00871C75">
              <w:rPr>
                <w:rFonts w:ascii="Verdana" w:eastAsia="Calibri" w:hAnsi="Verdana" w:cs="Times New Roman"/>
                <w:sz w:val="24"/>
                <w:szCs w:val="24"/>
              </w:rPr>
              <w:t>at</w:t>
            </w:r>
            <w:r w:rsidRPr="003A5761">
              <w:rPr>
                <w:rFonts w:ascii="Verdana" w:eastAsia="Calibri" w:hAnsi="Verdana" w:cs="Times New Roman"/>
                <w:sz w:val="24"/>
                <w:szCs w:val="24"/>
              </w:rPr>
              <w:t xml:space="preserve"> a </w:t>
            </w:r>
            <w:r w:rsidR="001B6879">
              <w:rPr>
                <w:rFonts w:ascii="Verdana" w:eastAsia="Calibri" w:hAnsi="Verdana" w:cs="Times New Roman"/>
                <w:sz w:val="24"/>
                <w:szCs w:val="24"/>
              </w:rPr>
              <w:t xml:space="preserve">meeting of the </w:t>
            </w:r>
            <w:r w:rsidRPr="003A5761">
              <w:rPr>
                <w:rFonts w:ascii="Verdana" w:eastAsia="Calibri" w:hAnsi="Verdana" w:cs="Times New Roman"/>
                <w:sz w:val="24"/>
                <w:szCs w:val="24"/>
              </w:rPr>
              <w:t>P</w:t>
            </w:r>
            <w:r w:rsidR="001B6879">
              <w:rPr>
                <w:rFonts w:ascii="Verdana" w:eastAsia="Calibri" w:hAnsi="Verdana" w:cs="Times New Roman"/>
                <w:sz w:val="24"/>
                <w:szCs w:val="24"/>
              </w:rPr>
              <w:t xml:space="preserve">olicing </w:t>
            </w:r>
            <w:r w:rsidRPr="003A5761">
              <w:rPr>
                <w:rFonts w:ascii="Verdana" w:eastAsia="Calibri" w:hAnsi="Verdana" w:cs="Times New Roman"/>
                <w:sz w:val="24"/>
                <w:szCs w:val="24"/>
              </w:rPr>
              <w:t>B</w:t>
            </w:r>
            <w:r w:rsidR="001B6879">
              <w:rPr>
                <w:rFonts w:ascii="Verdana" w:eastAsia="Calibri" w:hAnsi="Verdana" w:cs="Times New Roman"/>
                <w:sz w:val="24"/>
                <w:szCs w:val="24"/>
              </w:rPr>
              <w:t>oard</w:t>
            </w:r>
          </w:p>
        </w:tc>
      </w:tr>
      <w:tr w:rsidR="001A4B8F" w:rsidRPr="009C0AF3" w14:paraId="5AD7059F" w14:textId="77777777" w:rsidTr="009477ED">
        <w:trPr>
          <w:trHeight w:val="808"/>
        </w:trPr>
        <w:tc>
          <w:tcPr>
            <w:tcW w:w="1419" w:type="dxa"/>
          </w:tcPr>
          <w:p w14:paraId="6C8A26A6" w14:textId="77777777" w:rsidR="001A4B8F" w:rsidRPr="003A5761" w:rsidRDefault="001A4B8F" w:rsidP="008A54DA">
            <w:pPr>
              <w:rPr>
                <w:rFonts w:ascii="Verdana" w:eastAsia="Calibri" w:hAnsi="Verdana" w:cs="Times New Roman"/>
                <w:b/>
                <w:bCs/>
                <w:sz w:val="24"/>
                <w:szCs w:val="24"/>
              </w:rPr>
            </w:pPr>
            <w:r w:rsidRPr="003A5761">
              <w:rPr>
                <w:rFonts w:ascii="Verdana" w:eastAsia="Calibri" w:hAnsi="Verdana" w:cs="Times New Roman"/>
                <w:b/>
                <w:bCs/>
                <w:sz w:val="24"/>
                <w:szCs w:val="24"/>
              </w:rPr>
              <w:t>PB 97</w:t>
            </w:r>
          </w:p>
        </w:tc>
        <w:tc>
          <w:tcPr>
            <w:tcW w:w="6378" w:type="dxa"/>
          </w:tcPr>
          <w:p w14:paraId="0AF98DD8" w14:textId="77777777" w:rsidR="001A4B8F" w:rsidRPr="003A5761" w:rsidRDefault="001A4B8F" w:rsidP="008A54DA">
            <w:pPr>
              <w:tabs>
                <w:tab w:val="left" w:pos="0"/>
                <w:tab w:val="left" w:pos="709"/>
              </w:tabs>
              <w:rPr>
                <w:rFonts w:ascii="Verdana" w:hAnsi="Verdana" w:cs="Arial"/>
                <w:iCs/>
                <w:sz w:val="24"/>
                <w:szCs w:val="24"/>
              </w:rPr>
            </w:pPr>
            <w:r w:rsidRPr="003A5761">
              <w:rPr>
                <w:rFonts w:ascii="Verdana" w:hAnsi="Verdana" w:cs="Arial"/>
                <w:iCs/>
                <w:sz w:val="24"/>
                <w:szCs w:val="24"/>
              </w:rPr>
              <w:t>Volume of referrals to diversionary scheme to be added to LPA performance data</w:t>
            </w:r>
          </w:p>
        </w:tc>
        <w:tc>
          <w:tcPr>
            <w:tcW w:w="2127" w:type="dxa"/>
          </w:tcPr>
          <w:p w14:paraId="22C33B5D" w14:textId="45921207" w:rsidR="001A4B8F" w:rsidRPr="003A5761" w:rsidRDefault="001A4B8F" w:rsidP="008A54DA">
            <w:pPr>
              <w:rPr>
                <w:rFonts w:ascii="Verdana" w:eastAsia="Calibri" w:hAnsi="Verdana" w:cs="Times New Roman"/>
                <w:sz w:val="24"/>
                <w:szCs w:val="24"/>
              </w:rPr>
            </w:pPr>
            <w:r w:rsidRPr="003A5761">
              <w:rPr>
                <w:rFonts w:ascii="Verdana" w:eastAsia="Calibri" w:hAnsi="Verdana" w:cs="Times New Roman"/>
                <w:sz w:val="24"/>
                <w:szCs w:val="24"/>
              </w:rPr>
              <w:t xml:space="preserve">Discharged </w:t>
            </w:r>
          </w:p>
        </w:tc>
      </w:tr>
      <w:tr w:rsidR="001A4B8F" w:rsidRPr="0078483F" w14:paraId="36598141" w14:textId="77777777" w:rsidTr="009477ED">
        <w:trPr>
          <w:trHeight w:val="808"/>
        </w:trPr>
        <w:tc>
          <w:tcPr>
            <w:tcW w:w="1419" w:type="dxa"/>
          </w:tcPr>
          <w:p w14:paraId="05FF9828" w14:textId="77777777" w:rsidR="001A4B8F" w:rsidRPr="003A5761" w:rsidRDefault="001A4B8F" w:rsidP="008A54DA">
            <w:pPr>
              <w:rPr>
                <w:rFonts w:ascii="Verdana" w:eastAsia="Calibri" w:hAnsi="Verdana" w:cs="Times New Roman"/>
                <w:b/>
                <w:bCs/>
                <w:sz w:val="24"/>
                <w:szCs w:val="24"/>
              </w:rPr>
            </w:pPr>
            <w:r w:rsidRPr="003A5761">
              <w:rPr>
                <w:rFonts w:ascii="Verdana" w:eastAsia="Calibri" w:hAnsi="Verdana" w:cs="Times New Roman"/>
                <w:b/>
                <w:bCs/>
                <w:sz w:val="24"/>
                <w:szCs w:val="24"/>
              </w:rPr>
              <w:t>PB 106</w:t>
            </w:r>
          </w:p>
        </w:tc>
        <w:tc>
          <w:tcPr>
            <w:tcW w:w="6378" w:type="dxa"/>
          </w:tcPr>
          <w:p w14:paraId="397CDF85" w14:textId="77777777" w:rsidR="001A4B8F" w:rsidRPr="003A5761" w:rsidRDefault="001A4B8F" w:rsidP="008A54DA">
            <w:pPr>
              <w:tabs>
                <w:tab w:val="left" w:pos="0"/>
                <w:tab w:val="left" w:pos="709"/>
              </w:tabs>
              <w:rPr>
                <w:rFonts w:ascii="Verdana" w:hAnsi="Verdana" w:cs="Arial"/>
                <w:iCs/>
                <w:sz w:val="24"/>
                <w:szCs w:val="24"/>
              </w:rPr>
            </w:pPr>
            <w:r w:rsidRPr="003A5761">
              <w:rPr>
                <w:rFonts w:ascii="Verdana" w:hAnsi="Verdana" w:cs="Arial"/>
                <w:iCs/>
                <w:sz w:val="24"/>
                <w:szCs w:val="24"/>
              </w:rPr>
              <w:t>PCC to discuss diversionary scheme referrals data with the Director of Commissioning</w:t>
            </w:r>
          </w:p>
        </w:tc>
        <w:tc>
          <w:tcPr>
            <w:tcW w:w="2127" w:type="dxa"/>
          </w:tcPr>
          <w:p w14:paraId="0697B282" w14:textId="460F9865" w:rsidR="001A4B8F" w:rsidRPr="003A5761" w:rsidRDefault="001A4B8F" w:rsidP="008A54DA">
            <w:pPr>
              <w:rPr>
                <w:rFonts w:ascii="Verdana" w:eastAsia="Calibri" w:hAnsi="Verdana" w:cs="Times New Roman"/>
                <w:sz w:val="24"/>
                <w:szCs w:val="24"/>
              </w:rPr>
            </w:pPr>
            <w:r w:rsidRPr="003A5761">
              <w:rPr>
                <w:rFonts w:ascii="Verdana" w:eastAsia="Calibri" w:hAnsi="Verdana" w:cs="Times New Roman"/>
                <w:sz w:val="24"/>
                <w:szCs w:val="24"/>
              </w:rPr>
              <w:t>Complete</w:t>
            </w:r>
          </w:p>
        </w:tc>
      </w:tr>
      <w:tr w:rsidR="001A4B8F" w:rsidRPr="0078483F" w14:paraId="41129512" w14:textId="77777777" w:rsidTr="009477ED">
        <w:trPr>
          <w:trHeight w:val="808"/>
        </w:trPr>
        <w:tc>
          <w:tcPr>
            <w:tcW w:w="1419" w:type="dxa"/>
          </w:tcPr>
          <w:p w14:paraId="22C060AC" w14:textId="77777777" w:rsidR="001A4B8F" w:rsidRPr="003A5761" w:rsidRDefault="001A4B8F" w:rsidP="008A54DA">
            <w:pPr>
              <w:rPr>
                <w:rFonts w:ascii="Verdana" w:eastAsia="Calibri" w:hAnsi="Verdana" w:cs="Times New Roman"/>
                <w:b/>
                <w:bCs/>
                <w:sz w:val="24"/>
                <w:szCs w:val="24"/>
              </w:rPr>
            </w:pPr>
            <w:r w:rsidRPr="003A5761">
              <w:rPr>
                <w:rFonts w:ascii="Verdana" w:eastAsia="Calibri" w:hAnsi="Verdana" w:cs="Times New Roman"/>
                <w:b/>
                <w:bCs/>
                <w:sz w:val="24"/>
                <w:szCs w:val="24"/>
              </w:rPr>
              <w:t>PB 108</w:t>
            </w:r>
          </w:p>
        </w:tc>
        <w:tc>
          <w:tcPr>
            <w:tcW w:w="6378" w:type="dxa"/>
          </w:tcPr>
          <w:p w14:paraId="494979F4" w14:textId="77777777" w:rsidR="001A4B8F" w:rsidRPr="003A5761" w:rsidRDefault="001A4B8F" w:rsidP="008A54DA">
            <w:pPr>
              <w:tabs>
                <w:tab w:val="left" w:pos="0"/>
                <w:tab w:val="left" w:pos="709"/>
              </w:tabs>
              <w:rPr>
                <w:rFonts w:ascii="Verdana" w:hAnsi="Verdana" w:cs="Arial"/>
                <w:iCs/>
                <w:sz w:val="24"/>
                <w:szCs w:val="24"/>
              </w:rPr>
            </w:pPr>
            <w:r w:rsidRPr="003A5761">
              <w:rPr>
                <w:rFonts w:ascii="Verdana" w:hAnsi="Verdana" w:cs="Arial"/>
                <w:iCs/>
                <w:sz w:val="24"/>
                <w:szCs w:val="24"/>
              </w:rPr>
              <w:t>DoF to provide an update in the next Policing Board on redundancy entitlements following the JNCC meeting</w:t>
            </w:r>
          </w:p>
        </w:tc>
        <w:tc>
          <w:tcPr>
            <w:tcW w:w="2127" w:type="dxa"/>
          </w:tcPr>
          <w:p w14:paraId="22D86CD2" w14:textId="38A8909D" w:rsidR="001A4B8F" w:rsidRPr="003A5761" w:rsidRDefault="001A4B8F" w:rsidP="008A54DA">
            <w:pPr>
              <w:rPr>
                <w:rFonts w:ascii="Verdana" w:eastAsia="Calibri" w:hAnsi="Verdana" w:cs="Times New Roman"/>
                <w:sz w:val="24"/>
                <w:szCs w:val="24"/>
              </w:rPr>
            </w:pPr>
            <w:r w:rsidRPr="003A5761">
              <w:rPr>
                <w:rFonts w:ascii="Verdana" w:eastAsia="Calibri" w:hAnsi="Verdana" w:cs="Times New Roman"/>
                <w:sz w:val="24"/>
                <w:szCs w:val="24"/>
              </w:rPr>
              <w:t>Ongoing</w:t>
            </w:r>
          </w:p>
        </w:tc>
      </w:tr>
      <w:tr w:rsidR="001A4B8F" w:rsidRPr="0078483F" w14:paraId="402DF627" w14:textId="77777777" w:rsidTr="009477ED">
        <w:trPr>
          <w:trHeight w:val="808"/>
        </w:trPr>
        <w:tc>
          <w:tcPr>
            <w:tcW w:w="1419" w:type="dxa"/>
          </w:tcPr>
          <w:p w14:paraId="00ED987A" w14:textId="77777777" w:rsidR="001A4B8F" w:rsidRPr="003A5761" w:rsidRDefault="001A4B8F" w:rsidP="008A54DA">
            <w:pPr>
              <w:rPr>
                <w:rFonts w:ascii="Verdana" w:eastAsia="Calibri" w:hAnsi="Verdana" w:cs="Times New Roman"/>
                <w:b/>
                <w:bCs/>
                <w:sz w:val="24"/>
                <w:szCs w:val="24"/>
              </w:rPr>
            </w:pPr>
            <w:r w:rsidRPr="003A5761">
              <w:rPr>
                <w:rFonts w:ascii="Verdana" w:eastAsia="Calibri" w:hAnsi="Verdana" w:cs="Times New Roman"/>
                <w:b/>
                <w:bCs/>
                <w:sz w:val="24"/>
                <w:szCs w:val="24"/>
              </w:rPr>
              <w:t>PB 111</w:t>
            </w:r>
          </w:p>
        </w:tc>
        <w:tc>
          <w:tcPr>
            <w:tcW w:w="6378" w:type="dxa"/>
          </w:tcPr>
          <w:p w14:paraId="35FF37FE" w14:textId="77777777" w:rsidR="001A4B8F" w:rsidRPr="003A5761" w:rsidRDefault="001A4B8F" w:rsidP="008A54DA">
            <w:pPr>
              <w:tabs>
                <w:tab w:val="left" w:pos="0"/>
                <w:tab w:val="left" w:pos="709"/>
              </w:tabs>
              <w:rPr>
                <w:rFonts w:ascii="Verdana" w:hAnsi="Verdana" w:cs="Arial"/>
                <w:iCs/>
                <w:sz w:val="24"/>
                <w:szCs w:val="24"/>
              </w:rPr>
            </w:pPr>
            <w:r w:rsidRPr="003A5761">
              <w:rPr>
                <w:rFonts w:ascii="Verdana" w:hAnsi="Verdana" w:cs="Arial"/>
                <w:iCs/>
                <w:sz w:val="24"/>
                <w:szCs w:val="24"/>
              </w:rPr>
              <w:t>List of vacant posts in the force to be provided to the PCC in next meeting</w:t>
            </w:r>
          </w:p>
        </w:tc>
        <w:tc>
          <w:tcPr>
            <w:tcW w:w="2127" w:type="dxa"/>
          </w:tcPr>
          <w:p w14:paraId="1B13E38B" w14:textId="02CE67F2" w:rsidR="001A4B8F" w:rsidRPr="003A5761" w:rsidRDefault="001A4B8F" w:rsidP="008A54DA">
            <w:pPr>
              <w:rPr>
                <w:rFonts w:ascii="Verdana" w:eastAsia="Calibri" w:hAnsi="Verdana" w:cs="Times New Roman"/>
                <w:sz w:val="24"/>
                <w:szCs w:val="24"/>
              </w:rPr>
            </w:pPr>
            <w:r w:rsidRPr="003A5761">
              <w:rPr>
                <w:rFonts w:ascii="Verdana" w:eastAsia="Calibri" w:hAnsi="Verdana" w:cs="Times New Roman"/>
                <w:sz w:val="24"/>
                <w:szCs w:val="24"/>
              </w:rPr>
              <w:t>Complete</w:t>
            </w:r>
            <w:r w:rsidR="00DA50E1">
              <w:rPr>
                <w:rFonts w:ascii="Verdana" w:eastAsia="Calibri" w:hAnsi="Verdana" w:cs="Times New Roman"/>
                <w:sz w:val="24"/>
                <w:szCs w:val="24"/>
              </w:rPr>
              <w:t xml:space="preserve"> – included within</w:t>
            </w:r>
            <w:r w:rsidR="00E102EE">
              <w:rPr>
                <w:rFonts w:ascii="Verdana" w:eastAsia="Calibri" w:hAnsi="Verdana" w:cs="Times New Roman"/>
                <w:sz w:val="24"/>
                <w:szCs w:val="24"/>
              </w:rPr>
              <w:t xml:space="preserve"> this</w:t>
            </w:r>
            <w:r w:rsidR="004A0207">
              <w:rPr>
                <w:rFonts w:ascii="Verdana" w:eastAsia="Calibri" w:hAnsi="Verdana" w:cs="Times New Roman"/>
                <w:sz w:val="24"/>
                <w:szCs w:val="24"/>
              </w:rPr>
              <w:t xml:space="preserve"> meeting</w:t>
            </w:r>
            <w:r w:rsidR="00E102EE">
              <w:rPr>
                <w:rFonts w:ascii="Verdana" w:eastAsia="Calibri" w:hAnsi="Verdana" w:cs="Times New Roman"/>
                <w:sz w:val="24"/>
                <w:szCs w:val="24"/>
              </w:rPr>
              <w:t xml:space="preserve">’s </w:t>
            </w:r>
            <w:r w:rsidR="004A0207">
              <w:rPr>
                <w:rFonts w:ascii="Verdana" w:eastAsia="Calibri" w:hAnsi="Verdana" w:cs="Times New Roman"/>
                <w:sz w:val="24"/>
                <w:szCs w:val="24"/>
              </w:rPr>
              <w:t>papers</w:t>
            </w:r>
          </w:p>
        </w:tc>
      </w:tr>
      <w:tr w:rsidR="001A4B8F" w14:paraId="50E39408" w14:textId="77777777" w:rsidTr="009477ED">
        <w:trPr>
          <w:trHeight w:val="808"/>
        </w:trPr>
        <w:tc>
          <w:tcPr>
            <w:tcW w:w="1419" w:type="dxa"/>
          </w:tcPr>
          <w:p w14:paraId="3E49122E" w14:textId="77777777" w:rsidR="001A4B8F" w:rsidRPr="003A5761" w:rsidRDefault="001A4B8F" w:rsidP="008A54DA">
            <w:pPr>
              <w:rPr>
                <w:rFonts w:ascii="Verdana" w:eastAsia="Calibri" w:hAnsi="Verdana" w:cs="Times New Roman"/>
                <w:b/>
                <w:bCs/>
                <w:sz w:val="24"/>
                <w:szCs w:val="24"/>
              </w:rPr>
            </w:pPr>
            <w:r w:rsidRPr="003A5761">
              <w:rPr>
                <w:rFonts w:ascii="Verdana" w:eastAsia="Calibri" w:hAnsi="Verdana" w:cs="Times New Roman"/>
                <w:b/>
                <w:bCs/>
                <w:sz w:val="24"/>
                <w:szCs w:val="24"/>
              </w:rPr>
              <w:lastRenderedPageBreak/>
              <w:t>PB 116</w:t>
            </w:r>
          </w:p>
        </w:tc>
        <w:tc>
          <w:tcPr>
            <w:tcW w:w="6378" w:type="dxa"/>
          </w:tcPr>
          <w:p w14:paraId="144B4AA7" w14:textId="77777777" w:rsidR="001A4B8F" w:rsidRPr="003A5761" w:rsidRDefault="001A4B8F" w:rsidP="008A54DA">
            <w:pPr>
              <w:tabs>
                <w:tab w:val="left" w:pos="0"/>
                <w:tab w:val="left" w:pos="709"/>
              </w:tabs>
              <w:rPr>
                <w:rFonts w:ascii="Verdana" w:hAnsi="Verdana" w:cs="Arial"/>
                <w:iCs/>
                <w:sz w:val="24"/>
                <w:szCs w:val="24"/>
              </w:rPr>
            </w:pPr>
            <w:r w:rsidRPr="003A5761">
              <w:rPr>
                <w:rFonts w:ascii="Verdana" w:hAnsi="Verdana" w:cs="Arial"/>
                <w:iCs/>
                <w:sz w:val="24"/>
                <w:szCs w:val="24"/>
              </w:rPr>
              <w:t>CFO and DoF to discuss the guidance regarding national changes to special policing services charges</w:t>
            </w:r>
          </w:p>
        </w:tc>
        <w:tc>
          <w:tcPr>
            <w:tcW w:w="2127" w:type="dxa"/>
          </w:tcPr>
          <w:p w14:paraId="277B9746" w14:textId="0A1BE88A" w:rsidR="001A4B8F" w:rsidRPr="003A5761" w:rsidRDefault="001A4B8F" w:rsidP="008A54DA">
            <w:pPr>
              <w:rPr>
                <w:rFonts w:ascii="Verdana" w:eastAsia="Calibri" w:hAnsi="Verdana" w:cs="Times New Roman"/>
                <w:sz w:val="24"/>
                <w:szCs w:val="24"/>
              </w:rPr>
            </w:pPr>
            <w:r w:rsidRPr="003A5761">
              <w:rPr>
                <w:rFonts w:ascii="Verdana" w:eastAsia="Calibri" w:hAnsi="Verdana" w:cs="Times New Roman"/>
                <w:sz w:val="24"/>
                <w:szCs w:val="24"/>
              </w:rPr>
              <w:t>Complete</w:t>
            </w:r>
            <w:r w:rsidR="0025098D">
              <w:rPr>
                <w:rFonts w:ascii="Verdana" w:eastAsia="Calibri" w:hAnsi="Verdana" w:cs="Times New Roman"/>
                <w:sz w:val="24"/>
                <w:szCs w:val="24"/>
              </w:rPr>
              <w:t xml:space="preserve"> – included within </w:t>
            </w:r>
            <w:r w:rsidR="00E102EE">
              <w:rPr>
                <w:rFonts w:ascii="Verdana" w:eastAsia="Calibri" w:hAnsi="Verdana" w:cs="Times New Roman"/>
                <w:sz w:val="24"/>
                <w:szCs w:val="24"/>
              </w:rPr>
              <w:t xml:space="preserve">this </w:t>
            </w:r>
            <w:r w:rsidR="0025098D">
              <w:rPr>
                <w:rFonts w:ascii="Verdana" w:eastAsia="Calibri" w:hAnsi="Verdana" w:cs="Times New Roman"/>
                <w:sz w:val="24"/>
                <w:szCs w:val="24"/>
              </w:rPr>
              <w:t>meeting</w:t>
            </w:r>
            <w:r w:rsidR="00E102EE">
              <w:rPr>
                <w:rFonts w:ascii="Verdana" w:eastAsia="Calibri" w:hAnsi="Verdana" w:cs="Times New Roman"/>
                <w:sz w:val="24"/>
                <w:szCs w:val="24"/>
              </w:rPr>
              <w:t>’s</w:t>
            </w:r>
            <w:r w:rsidR="0025098D">
              <w:rPr>
                <w:rFonts w:ascii="Verdana" w:eastAsia="Calibri" w:hAnsi="Verdana" w:cs="Times New Roman"/>
                <w:sz w:val="24"/>
                <w:szCs w:val="24"/>
              </w:rPr>
              <w:t xml:space="preserve"> papers</w:t>
            </w:r>
          </w:p>
        </w:tc>
      </w:tr>
      <w:tr w:rsidR="00B824A7" w14:paraId="1FA34DD6" w14:textId="77777777" w:rsidTr="009477ED">
        <w:trPr>
          <w:trHeight w:val="808"/>
        </w:trPr>
        <w:tc>
          <w:tcPr>
            <w:tcW w:w="1419" w:type="dxa"/>
          </w:tcPr>
          <w:p w14:paraId="6F070710" w14:textId="5704F6A2" w:rsidR="00B824A7" w:rsidRPr="003A5761" w:rsidRDefault="00B824A7" w:rsidP="008A54DA">
            <w:pPr>
              <w:rPr>
                <w:rFonts w:ascii="Verdana" w:eastAsia="Calibri" w:hAnsi="Verdana" w:cs="Times New Roman"/>
                <w:b/>
                <w:bCs/>
                <w:sz w:val="24"/>
                <w:szCs w:val="24"/>
              </w:rPr>
            </w:pPr>
            <w:r>
              <w:rPr>
                <w:rFonts w:ascii="Verdana" w:eastAsia="Calibri" w:hAnsi="Verdana" w:cs="Times New Roman"/>
                <w:b/>
                <w:bCs/>
                <w:sz w:val="24"/>
                <w:szCs w:val="24"/>
              </w:rPr>
              <w:t>PB 118</w:t>
            </w:r>
          </w:p>
        </w:tc>
        <w:tc>
          <w:tcPr>
            <w:tcW w:w="6378" w:type="dxa"/>
          </w:tcPr>
          <w:p w14:paraId="7BA6F069" w14:textId="6F8AC4D8" w:rsidR="00B824A7" w:rsidRPr="003A5761" w:rsidRDefault="00B824A7" w:rsidP="008A54DA">
            <w:pPr>
              <w:tabs>
                <w:tab w:val="left" w:pos="0"/>
                <w:tab w:val="left" w:pos="709"/>
              </w:tabs>
              <w:rPr>
                <w:rFonts w:ascii="Verdana" w:hAnsi="Verdana" w:cs="Arial"/>
                <w:iCs/>
                <w:sz w:val="24"/>
                <w:szCs w:val="24"/>
              </w:rPr>
            </w:pPr>
            <w:r w:rsidRPr="00B824A7">
              <w:rPr>
                <w:rFonts w:ascii="Verdana" w:hAnsi="Verdana" w:cs="Arial"/>
                <w:iCs/>
                <w:sz w:val="24"/>
                <w:szCs w:val="24"/>
              </w:rPr>
              <w:t>OPCC to arrange meeting between the PCC and Serious Violence and Organised Crime Co-ordinator to discuss their annual plan and opportunities for joint working.</w:t>
            </w:r>
          </w:p>
        </w:tc>
        <w:tc>
          <w:tcPr>
            <w:tcW w:w="2127" w:type="dxa"/>
          </w:tcPr>
          <w:p w14:paraId="4E61F93C" w14:textId="25E17475" w:rsidR="00B824A7" w:rsidRPr="003A5761" w:rsidRDefault="00B824A7" w:rsidP="008A54DA">
            <w:pPr>
              <w:rPr>
                <w:rFonts w:ascii="Verdana" w:eastAsia="Calibri" w:hAnsi="Verdana" w:cs="Times New Roman"/>
                <w:sz w:val="24"/>
                <w:szCs w:val="24"/>
              </w:rPr>
            </w:pPr>
            <w:r>
              <w:rPr>
                <w:rFonts w:ascii="Verdana" w:eastAsia="Calibri" w:hAnsi="Verdana" w:cs="Times New Roman"/>
                <w:sz w:val="24"/>
                <w:szCs w:val="24"/>
              </w:rPr>
              <w:t>Complete</w:t>
            </w:r>
          </w:p>
        </w:tc>
      </w:tr>
      <w:tr w:rsidR="001A4B8F" w:rsidRPr="008E781C" w14:paraId="2CCB5F50" w14:textId="77777777" w:rsidTr="009477ED">
        <w:trPr>
          <w:trHeight w:val="808"/>
        </w:trPr>
        <w:tc>
          <w:tcPr>
            <w:tcW w:w="1419" w:type="dxa"/>
          </w:tcPr>
          <w:p w14:paraId="45B2D325" w14:textId="77777777" w:rsidR="001A4B8F" w:rsidRPr="003A5761" w:rsidRDefault="001A4B8F" w:rsidP="008A54DA">
            <w:pPr>
              <w:spacing w:line="276" w:lineRule="auto"/>
              <w:rPr>
                <w:rFonts w:ascii="Verdana" w:eastAsia="Calibri" w:hAnsi="Verdana" w:cs="Times New Roman"/>
                <w:b/>
                <w:bCs/>
                <w:sz w:val="24"/>
                <w:szCs w:val="24"/>
              </w:rPr>
            </w:pPr>
            <w:r w:rsidRPr="003A5761">
              <w:rPr>
                <w:rFonts w:ascii="Verdana" w:eastAsia="Calibri" w:hAnsi="Verdana" w:cs="Times New Roman"/>
                <w:b/>
                <w:bCs/>
                <w:sz w:val="24"/>
                <w:szCs w:val="24"/>
              </w:rPr>
              <w:t>PB 119</w:t>
            </w:r>
          </w:p>
        </w:tc>
        <w:tc>
          <w:tcPr>
            <w:tcW w:w="6378" w:type="dxa"/>
          </w:tcPr>
          <w:p w14:paraId="785AFCEB" w14:textId="77777777" w:rsidR="001A4B8F" w:rsidRPr="003A5761" w:rsidRDefault="001A4B8F" w:rsidP="008A54DA">
            <w:pPr>
              <w:spacing w:line="276" w:lineRule="auto"/>
              <w:rPr>
                <w:rFonts w:ascii="Verdana" w:eastAsia="Calibri" w:hAnsi="Verdana" w:cs="Times New Roman"/>
                <w:sz w:val="24"/>
                <w:szCs w:val="24"/>
              </w:rPr>
            </w:pPr>
            <w:r w:rsidRPr="003A5761">
              <w:rPr>
                <w:rFonts w:ascii="Verdana" w:eastAsia="Calibri" w:hAnsi="Verdana" w:cs="Times New Roman"/>
                <w:sz w:val="24"/>
                <w:szCs w:val="24"/>
              </w:rPr>
              <w:t xml:space="preserve">To progress estates future decisions for South Ceredigion forward operating base and future strategy for Pembrokeshire estates </w:t>
            </w:r>
          </w:p>
        </w:tc>
        <w:tc>
          <w:tcPr>
            <w:tcW w:w="2127" w:type="dxa"/>
          </w:tcPr>
          <w:p w14:paraId="55A5B257" w14:textId="2455259F" w:rsidR="001A4B8F" w:rsidRPr="003A5761" w:rsidRDefault="001A4B8F" w:rsidP="008A54DA">
            <w:pPr>
              <w:spacing w:line="276" w:lineRule="auto"/>
              <w:rPr>
                <w:rFonts w:ascii="Verdana" w:eastAsia="Calibri" w:hAnsi="Verdana" w:cs="Times New Roman"/>
                <w:sz w:val="24"/>
                <w:szCs w:val="24"/>
              </w:rPr>
            </w:pPr>
            <w:r w:rsidRPr="003A5761">
              <w:rPr>
                <w:rFonts w:ascii="Verdana" w:eastAsia="Calibri" w:hAnsi="Verdana" w:cs="Times New Roman"/>
                <w:sz w:val="24"/>
                <w:szCs w:val="24"/>
              </w:rPr>
              <w:t xml:space="preserve">Ongoing- Meeting </w:t>
            </w:r>
            <w:r w:rsidR="009253EC">
              <w:rPr>
                <w:rFonts w:ascii="Verdana" w:eastAsia="Calibri" w:hAnsi="Verdana" w:cs="Times New Roman"/>
                <w:sz w:val="24"/>
                <w:szCs w:val="24"/>
              </w:rPr>
              <w:t xml:space="preserve">of the Strategic Estates Group </w:t>
            </w:r>
            <w:r w:rsidRPr="003A5761">
              <w:rPr>
                <w:rFonts w:ascii="Verdana" w:eastAsia="Calibri" w:hAnsi="Verdana" w:cs="Times New Roman"/>
                <w:sz w:val="24"/>
                <w:szCs w:val="24"/>
              </w:rPr>
              <w:t xml:space="preserve">to be rescheduled </w:t>
            </w:r>
            <w:r w:rsidR="00D6204A">
              <w:rPr>
                <w:rFonts w:ascii="Verdana" w:eastAsia="Calibri" w:hAnsi="Verdana" w:cs="Times New Roman"/>
                <w:sz w:val="24"/>
                <w:szCs w:val="24"/>
              </w:rPr>
              <w:t>du</w:t>
            </w:r>
            <w:r w:rsidR="009253EC">
              <w:rPr>
                <w:rFonts w:ascii="Verdana" w:eastAsia="Calibri" w:hAnsi="Verdana" w:cs="Times New Roman"/>
                <w:sz w:val="24"/>
                <w:szCs w:val="24"/>
              </w:rPr>
              <w:t xml:space="preserve">e to </w:t>
            </w:r>
            <w:r w:rsidR="008A4677">
              <w:rPr>
                <w:rFonts w:ascii="Verdana" w:eastAsia="Calibri" w:hAnsi="Verdana" w:cs="Times New Roman"/>
                <w:sz w:val="24"/>
                <w:szCs w:val="24"/>
              </w:rPr>
              <w:t>other diary commitments</w:t>
            </w:r>
          </w:p>
        </w:tc>
      </w:tr>
      <w:tr w:rsidR="001A4B8F" w:rsidRPr="00433AD7" w14:paraId="6762F94E" w14:textId="77777777" w:rsidTr="009477ED">
        <w:trPr>
          <w:trHeight w:val="808"/>
        </w:trPr>
        <w:tc>
          <w:tcPr>
            <w:tcW w:w="1419" w:type="dxa"/>
          </w:tcPr>
          <w:p w14:paraId="111440BB" w14:textId="77777777" w:rsidR="001A4B8F" w:rsidRPr="003A5761" w:rsidRDefault="001A4B8F" w:rsidP="008A54DA">
            <w:pPr>
              <w:spacing w:line="276" w:lineRule="auto"/>
              <w:rPr>
                <w:rFonts w:ascii="Verdana" w:eastAsia="Calibri" w:hAnsi="Verdana" w:cs="Times New Roman"/>
                <w:b/>
                <w:bCs/>
                <w:sz w:val="24"/>
                <w:szCs w:val="24"/>
              </w:rPr>
            </w:pPr>
            <w:r w:rsidRPr="003A5761">
              <w:rPr>
                <w:rFonts w:ascii="Verdana" w:eastAsia="Calibri" w:hAnsi="Verdana" w:cs="Times New Roman"/>
                <w:b/>
                <w:bCs/>
                <w:sz w:val="24"/>
                <w:szCs w:val="24"/>
              </w:rPr>
              <w:t>PB 120</w:t>
            </w:r>
          </w:p>
        </w:tc>
        <w:tc>
          <w:tcPr>
            <w:tcW w:w="6378" w:type="dxa"/>
          </w:tcPr>
          <w:p w14:paraId="5103F00B" w14:textId="77777777" w:rsidR="001A4B8F" w:rsidRPr="003A5761" w:rsidRDefault="001A4B8F" w:rsidP="008A54DA">
            <w:pPr>
              <w:spacing w:line="276" w:lineRule="auto"/>
              <w:rPr>
                <w:rFonts w:ascii="Verdana" w:eastAsia="Calibri" w:hAnsi="Verdana" w:cs="Times New Roman"/>
                <w:sz w:val="24"/>
                <w:szCs w:val="24"/>
              </w:rPr>
            </w:pPr>
            <w:r w:rsidRPr="003A5761">
              <w:rPr>
                <w:rFonts w:ascii="Verdana" w:eastAsia="Calibri" w:hAnsi="Verdana" w:cs="Times New Roman"/>
                <w:sz w:val="24"/>
                <w:szCs w:val="24"/>
              </w:rPr>
              <w:t>Recruitment of staff &amp; retention in ICT department to be reviewed</w:t>
            </w:r>
          </w:p>
        </w:tc>
        <w:tc>
          <w:tcPr>
            <w:tcW w:w="2127" w:type="dxa"/>
          </w:tcPr>
          <w:p w14:paraId="1F1CB2FC" w14:textId="5E15B726" w:rsidR="001A4B8F" w:rsidRPr="003A5761" w:rsidRDefault="0073028E" w:rsidP="008A54DA">
            <w:pPr>
              <w:spacing w:line="276" w:lineRule="auto"/>
              <w:rPr>
                <w:rFonts w:ascii="Verdana" w:eastAsia="Calibri" w:hAnsi="Verdana" w:cs="Times New Roman"/>
                <w:sz w:val="24"/>
                <w:szCs w:val="24"/>
              </w:rPr>
            </w:pPr>
            <w:r>
              <w:rPr>
                <w:rFonts w:ascii="Verdana" w:eastAsia="Calibri" w:hAnsi="Verdana" w:cs="Times New Roman"/>
                <w:sz w:val="24"/>
                <w:szCs w:val="24"/>
              </w:rPr>
              <w:t>CC</w:t>
            </w:r>
            <w:r w:rsidR="00220D0D">
              <w:rPr>
                <w:rFonts w:ascii="Verdana" w:eastAsia="Calibri" w:hAnsi="Verdana" w:cs="Times New Roman"/>
                <w:sz w:val="24"/>
                <w:szCs w:val="24"/>
              </w:rPr>
              <w:t xml:space="preserve"> to</w:t>
            </w:r>
            <w:r>
              <w:rPr>
                <w:rFonts w:ascii="Verdana" w:eastAsia="Calibri" w:hAnsi="Verdana" w:cs="Times New Roman"/>
                <w:sz w:val="24"/>
                <w:szCs w:val="24"/>
              </w:rPr>
              <w:t xml:space="preserve"> share with PCC </w:t>
            </w:r>
            <w:r w:rsidR="00220D0D">
              <w:rPr>
                <w:rFonts w:ascii="Verdana" w:eastAsia="Calibri" w:hAnsi="Verdana" w:cs="Times New Roman"/>
                <w:sz w:val="24"/>
                <w:szCs w:val="24"/>
              </w:rPr>
              <w:t>following the meeting</w:t>
            </w:r>
          </w:p>
        </w:tc>
      </w:tr>
      <w:tr w:rsidR="00B824A7" w:rsidRPr="00433AD7" w14:paraId="3FF58749" w14:textId="77777777" w:rsidTr="009477ED">
        <w:trPr>
          <w:trHeight w:val="808"/>
        </w:trPr>
        <w:tc>
          <w:tcPr>
            <w:tcW w:w="1419" w:type="dxa"/>
          </w:tcPr>
          <w:p w14:paraId="2A1D84CD" w14:textId="179F512B" w:rsidR="00B824A7" w:rsidRPr="003A5761" w:rsidRDefault="00B824A7" w:rsidP="008A54DA">
            <w:pPr>
              <w:rPr>
                <w:rFonts w:ascii="Verdana" w:eastAsia="Calibri" w:hAnsi="Verdana" w:cs="Times New Roman"/>
                <w:b/>
                <w:bCs/>
                <w:sz w:val="24"/>
                <w:szCs w:val="24"/>
              </w:rPr>
            </w:pPr>
            <w:r>
              <w:rPr>
                <w:rFonts w:ascii="Verdana" w:eastAsia="Calibri" w:hAnsi="Verdana" w:cs="Times New Roman"/>
                <w:b/>
                <w:bCs/>
                <w:sz w:val="24"/>
                <w:szCs w:val="24"/>
              </w:rPr>
              <w:t>PB 121</w:t>
            </w:r>
          </w:p>
        </w:tc>
        <w:tc>
          <w:tcPr>
            <w:tcW w:w="6378" w:type="dxa"/>
          </w:tcPr>
          <w:p w14:paraId="497C70A8" w14:textId="09774135" w:rsidR="00B824A7" w:rsidRPr="003A5761" w:rsidRDefault="00B824A7" w:rsidP="008A54DA">
            <w:pPr>
              <w:rPr>
                <w:rFonts w:ascii="Verdana" w:eastAsia="Calibri" w:hAnsi="Verdana" w:cs="Times New Roman"/>
                <w:sz w:val="24"/>
                <w:szCs w:val="24"/>
              </w:rPr>
            </w:pPr>
            <w:r w:rsidRPr="00B824A7">
              <w:rPr>
                <w:rFonts w:ascii="Verdana" w:eastAsia="Calibri" w:hAnsi="Verdana" w:cs="Times New Roman"/>
                <w:sz w:val="24"/>
                <w:szCs w:val="24"/>
              </w:rPr>
              <w:t>CC to discuss possible Force input into an April Jones programme in the next COG meeting</w:t>
            </w:r>
          </w:p>
        </w:tc>
        <w:tc>
          <w:tcPr>
            <w:tcW w:w="2127" w:type="dxa"/>
          </w:tcPr>
          <w:p w14:paraId="45FAC21C" w14:textId="24FBE4DE" w:rsidR="00B824A7" w:rsidRDefault="00B824A7" w:rsidP="008A54DA">
            <w:pPr>
              <w:rPr>
                <w:rFonts w:ascii="Verdana" w:eastAsia="Calibri" w:hAnsi="Verdana" w:cs="Times New Roman"/>
                <w:sz w:val="24"/>
                <w:szCs w:val="24"/>
              </w:rPr>
            </w:pPr>
            <w:r>
              <w:rPr>
                <w:rFonts w:ascii="Verdana" w:eastAsia="Calibri" w:hAnsi="Verdana" w:cs="Times New Roman"/>
                <w:sz w:val="24"/>
                <w:szCs w:val="24"/>
              </w:rPr>
              <w:t>Complete</w:t>
            </w:r>
          </w:p>
        </w:tc>
      </w:tr>
      <w:tr w:rsidR="00B824A7" w:rsidRPr="00433AD7" w14:paraId="563C97A1" w14:textId="77777777" w:rsidTr="009477ED">
        <w:trPr>
          <w:trHeight w:val="808"/>
        </w:trPr>
        <w:tc>
          <w:tcPr>
            <w:tcW w:w="1419" w:type="dxa"/>
          </w:tcPr>
          <w:p w14:paraId="0F171297" w14:textId="2794D76B" w:rsidR="00B824A7" w:rsidRDefault="00B824A7" w:rsidP="008A54DA">
            <w:pPr>
              <w:rPr>
                <w:rFonts w:ascii="Verdana" w:eastAsia="Calibri" w:hAnsi="Verdana" w:cs="Times New Roman"/>
                <w:b/>
                <w:bCs/>
                <w:sz w:val="24"/>
                <w:szCs w:val="24"/>
              </w:rPr>
            </w:pPr>
            <w:r>
              <w:rPr>
                <w:rFonts w:ascii="Verdana" w:eastAsia="Calibri" w:hAnsi="Verdana" w:cs="Times New Roman"/>
                <w:b/>
                <w:bCs/>
                <w:sz w:val="24"/>
                <w:szCs w:val="24"/>
              </w:rPr>
              <w:t>PB 122</w:t>
            </w:r>
          </w:p>
        </w:tc>
        <w:tc>
          <w:tcPr>
            <w:tcW w:w="6378" w:type="dxa"/>
          </w:tcPr>
          <w:p w14:paraId="0330DF02" w14:textId="50BF93A2" w:rsidR="00B824A7" w:rsidRPr="00B824A7" w:rsidRDefault="00B824A7" w:rsidP="008A54DA">
            <w:pPr>
              <w:rPr>
                <w:rFonts w:ascii="Verdana" w:eastAsia="Calibri" w:hAnsi="Verdana" w:cs="Times New Roman"/>
                <w:sz w:val="24"/>
                <w:szCs w:val="24"/>
              </w:rPr>
            </w:pPr>
            <w:r w:rsidRPr="00B824A7">
              <w:rPr>
                <w:rFonts w:ascii="Verdana" w:eastAsia="Calibri" w:hAnsi="Verdana" w:cs="Times New Roman"/>
                <w:sz w:val="24"/>
                <w:szCs w:val="24"/>
              </w:rPr>
              <w:t>PCC, CC and CoS to discuss ‘Y Prif’ S4C show outside of PB</w:t>
            </w:r>
          </w:p>
        </w:tc>
        <w:tc>
          <w:tcPr>
            <w:tcW w:w="2127" w:type="dxa"/>
          </w:tcPr>
          <w:p w14:paraId="04E81364" w14:textId="161A3688" w:rsidR="00B824A7" w:rsidRDefault="00B824A7" w:rsidP="008A54DA">
            <w:pPr>
              <w:rPr>
                <w:rFonts w:ascii="Verdana" w:eastAsia="Calibri" w:hAnsi="Verdana" w:cs="Times New Roman"/>
                <w:sz w:val="24"/>
                <w:szCs w:val="24"/>
              </w:rPr>
            </w:pPr>
            <w:r>
              <w:rPr>
                <w:rFonts w:ascii="Verdana" w:eastAsia="Calibri" w:hAnsi="Verdana" w:cs="Times New Roman"/>
                <w:sz w:val="24"/>
                <w:szCs w:val="24"/>
              </w:rPr>
              <w:t>Complete</w:t>
            </w:r>
          </w:p>
        </w:tc>
      </w:tr>
      <w:tr w:rsidR="00B824A7" w:rsidRPr="00433AD7" w14:paraId="4B4DE253" w14:textId="77777777" w:rsidTr="009477ED">
        <w:trPr>
          <w:trHeight w:val="808"/>
        </w:trPr>
        <w:tc>
          <w:tcPr>
            <w:tcW w:w="1419" w:type="dxa"/>
          </w:tcPr>
          <w:p w14:paraId="06695CA7" w14:textId="03AF5C1A" w:rsidR="00B824A7" w:rsidRDefault="00B824A7" w:rsidP="008A54DA">
            <w:pPr>
              <w:rPr>
                <w:rFonts w:ascii="Verdana" w:eastAsia="Calibri" w:hAnsi="Verdana" w:cs="Times New Roman"/>
                <w:b/>
                <w:bCs/>
                <w:sz w:val="24"/>
                <w:szCs w:val="24"/>
              </w:rPr>
            </w:pPr>
            <w:r>
              <w:rPr>
                <w:rFonts w:ascii="Verdana" w:eastAsia="Calibri" w:hAnsi="Verdana" w:cs="Times New Roman"/>
                <w:b/>
                <w:bCs/>
                <w:sz w:val="24"/>
                <w:szCs w:val="24"/>
              </w:rPr>
              <w:t>PB 123</w:t>
            </w:r>
          </w:p>
        </w:tc>
        <w:tc>
          <w:tcPr>
            <w:tcW w:w="6378" w:type="dxa"/>
          </w:tcPr>
          <w:p w14:paraId="13143701" w14:textId="6FE65633" w:rsidR="00B824A7" w:rsidRPr="00B824A7" w:rsidRDefault="00B824A7" w:rsidP="008A54DA">
            <w:pPr>
              <w:rPr>
                <w:rFonts w:ascii="Verdana" w:eastAsia="Calibri" w:hAnsi="Verdana" w:cs="Times New Roman"/>
                <w:sz w:val="24"/>
                <w:szCs w:val="24"/>
              </w:rPr>
            </w:pPr>
            <w:r w:rsidRPr="00B824A7">
              <w:rPr>
                <w:rFonts w:ascii="Verdana" w:eastAsia="Calibri" w:hAnsi="Verdana" w:cs="Times New Roman"/>
                <w:sz w:val="24"/>
                <w:szCs w:val="24"/>
              </w:rPr>
              <w:t>Publicity regarding Policing Board being held through the medium of Welsh to be arranged by OPCC</w:t>
            </w:r>
          </w:p>
        </w:tc>
        <w:tc>
          <w:tcPr>
            <w:tcW w:w="2127" w:type="dxa"/>
          </w:tcPr>
          <w:p w14:paraId="098EEE05" w14:textId="0E14D215" w:rsidR="00B824A7" w:rsidRDefault="00B824A7" w:rsidP="008A54DA">
            <w:pPr>
              <w:rPr>
                <w:rFonts w:ascii="Verdana" w:eastAsia="Calibri" w:hAnsi="Verdana" w:cs="Times New Roman"/>
                <w:sz w:val="24"/>
                <w:szCs w:val="24"/>
              </w:rPr>
            </w:pPr>
            <w:r>
              <w:rPr>
                <w:rFonts w:ascii="Verdana" w:eastAsia="Calibri" w:hAnsi="Verdana" w:cs="Times New Roman"/>
                <w:sz w:val="24"/>
                <w:szCs w:val="24"/>
              </w:rPr>
              <w:t>Complete</w:t>
            </w:r>
          </w:p>
        </w:tc>
      </w:tr>
    </w:tbl>
    <w:p w14:paraId="6857FFD3" w14:textId="37BC4F00" w:rsidR="003A5761" w:rsidRDefault="003A5761" w:rsidP="003A5761">
      <w:pPr>
        <w:pStyle w:val="ListParagraph"/>
        <w:tabs>
          <w:tab w:val="left" w:pos="0"/>
          <w:tab w:val="left" w:pos="709"/>
        </w:tabs>
        <w:ind w:left="1069"/>
        <w:rPr>
          <w:rFonts w:ascii="Verdana" w:hAnsi="Verdana" w:cs="Arial"/>
          <w:b/>
          <w:sz w:val="24"/>
          <w:szCs w:val="24"/>
        </w:rPr>
      </w:pPr>
    </w:p>
    <w:p w14:paraId="4E2F7D54" w14:textId="3C4F4539" w:rsidR="00873A09" w:rsidRPr="00E26D4B" w:rsidRDefault="00873A09" w:rsidP="004E7014">
      <w:pPr>
        <w:pStyle w:val="ListParagraph"/>
        <w:tabs>
          <w:tab w:val="left" w:pos="0"/>
          <w:tab w:val="left" w:pos="709"/>
        </w:tabs>
        <w:ind w:left="0"/>
        <w:jc w:val="both"/>
        <w:rPr>
          <w:rFonts w:ascii="Verdana" w:hAnsi="Verdana" w:cs="Arial"/>
          <w:bCs/>
          <w:sz w:val="24"/>
          <w:szCs w:val="24"/>
        </w:rPr>
      </w:pPr>
      <w:r w:rsidRPr="00E26D4B">
        <w:rPr>
          <w:rFonts w:ascii="Verdana" w:hAnsi="Verdana" w:cs="Arial"/>
          <w:bCs/>
          <w:sz w:val="24"/>
          <w:szCs w:val="24"/>
        </w:rPr>
        <w:t xml:space="preserve">The </w:t>
      </w:r>
      <w:r>
        <w:rPr>
          <w:rFonts w:ascii="Verdana" w:hAnsi="Verdana" w:cs="Arial"/>
          <w:bCs/>
          <w:sz w:val="24"/>
          <w:szCs w:val="24"/>
        </w:rPr>
        <w:t>PCC opened the meeting by</w:t>
      </w:r>
      <w:r w:rsidR="00E65E79">
        <w:rPr>
          <w:rFonts w:ascii="Verdana" w:hAnsi="Verdana" w:cs="Arial"/>
          <w:bCs/>
          <w:sz w:val="24"/>
          <w:szCs w:val="24"/>
        </w:rPr>
        <w:t xml:space="preserve"> initiating a discussion on the first Force performance event which had</w:t>
      </w:r>
      <w:r w:rsidR="00523A2B">
        <w:rPr>
          <w:rFonts w:ascii="Verdana" w:hAnsi="Verdana" w:cs="Arial"/>
          <w:bCs/>
          <w:sz w:val="24"/>
          <w:szCs w:val="24"/>
        </w:rPr>
        <w:t xml:space="preserve"> taken place earlier that day. The </w:t>
      </w:r>
      <w:r w:rsidR="0041381A">
        <w:rPr>
          <w:rFonts w:ascii="Verdana" w:hAnsi="Verdana" w:cs="Arial"/>
          <w:bCs/>
          <w:sz w:val="24"/>
          <w:szCs w:val="24"/>
        </w:rPr>
        <w:t xml:space="preserve">focus of the </w:t>
      </w:r>
      <w:r w:rsidR="00523A2B">
        <w:rPr>
          <w:rFonts w:ascii="Verdana" w:hAnsi="Verdana" w:cs="Arial"/>
          <w:bCs/>
          <w:sz w:val="24"/>
          <w:szCs w:val="24"/>
        </w:rPr>
        <w:t xml:space="preserve">meeting </w:t>
      </w:r>
      <w:r w:rsidR="0041381A">
        <w:rPr>
          <w:rFonts w:ascii="Verdana" w:hAnsi="Verdana" w:cs="Arial"/>
          <w:bCs/>
          <w:sz w:val="24"/>
          <w:szCs w:val="24"/>
        </w:rPr>
        <w:t>had been on Crime Data Integrity</w:t>
      </w:r>
      <w:r w:rsidR="00B11D03">
        <w:rPr>
          <w:rFonts w:ascii="Verdana" w:hAnsi="Verdana" w:cs="Arial"/>
          <w:bCs/>
          <w:sz w:val="24"/>
          <w:szCs w:val="24"/>
        </w:rPr>
        <w:t xml:space="preserve"> (CDI)</w:t>
      </w:r>
      <w:r w:rsidR="0041381A">
        <w:rPr>
          <w:rFonts w:ascii="Verdana" w:hAnsi="Verdana" w:cs="Arial"/>
          <w:bCs/>
          <w:sz w:val="24"/>
          <w:szCs w:val="24"/>
        </w:rPr>
        <w:t>.</w:t>
      </w:r>
      <w:r w:rsidR="0045674E">
        <w:rPr>
          <w:rFonts w:ascii="Verdana" w:hAnsi="Verdana" w:cs="Arial"/>
          <w:bCs/>
          <w:sz w:val="24"/>
          <w:szCs w:val="24"/>
        </w:rPr>
        <w:t xml:space="preserve"> The CC reflected that </w:t>
      </w:r>
      <w:r w:rsidR="00BD7591">
        <w:rPr>
          <w:rFonts w:ascii="Verdana" w:hAnsi="Verdana" w:cs="Arial"/>
          <w:bCs/>
          <w:sz w:val="24"/>
          <w:szCs w:val="24"/>
        </w:rPr>
        <w:t xml:space="preserve">he felt the Force had made little progress </w:t>
      </w:r>
      <w:r w:rsidR="0092134D">
        <w:rPr>
          <w:rFonts w:ascii="Verdana" w:hAnsi="Verdana" w:cs="Arial"/>
          <w:bCs/>
          <w:sz w:val="24"/>
          <w:szCs w:val="24"/>
        </w:rPr>
        <w:t>since the issue first became apparent</w:t>
      </w:r>
      <w:r w:rsidR="00D130CD">
        <w:rPr>
          <w:rFonts w:ascii="Verdana" w:hAnsi="Verdana" w:cs="Arial"/>
          <w:bCs/>
          <w:sz w:val="24"/>
          <w:szCs w:val="24"/>
        </w:rPr>
        <w:t xml:space="preserve">. He </w:t>
      </w:r>
      <w:r w:rsidR="00DA3B83">
        <w:rPr>
          <w:rFonts w:ascii="Verdana" w:hAnsi="Verdana" w:cs="Arial"/>
          <w:bCs/>
          <w:sz w:val="24"/>
          <w:szCs w:val="24"/>
        </w:rPr>
        <w:t xml:space="preserve">was concerned that the Force </w:t>
      </w:r>
      <w:r w:rsidR="00957507">
        <w:rPr>
          <w:rFonts w:ascii="Verdana" w:hAnsi="Verdana" w:cs="Arial"/>
          <w:bCs/>
          <w:sz w:val="24"/>
          <w:szCs w:val="24"/>
        </w:rPr>
        <w:t>had been offering</w:t>
      </w:r>
      <w:r w:rsidR="00DA3B83">
        <w:rPr>
          <w:rFonts w:ascii="Verdana" w:hAnsi="Verdana" w:cs="Arial"/>
          <w:bCs/>
          <w:sz w:val="24"/>
          <w:szCs w:val="24"/>
        </w:rPr>
        <w:t xml:space="preserve"> solutions to a problem that was poorly defined. </w:t>
      </w:r>
      <w:r w:rsidR="00957507">
        <w:rPr>
          <w:rFonts w:ascii="Verdana" w:hAnsi="Verdana" w:cs="Arial"/>
          <w:bCs/>
          <w:sz w:val="24"/>
          <w:szCs w:val="24"/>
        </w:rPr>
        <w:t xml:space="preserve">The PCC concurred with this, making his own observation that </w:t>
      </w:r>
      <w:r w:rsidR="00A41793">
        <w:rPr>
          <w:rFonts w:ascii="Verdana" w:hAnsi="Verdana" w:cs="Arial"/>
          <w:bCs/>
          <w:sz w:val="24"/>
          <w:szCs w:val="24"/>
        </w:rPr>
        <w:t>he considered the audit function ha</w:t>
      </w:r>
      <w:r w:rsidR="00822011">
        <w:rPr>
          <w:rFonts w:ascii="Verdana" w:hAnsi="Verdana" w:cs="Arial"/>
          <w:bCs/>
          <w:sz w:val="24"/>
          <w:szCs w:val="24"/>
        </w:rPr>
        <w:t xml:space="preserve">d </w:t>
      </w:r>
      <w:r w:rsidR="00233CB8">
        <w:rPr>
          <w:rFonts w:ascii="Verdana" w:hAnsi="Verdana" w:cs="Arial"/>
          <w:bCs/>
          <w:sz w:val="24"/>
          <w:szCs w:val="24"/>
        </w:rPr>
        <w:t xml:space="preserve">not </w:t>
      </w:r>
      <w:r w:rsidR="00822011">
        <w:rPr>
          <w:rFonts w:ascii="Verdana" w:hAnsi="Verdana" w:cs="Arial"/>
          <w:bCs/>
          <w:sz w:val="24"/>
          <w:szCs w:val="24"/>
        </w:rPr>
        <w:t>been provided with</w:t>
      </w:r>
      <w:r w:rsidR="00A41793">
        <w:rPr>
          <w:rFonts w:ascii="Verdana" w:hAnsi="Verdana" w:cs="Arial"/>
          <w:bCs/>
          <w:sz w:val="24"/>
          <w:szCs w:val="24"/>
        </w:rPr>
        <w:t xml:space="preserve"> adequate resource and attention</w:t>
      </w:r>
      <w:r w:rsidR="00822011">
        <w:rPr>
          <w:rFonts w:ascii="Verdana" w:hAnsi="Verdana" w:cs="Arial"/>
          <w:bCs/>
          <w:sz w:val="24"/>
          <w:szCs w:val="24"/>
        </w:rPr>
        <w:t>, despite their positive work.</w:t>
      </w:r>
      <w:r w:rsidR="004117B7">
        <w:rPr>
          <w:rFonts w:ascii="Verdana" w:hAnsi="Verdana" w:cs="Arial"/>
          <w:bCs/>
          <w:sz w:val="24"/>
          <w:szCs w:val="24"/>
        </w:rPr>
        <w:t xml:space="preserve"> He also </w:t>
      </w:r>
      <w:r w:rsidR="00177C86">
        <w:rPr>
          <w:rFonts w:ascii="Verdana" w:hAnsi="Verdana" w:cs="Arial"/>
          <w:bCs/>
          <w:sz w:val="24"/>
          <w:szCs w:val="24"/>
        </w:rPr>
        <w:t>emphasised</w:t>
      </w:r>
      <w:r w:rsidR="004117B7">
        <w:rPr>
          <w:rFonts w:ascii="Verdana" w:hAnsi="Verdana" w:cs="Arial"/>
          <w:bCs/>
          <w:sz w:val="24"/>
          <w:szCs w:val="24"/>
        </w:rPr>
        <w:t xml:space="preserve"> the importance of </w:t>
      </w:r>
      <w:r w:rsidR="004F2A1F">
        <w:rPr>
          <w:rFonts w:ascii="Verdana" w:hAnsi="Verdana" w:cs="Arial"/>
          <w:bCs/>
          <w:sz w:val="24"/>
          <w:szCs w:val="24"/>
        </w:rPr>
        <w:t xml:space="preserve">local management in </w:t>
      </w:r>
      <w:r w:rsidR="00177C86">
        <w:rPr>
          <w:rFonts w:ascii="Verdana" w:hAnsi="Verdana" w:cs="Arial"/>
          <w:bCs/>
          <w:sz w:val="24"/>
          <w:szCs w:val="24"/>
        </w:rPr>
        <w:t xml:space="preserve">the audit and learning process. </w:t>
      </w:r>
    </w:p>
    <w:p w14:paraId="709E3D50" w14:textId="77777777" w:rsidR="00873A09" w:rsidRDefault="00873A09" w:rsidP="004E7014">
      <w:pPr>
        <w:pStyle w:val="ListParagraph"/>
        <w:tabs>
          <w:tab w:val="left" w:pos="0"/>
          <w:tab w:val="left" w:pos="709"/>
        </w:tabs>
        <w:ind w:left="1069"/>
        <w:jc w:val="both"/>
        <w:rPr>
          <w:rFonts w:ascii="Verdana" w:hAnsi="Verdana" w:cs="Arial"/>
          <w:b/>
          <w:sz w:val="24"/>
          <w:szCs w:val="24"/>
        </w:rPr>
      </w:pPr>
    </w:p>
    <w:p w14:paraId="3E66619A" w14:textId="14B46A20" w:rsidR="00376E4A" w:rsidRPr="00E743FF" w:rsidRDefault="00376E4A" w:rsidP="004E7014">
      <w:pPr>
        <w:pStyle w:val="ListParagraph"/>
        <w:numPr>
          <w:ilvl w:val="0"/>
          <w:numId w:val="14"/>
        </w:numPr>
        <w:tabs>
          <w:tab w:val="left" w:pos="0"/>
          <w:tab w:val="left" w:pos="709"/>
        </w:tabs>
        <w:jc w:val="both"/>
        <w:rPr>
          <w:rFonts w:ascii="Verdana" w:hAnsi="Verdana" w:cs="Arial"/>
          <w:b/>
          <w:sz w:val="24"/>
          <w:szCs w:val="24"/>
        </w:rPr>
      </w:pPr>
      <w:r w:rsidRPr="00F73BF5">
        <w:rPr>
          <w:rFonts w:ascii="Verdana" w:hAnsi="Verdana" w:cs="Arial"/>
          <w:b/>
          <w:sz w:val="24"/>
          <w:szCs w:val="24"/>
        </w:rPr>
        <w:t>Update on actions from previous meetings</w:t>
      </w:r>
      <w:r w:rsidRPr="009465EC">
        <w:rPr>
          <w:rFonts w:ascii="Verdana" w:hAnsi="Verdana" w:cs="Arial"/>
          <w:sz w:val="24"/>
          <w:szCs w:val="24"/>
        </w:rPr>
        <w:t xml:space="preserve"> </w:t>
      </w:r>
    </w:p>
    <w:p w14:paraId="78BB307A" w14:textId="63B0031A" w:rsidR="00376E4A" w:rsidRDefault="00376E4A" w:rsidP="004E7014">
      <w:pPr>
        <w:pStyle w:val="ListParagraph"/>
        <w:tabs>
          <w:tab w:val="left" w:pos="0"/>
          <w:tab w:val="left" w:pos="709"/>
        </w:tabs>
        <w:ind w:left="0"/>
        <w:jc w:val="both"/>
        <w:rPr>
          <w:rFonts w:ascii="Verdana" w:hAnsi="Verdana" w:cs="Arial"/>
          <w:bCs/>
          <w:sz w:val="24"/>
          <w:szCs w:val="24"/>
        </w:rPr>
      </w:pPr>
      <w:r w:rsidRPr="00FA6E33">
        <w:rPr>
          <w:rFonts w:ascii="Verdana" w:hAnsi="Verdana" w:cs="Arial"/>
          <w:bCs/>
          <w:sz w:val="24"/>
          <w:szCs w:val="24"/>
        </w:rPr>
        <w:lastRenderedPageBreak/>
        <w:t>The minutes from the previous meeting were approved</w:t>
      </w:r>
      <w:r w:rsidR="00A21881">
        <w:rPr>
          <w:rFonts w:ascii="Verdana" w:hAnsi="Verdana" w:cs="Arial"/>
          <w:bCs/>
          <w:sz w:val="24"/>
          <w:szCs w:val="24"/>
        </w:rPr>
        <w:t xml:space="preserve"> as a true and accurate record of the meeting held on the 7</w:t>
      </w:r>
      <w:r w:rsidR="00A21881" w:rsidRPr="00A21881">
        <w:rPr>
          <w:rFonts w:ascii="Verdana" w:hAnsi="Verdana" w:cs="Arial"/>
          <w:bCs/>
          <w:sz w:val="24"/>
          <w:szCs w:val="24"/>
          <w:vertAlign w:val="superscript"/>
        </w:rPr>
        <w:t>th</w:t>
      </w:r>
      <w:r w:rsidR="00A21881">
        <w:rPr>
          <w:rFonts w:ascii="Verdana" w:hAnsi="Verdana" w:cs="Arial"/>
          <w:bCs/>
          <w:sz w:val="24"/>
          <w:szCs w:val="24"/>
        </w:rPr>
        <w:t xml:space="preserve"> of March 2022.</w:t>
      </w:r>
    </w:p>
    <w:p w14:paraId="7273F560" w14:textId="65996A85" w:rsidR="00445580" w:rsidRDefault="00445580" w:rsidP="004E7014">
      <w:pPr>
        <w:pStyle w:val="ListParagraph"/>
        <w:tabs>
          <w:tab w:val="left" w:pos="0"/>
          <w:tab w:val="left" w:pos="709"/>
        </w:tabs>
        <w:ind w:left="0"/>
        <w:jc w:val="both"/>
        <w:rPr>
          <w:rFonts w:ascii="Verdana" w:hAnsi="Verdana" w:cs="Arial"/>
          <w:bCs/>
          <w:sz w:val="24"/>
          <w:szCs w:val="24"/>
        </w:rPr>
      </w:pPr>
    </w:p>
    <w:p w14:paraId="58006665" w14:textId="75D5804B" w:rsidR="00722541" w:rsidRDefault="00C2493C" w:rsidP="004E7014">
      <w:pPr>
        <w:pStyle w:val="ListParagraph"/>
        <w:tabs>
          <w:tab w:val="left" w:pos="0"/>
          <w:tab w:val="left" w:pos="709"/>
        </w:tabs>
        <w:ind w:left="0"/>
        <w:jc w:val="both"/>
        <w:rPr>
          <w:rFonts w:ascii="Verdana" w:hAnsi="Verdana" w:cs="Arial"/>
          <w:bCs/>
          <w:sz w:val="24"/>
          <w:szCs w:val="24"/>
        </w:rPr>
      </w:pPr>
      <w:r>
        <w:rPr>
          <w:rFonts w:ascii="Verdana" w:hAnsi="Verdana" w:cs="Arial"/>
          <w:bCs/>
          <w:sz w:val="24"/>
          <w:szCs w:val="24"/>
        </w:rPr>
        <w:t>The PCC explained that there would be a delay in publishing the latest minutes of meetings of the Policing Board due to the Chief of Staff’s absence and the curren</w:t>
      </w:r>
      <w:r w:rsidR="00AF479D">
        <w:rPr>
          <w:rFonts w:ascii="Verdana" w:hAnsi="Verdana" w:cs="Arial"/>
          <w:bCs/>
          <w:sz w:val="24"/>
          <w:szCs w:val="24"/>
        </w:rPr>
        <w:t>t restructuring of the Commissioner’s Office.</w:t>
      </w:r>
    </w:p>
    <w:p w14:paraId="1AA7BF40" w14:textId="77777777" w:rsidR="00D31B70" w:rsidRDefault="00D31B70" w:rsidP="004E7014">
      <w:pPr>
        <w:pStyle w:val="ListParagraph"/>
        <w:tabs>
          <w:tab w:val="left" w:pos="0"/>
          <w:tab w:val="left" w:pos="709"/>
        </w:tabs>
        <w:ind w:left="0"/>
        <w:jc w:val="both"/>
        <w:rPr>
          <w:rFonts w:ascii="Verdana" w:hAnsi="Verdana" w:cs="Arial"/>
          <w:bCs/>
          <w:sz w:val="24"/>
          <w:szCs w:val="24"/>
        </w:rPr>
      </w:pPr>
    </w:p>
    <w:p w14:paraId="1882DE64" w14:textId="10FAF670" w:rsidR="00722541" w:rsidRPr="00FA6E33" w:rsidRDefault="00722541" w:rsidP="004E7014">
      <w:pPr>
        <w:pStyle w:val="ListParagraph"/>
        <w:tabs>
          <w:tab w:val="left" w:pos="0"/>
          <w:tab w:val="left" w:pos="709"/>
        </w:tabs>
        <w:ind w:left="0"/>
        <w:jc w:val="both"/>
        <w:rPr>
          <w:rFonts w:ascii="Verdana" w:hAnsi="Verdana" w:cs="Arial"/>
          <w:bCs/>
          <w:sz w:val="24"/>
          <w:szCs w:val="24"/>
        </w:rPr>
      </w:pPr>
      <w:r>
        <w:rPr>
          <w:rFonts w:ascii="Verdana" w:hAnsi="Verdana" w:cs="Arial"/>
          <w:bCs/>
          <w:sz w:val="24"/>
          <w:szCs w:val="24"/>
        </w:rPr>
        <w:t xml:space="preserve">The PCC </w:t>
      </w:r>
      <w:r w:rsidR="005D63E1">
        <w:rPr>
          <w:rFonts w:ascii="Verdana" w:hAnsi="Verdana" w:cs="Arial"/>
          <w:bCs/>
          <w:sz w:val="24"/>
          <w:szCs w:val="24"/>
        </w:rPr>
        <w:t>had me</w:t>
      </w:r>
      <w:r w:rsidR="009B1029">
        <w:rPr>
          <w:rFonts w:ascii="Verdana" w:hAnsi="Verdana" w:cs="Arial"/>
          <w:bCs/>
          <w:sz w:val="24"/>
          <w:szCs w:val="24"/>
        </w:rPr>
        <w:t>t</w:t>
      </w:r>
      <w:r w:rsidR="005D63E1">
        <w:rPr>
          <w:rFonts w:ascii="Verdana" w:hAnsi="Verdana" w:cs="Arial"/>
          <w:bCs/>
          <w:sz w:val="24"/>
          <w:szCs w:val="24"/>
        </w:rPr>
        <w:t xml:space="preserve"> with</w:t>
      </w:r>
      <w:r w:rsidR="00CF0197">
        <w:rPr>
          <w:rFonts w:ascii="Verdana" w:hAnsi="Verdana" w:cs="Arial"/>
          <w:bCs/>
          <w:sz w:val="24"/>
          <w:szCs w:val="24"/>
        </w:rPr>
        <w:t xml:space="preserve"> the Head of Learning and Development</w:t>
      </w:r>
      <w:r w:rsidR="005D63E1">
        <w:rPr>
          <w:rFonts w:ascii="Verdana" w:hAnsi="Verdana" w:cs="Arial"/>
          <w:bCs/>
          <w:sz w:val="24"/>
          <w:szCs w:val="24"/>
        </w:rPr>
        <w:t xml:space="preserve">, where </w:t>
      </w:r>
      <w:r w:rsidR="009B1029">
        <w:rPr>
          <w:rFonts w:ascii="Verdana" w:hAnsi="Verdana" w:cs="Arial"/>
          <w:bCs/>
          <w:sz w:val="24"/>
          <w:szCs w:val="24"/>
        </w:rPr>
        <w:t xml:space="preserve">he was </w:t>
      </w:r>
      <w:r w:rsidR="00ED2610">
        <w:rPr>
          <w:rFonts w:ascii="Verdana" w:hAnsi="Verdana" w:cs="Arial"/>
          <w:bCs/>
          <w:sz w:val="24"/>
          <w:szCs w:val="24"/>
        </w:rPr>
        <w:t xml:space="preserve">reassured about the prioritisation of training and recovery from the impact of Covid-related </w:t>
      </w:r>
      <w:r w:rsidR="000F51C1">
        <w:rPr>
          <w:rFonts w:ascii="Verdana" w:hAnsi="Verdana" w:cs="Arial"/>
          <w:bCs/>
          <w:sz w:val="24"/>
          <w:szCs w:val="24"/>
        </w:rPr>
        <w:t>disruptions.</w:t>
      </w:r>
      <w:r w:rsidR="005D63E1">
        <w:rPr>
          <w:rFonts w:ascii="Verdana" w:hAnsi="Verdana" w:cs="Arial"/>
          <w:bCs/>
          <w:sz w:val="24"/>
          <w:szCs w:val="24"/>
        </w:rPr>
        <w:t xml:space="preserve"> </w:t>
      </w:r>
      <w:r w:rsidR="000F51C1">
        <w:rPr>
          <w:rFonts w:ascii="Verdana" w:hAnsi="Verdana" w:cs="Arial"/>
          <w:bCs/>
          <w:sz w:val="24"/>
          <w:szCs w:val="24"/>
        </w:rPr>
        <w:t>The PCC had re-emphasised the need for a long-term costed training plan</w:t>
      </w:r>
      <w:r w:rsidR="00FC6203">
        <w:rPr>
          <w:rFonts w:ascii="Verdana" w:hAnsi="Verdana" w:cs="Arial"/>
          <w:bCs/>
          <w:sz w:val="24"/>
          <w:szCs w:val="24"/>
        </w:rPr>
        <w:t xml:space="preserve"> to cover the next two financial years.</w:t>
      </w:r>
    </w:p>
    <w:p w14:paraId="227C6DD7" w14:textId="14666230" w:rsidR="0018058F" w:rsidRPr="0018058F" w:rsidRDefault="0018058F" w:rsidP="004E7014">
      <w:pPr>
        <w:jc w:val="both"/>
        <w:rPr>
          <w:rFonts w:ascii="Verdana" w:hAnsi="Verdana" w:cs="Arial"/>
          <w:bCs/>
          <w:iCs/>
          <w:sz w:val="24"/>
          <w:szCs w:val="24"/>
        </w:rPr>
      </w:pPr>
      <w:r w:rsidRPr="006660E0">
        <w:rPr>
          <w:rFonts w:ascii="Verdana" w:hAnsi="Verdana" w:cs="Arial"/>
          <w:b/>
          <w:i/>
          <w:sz w:val="24"/>
          <w:szCs w:val="24"/>
        </w:rPr>
        <w:t>PB 108 Redundancy entitlements</w:t>
      </w:r>
      <w:r w:rsidR="006660E0">
        <w:rPr>
          <w:rFonts w:ascii="Verdana" w:hAnsi="Verdana" w:cs="Arial"/>
          <w:bCs/>
          <w:iCs/>
          <w:sz w:val="24"/>
          <w:szCs w:val="24"/>
        </w:rPr>
        <w:t>–</w:t>
      </w:r>
      <w:r w:rsidR="0074382F">
        <w:rPr>
          <w:rFonts w:ascii="Verdana" w:hAnsi="Verdana" w:cs="Arial"/>
          <w:bCs/>
          <w:iCs/>
          <w:sz w:val="24"/>
          <w:szCs w:val="24"/>
        </w:rPr>
        <w:t xml:space="preserve"> </w:t>
      </w:r>
      <w:r w:rsidR="00F5460C">
        <w:rPr>
          <w:rFonts w:ascii="Verdana" w:hAnsi="Verdana" w:cs="Arial"/>
          <w:bCs/>
          <w:iCs/>
          <w:sz w:val="24"/>
          <w:szCs w:val="24"/>
        </w:rPr>
        <w:t xml:space="preserve">The CC informed that the JNCC meeting had been </w:t>
      </w:r>
      <w:r w:rsidR="00453A16">
        <w:rPr>
          <w:rFonts w:ascii="Verdana" w:hAnsi="Verdana" w:cs="Arial"/>
          <w:bCs/>
          <w:iCs/>
          <w:sz w:val="24"/>
          <w:szCs w:val="24"/>
        </w:rPr>
        <w:t>held</w:t>
      </w:r>
      <w:r w:rsidR="00F5460C">
        <w:rPr>
          <w:rFonts w:ascii="Verdana" w:hAnsi="Verdana" w:cs="Arial"/>
          <w:bCs/>
          <w:iCs/>
          <w:sz w:val="24"/>
          <w:szCs w:val="24"/>
        </w:rPr>
        <w:t xml:space="preserve"> </w:t>
      </w:r>
      <w:r w:rsidR="008B44A1">
        <w:rPr>
          <w:rFonts w:ascii="Verdana" w:hAnsi="Verdana" w:cs="Arial"/>
          <w:bCs/>
          <w:iCs/>
          <w:sz w:val="24"/>
          <w:szCs w:val="24"/>
        </w:rPr>
        <w:t xml:space="preserve">and the decision had been made for the Force to </w:t>
      </w:r>
      <w:r w:rsidR="001B071D">
        <w:rPr>
          <w:rFonts w:ascii="Verdana" w:hAnsi="Verdana" w:cs="Arial"/>
          <w:bCs/>
          <w:iCs/>
          <w:sz w:val="24"/>
          <w:szCs w:val="24"/>
        </w:rPr>
        <w:t>continue</w:t>
      </w:r>
      <w:r w:rsidR="008B44A1">
        <w:rPr>
          <w:rFonts w:ascii="Verdana" w:hAnsi="Verdana" w:cs="Arial"/>
          <w:bCs/>
          <w:iCs/>
          <w:sz w:val="24"/>
          <w:szCs w:val="24"/>
        </w:rPr>
        <w:t xml:space="preserve"> its current redundancy </w:t>
      </w:r>
      <w:r w:rsidRPr="0018058F">
        <w:rPr>
          <w:rFonts w:ascii="Verdana" w:hAnsi="Verdana" w:cs="Arial"/>
          <w:bCs/>
          <w:iCs/>
          <w:sz w:val="24"/>
          <w:szCs w:val="24"/>
        </w:rPr>
        <w:t xml:space="preserve">statutory </w:t>
      </w:r>
      <w:r w:rsidR="00453A16">
        <w:rPr>
          <w:rFonts w:ascii="Verdana" w:hAnsi="Verdana" w:cs="Arial"/>
          <w:bCs/>
          <w:iCs/>
          <w:sz w:val="24"/>
          <w:szCs w:val="24"/>
        </w:rPr>
        <w:t>e</w:t>
      </w:r>
      <w:r w:rsidR="00453A16" w:rsidRPr="0018058F">
        <w:rPr>
          <w:rFonts w:ascii="Verdana" w:hAnsi="Verdana" w:cs="Arial"/>
          <w:bCs/>
          <w:iCs/>
          <w:sz w:val="24"/>
          <w:szCs w:val="24"/>
        </w:rPr>
        <w:t>ntitlements</w:t>
      </w:r>
      <w:r w:rsidRPr="0018058F">
        <w:rPr>
          <w:rFonts w:ascii="Verdana" w:hAnsi="Verdana" w:cs="Arial"/>
          <w:bCs/>
          <w:iCs/>
          <w:sz w:val="24"/>
          <w:szCs w:val="24"/>
        </w:rPr>
        <w:t>.</w:t>
      </w:r>
      <w:r w:rsidR="007B7CB3">
        <w:rPr>
          <w:rFonts w:ascii="Verdana" w:hAnsi="Verdana" w:cs="Arial"/>
          <w:bCs/>
          <w:iCs/>
          <w:sz w:val="24"/>
          <w:szCs w:val="24"/>
        </w:rPr>
        <w:t xml:space="preserve"> The CC explained that it was deemed inappropriate to enhance the entitlements </w:t>
      </w:r>
      <w:r w:rsidR="00270FF7">
        <w:rPr>
          <w:rFonts w:ascii="Verdana" w:hAnsi="Verdana" w:cs="Arial"/>
          <w:bCs/>
          <w:iCs/>
          <w:sz w:val="24"/>
          <w:szCs w:val="24"/>
        </w:rPr>
        <w:t xml:space="preserve">at </w:t>
      </w:r>
      <w:r w:rsidR="00B944AA">
        <w:rPr>
          <w:rFonts w:ascii="Verdana" w:hAnsi="Verdana" w:cs="Arial"/>
          <w:bCs/>
          <w:iCs/>
          <w:sz w:val="24"/>
          <w:szCs w:val="24"/>
        </w:rPr>
        <w:t xml:space="preserve">the current point in time as it was envisaged that it would result </w:t>
      </w:r>
      <w:r w:rsidR="00A11D7A">
        <w:rPr>
          <w:rFonts w:ascii="Verdana" w:hAnsi="Verdana" w:cs="Arial"/>
          <w:bCs/>
          <w:iCs/>
          <w:sz w:val="24"/>
          <w:szCs w:val="24"/>
        </w:rPr>
        <w:t>in many individuals expressing an interest in voluntary redundancy</w:t>
      </w:r>
      <w:r w:rsidR="00813830">
        <w:rPr>
          <w:rFonts w:ascii="Verdana" w:hAnsi="Verdana" w:cs="Arial"/>
          <w:bCs/>
          <w:iCs/>
          <w:sz w:val="24"/>
          <w:szCs w:val="24"/>
        </w:rPr>
        <w:t>.</w:t>
      </w:r>
      <w:r w:rsidRPr="0018058F">
        <w:rPr>
          <w:rFonts w:ascii="Verdana" w:hAnsi="Verdana" w:cs="Arial"/>
          <w:bCs/>
          <w:iCs/>
          <w:sz w:val="24"/>
          <w:szCs w:val="24"/>
        </w:rPr>
        <w:t xml:space="preserve"> </w:t>
      </w:r>
      <w:r w:rsidR="008A103E">
        <w:rPr>
          <w:rFonts w:ascii="Verdana" w:hAnsi="Verdana" w:cs="Arial"/>
          <w:bCs/>
          <w:iCs/>
          <w:sz w:val="24"/>
          <w:szCs w:val="24"/>
        </w:rPr>
        <w:t xml:space="preserve">The </w:t>
      </w:r>
      <w:r w:rsidRPr="0018058F">
        <w:rPr>
          <w:rFonts w:ascii="Verdana" w:hAnsi="Verdana" w:cs="Arial"/>
          <w:bCs/>
          <w:iCs/>
          <w:sz w:val="24"/>
          <w:szCs w:val="24"/>
        </w:rPr>
        <w:t>PCC</w:t>
      </w:r>
      <w:r w:rsidR="008A103E">
        <w:rPr>
          <w:rFonts w:ascii="Verdana" w:hAnsi="Verdana" w:cs="Arial"/>
          <w:bCs/>
          <w:iCs/>
          <w:sz w:val="24"/>
          <w:szCs w:val="24"/>
        </w:rPr>
        <w:t xml:space="preserve"> q</w:t>
      </w:r>
      <w:r w:rsidRPr="0018058F">
        <w:rPr>
          <w:rFonts w:ascii="Verdana" w:hAnsi="Verdana" w:cs="Arial"/>
          <w:bCs/>
          <w:iCs/>
          <w:sz w:val="24"/>
          <w:szCs w:val="24"/>
        </w:rPr>
        <w:t>uestioned the timing of this review</w:t>
      </w:r>
      <w:r w:rsidR="00516101">
        <w:rPr>
          <w:rFonts w:ascii="Verdana" w:hAnsi="Verdana" w:cs="Arial"/>
          <w:bCs/>
          <w:iCs/>
          <w:sz w:val="24"/>
          <w:szCs w:val="24"/>
        </w:rPr>
        <w:t>,</w:t>
      </w:r>
      <w:r w:rsidR="008A103E">
        <w:rPr>
          <w:rFonts w:ascii="Verdana" w:hAnsi="Verdana" w:cs="Arial"/>
          <w:bCs/>
          <w:iCs/>
          <w:sz w:val="24"/>
          <w:szCs w:val="24"/>
        </w:rPr>
        <w:t xml:space="preserve"> </w:t>
      </w:r>
      <w:r w:rsidR="00E254F2">
        <w:rPr>
          <w:rFonts w:ascii="Verdana" w:hAnsi="Verdana" w:cs="Arial"/>
          <w:bCs/>
          <w:iCs/>
          <w:sz w:val="24"/>
          <w:szCs w:val="24"/>
        </w:rPr>
        <w:t>highlight</w:t>
      </w:r>
      <w:r w:rsidR="00516101">
        <w:rPr>
          <w:rFonts w:ascii="Verdana" w:hAnsi="Verdana" w:cs="Arial"/>
          <w:bCs/>
          <w:iCs/>
          <w:sz w:val="24"/>
          <w:szCs w:val="24"/>
        </w:rPr>
        <w:t>ing</w:t>
      </w:r>
      <w:r w:rsidR="00E254F2">
        <w:rPr>
          <w:rFonts w:ascii="Verdana" w:hAnsi="Verdana" w:cs="Arial"/>
          <w:bCs/>
          <w:iCs/>
          <w:sz w:val="24"/>
          <w:szCs w:val="24"/>
        </w:rPr>
        <w:t xml:space="preserve"> that </w:t>
      </w:r>
      <w:r w:rsidRPr="0018058F">
        <w:rPr>
          <w:rFonts w:ascii="Verdana" w:hAnsi="Verdana" w:cs="Arial"/>
          <w:bCs/>
          <w:iCs/>
          <w:sz w:val="24"/>
          <w:szCs w:val="24"/>
        </w:rPr>
        <w:t xml:space="preserve">UNISON </w:t>
      </w:r>
      <w:r w:rsidR="00E254F2">
        <w:rPr>
          <w:rFonts w:ascii="Verdana" w:hAnsi="Verdana" w:cs="Arial"/>
          <w:bCs/>
          <w:iCs/>
          <w:sz w:val="24"/>
          <w:szCs w:val="24"/>
        </w:rPr>
        <w:t>ha</w:t>
      </w:r>
      <w:r w:rsidR="00F46BCD">
        <w:rPr>
          <w:rFonts w:ascii="Verdana" w:hAnsi="Verdana" w:cs="Arial"/>
          <w:bCs/>
          <w:iCs/>
          <w:sz w:val="24"/>
          <w:szCs w:val="24"/>
        </w:rPr>
        <w:t>d</w:t>
      </w:r>
      <w:r w:rsidR="00E254F2">
        <w:rPr>
          <w:rFonts w:ascii="Verdana" w:hAnsi="Verdana" w:cs="Arial"/>
          <w:bCs/>
          <w:iCs/>
          <w:sz w:val="24"/>
          <w:szCs w:val="24"/>
        </w:rPr>
        <w:t xml:space="preserve"> </w:t>
      </w:r>
      <w:r w:rsidRPr="0018058F">
        <w:rPr>
          <w:rFonts w:ascii="Verdana" w:hAnsi="Verdana" w:cs="Arial"/>
          <w:bCs/>
          <w:iCs/>
          <w:sz w:val="24"/>
          <w:szCs w:val="24"/>
        </w:rPr>
        <w:t>raised</w:t>
      </w:r>
      <w:r w:rsidR="00E254F2">
        <w:rPr>
          <w:rFonts w:ascii="Verdana" w:hAnsi="Verdana" w:cs="Arial"/>
          <w:bCs/>
          <w:iCs/>
          <w:sz w:val="24"/>
          <w:szCs w:val="24"/>
        </w:rPr>
        <w:t xml:space="preserve"> this concern</w:t>
      </w:r>
      <w:r w:rsidRPr="0018058F">
        <w:rPr>
          <w:rFonts w:ascii="Verdana" w:hAnsi="Verdana" w:cs="Arial"/>
          <w:bCs/>
          <w:iCs/>
          <w:sz w:val="24"/>
          <w:szCs w:val="24"/>
        </w:rPr>
        <w:t xml:space="preserve"> many times</w:t>
      </w:r>
      <w:r w:rsidR="00A07D2A">
        <w:rPr>
          <w:rFonts w:ascii="Verdana" w:hAnsi="Verdana" w:cs="Arial"/>
          <w:bCs/>
          <w:iCs/>
          <w:sz w:val="24"/>
          <w:szCs w:val="24"/>
        </w:rPr>
        <w:t xml:space="preserve"> previously. </w:t>
      </w:r>
      <w:r w:rsidR="00044FE7">
        <w:rPr>
          <w:rFonts w:ascii="Verdana" w:hAnsi="Verdana" w:cs="Arial"/>
          <w:bCs/>
          <w:iCs/>
          <w:sz w:val="24"/>
          <w:szCs w:val="24"/>
        </w:rPr>
        <w:t>Whilst the PCC acknowledged</w:t>
      </w:r>
      <w:r w:rsidR="00E254F2">
        <w:rPr>
          <w:rFonts w:ascii="Verdana" w:hAnsi="Verdana" w:cs="Arial"/>
          <w:bCs/>
          <w:iCs/>
          <w:sz w:val="24"/>
          <w:szCs w:val="24"/>
        </w:rPr>
        <w:t xml:space="preserve"> </w:t>
      </w:r>
      <w:r w:rsidR="00B940D4">
        <w:rPr>
          <w:rFonts w:ascii="Verdana" w:hAnsi="Verdana" w:cs="Arial"/>
          <w:bCs/>
          <w:iCs/>
          <w:sz w:val="24"/>
          <w:szCs w:val="24"/>
        </w:rPr>
        <w:t xml:space="preserve">it would be </w:t>
      </w:r>
      <w:r w:rsidR="00F46BCD">
        <w:rPr>
          <w:rFonts w:ascii="Verdana" w:hAnsi="Verdana" w:cs="Arial"/>
          <w:bCs/>
          <w:iCs/>
          <w:sz w:val="24"/>
          <w:szCs w:val="24"/>
        </w:rPr>
        <w:t>i</w:t>
      </w:r>
      <w:r w:rsidR="00453A16" w:rsidRPr="0018058F">
        <w:rPr>
          <w:rFonts w:ascii="Verdana" w:hAnsi="Verdana" w:cs="Arial"/>
          <w:bCs/>
          <w:iCs/>
          <w:sz w:val="24"/>
          <w:szCs w:val="24"/>
        </w:rPr>
        <w:t>nappropriate</w:t>
      </w:r>
      <w:r w:rsidRPr="0018058F">
        <w:rPr>
          <w:rFonts w:ascii="Verdana" w:hAnsi="Verdana" w:cs="Arial"/>
          <w:bCs/>
          <w:iCs/>
          <w:sz w:val="24"/>
          <w:szCs w:val="24"/>
        </w:rPr>
        <w:t xml:space="preserve"> to look at redundance settlements </w:t>
      </w:r>
      <w:r w:rsidR="003807F8">
        <w:rPr>
          <w:rFonts w:ascii="Verdana" w:hAnsi="Verdana" w:cs="Arial"/>
          <w:bCs/>
          <w:iCs/>
          <w:sz w:val="24"/>
          <w:szCs w:val="24"/>
        </w:rPr>
        <w:t>if</w:t>
      </w:r>
      <w:r w:rsidRPr="0018058F">
        <w:rPr>
          <w:rFonts w:ascii="Verdana" w:hAnsi="Verdana" w:cs="Arial"/>
          <w:bCs/>
          <w:iCs/>
          <w:sz w:val="24"/>
          <w:szCs w:val="24"/>
        </w:rPr>
        <w:t xml:space="preserve"> people </w:t>
      </w:r>
      <w:r w:rsidR="00F46BCD">
        <w:rPr>
          <w:rFonts w:ascii="Verdana" w:hAnsi="Verdana" w:cs="Arial"/>
          <w:bCs/>
          <w:iCs/>
          <w:sz w:val="24"/>
          <w:szCs w:val="24"/>
        </w:rPr>
        <w:t>we</w:t>
      </w:r>
      <w:r w:rsidRPr="0018058F">
        <w:rPr>
          <w:rFonts w:ascii="Verdana" w:hAnsi="Verdana" w:cs="Arial"/>
          <w:bCs/>
          <w:iCs/>
          <w:sz w:val="24"/>
          <w:szCs w:val="24"/>
        </w:rPr>
        <w:t>re being ma</w:t>
      </w:r>
      <w:r w:rsidR="00B940D4">
        <w:rPr>
          <w:rFonts w:ascii="Verdana" w:hAnsi="Verdana" w:cs="Arial"/>
          <w:bCs/>
          <w:iCs/>
          <w:sz w:val="24"/>
          <w:szCs w:val="24"/>
        </w:rPr>
        <w:t>d</w:t>
      </w:r>
      <w:r w:rsidRPr="0018058F">
        <w:rPr>
          <w:rFonts w:ascii="Verdana" w:hAnsi="Verdana" w:cs="Arial"/>
          <w:bCs/>
          <w:iCs/>
          <w:sz w:val="24"/>
          <w:szCs w:val="24"/>
        </w:rPr>
        <w:t xml:space="preserve">e </w:t>
      </w:r>
      <w:r w:rsidR="00453A16" w:rsidRPr="0018058F">
        <w:rPr>
          <w:rFonts w:ascii="Verdana" w:hAnsi="Verdana" w:cs="Arial"/>
          <w:bCs/>
          <w:iCs/>
          <w:sz w:val="24"/>
          <w:szCs w:val="24"/>
        </w:rPr>
        <w:t>redundant</w:t>
      </w:r>
      <w:r w:rsidR="00044FE7">
        <w:rPr>
          <w:rFonts w:ascii="Verdana" w:hAnsi="Verdana" w:cs="Arial"/>
          <w:bCs/>
          <w:iCs/>
          <w:sz w:val="24"/>
          <w:szCs w:val="24"/>
        </w:rPr>
        <w:t xml:space="preserve">, he emphasised his concern that </w:t>
      </w:r>
      <w:r w:rsidR="00F06853">
        <w:rPr>
          <w:rFonts w:ascii="Verdana" w:hAnsi="Verdana" w:cs="Arial"/>
          <w:bCs/>
          <w:iCs/>
          <w:sz w:val="24"/>
          <w:szCs w:val="24"/>
        </w:rPr>
        <w:t xml:space="preserve">the DPP offer was </w:t>
      </w:r>
      <w:r w:rsidR="00153C3A">
        <w:rPr>
          <w:rFonts w:ascii="Verdana" w:hAnsi="Verdana" w:cs="Arial"/>
          <w:bCs/>
          <w:iCs/>
          <w:sz w:val="24"/>
          <w:szCs w:val="24"/>
        </w:rPr>
        <w:t>less favourable than other Welsh forces’</w:t>
      </w:r>
      <w:r w:rsidR="00453A16">
        <w:rPr>
          <w:rFonts w:ascii="Verdana" w:hAnsi="Verdana" w:cs="Arial"/>
          <w:bCs/>
          <w:iCs/>
          <w:sz w:val="24"/>
          <w:szCs w:val="24"/>
        </w:rPr>
        <w:t xml:space="preserve">. </w:t>
      </w:r>
      <w:r w:rsidR="00C51356">
        <w:rPr>
          <w:rFonts w:ascii="Verdana" w:hAnsi="Verdana" w:cs="Arial"/>
          <w:bCs/>
          <w:iCs/>
          <w:sz w:val="24"/>
          <w:szCs w:val="24"/>
        </w:rPr>
        <w:t xml:space="preserve">The CC stated that </w:t>
      </w:r>
      <w:r w:rsidR="00C51356" w:rsidRPr="0018058F">
        <w:rPr>
          <w:rFonts w:ascii="Verdana" w:hAnsi="Verdana" w:cs="Arial"/>
          <w:bCs/>
          <w:iCs/>
          <w:sz w:val="24"/>
          <w:szCs w:val="24"/>
        </w:rPr>
        <w:t>UNISON</w:t>
      </w:r>
      <w:r w:rsidR="00C51356">
        <w:rPr>
          <w:rFonts w:ascii="Verdana" w:hAnsi="Verdana" w:cs="Arial"/>
          <w:bCs/>
          <w:iCs/>
          <w:sz w:val="24"/>
          <w:szCs w:val="24"/>
        </w:rPr>
        <w:t>’s</w:t>
      </w:r>
      <w:r w:rsidR="00C51356" w:rsidRPr="0018058F">
        <w:rPr>
          <w:rFonts w:ascii="Verdana" w:hAnsi="Verdana" w:cs="Arial"/>
          <w:bCs/>
          <w:iCs/>
          <w:sz w:val="24"/>
          <w:szCs w:val="24"/>
        </w:rPr>
        <w:t xml:space="preserve"> concerns w</w:t>
      </w:r>
      <w:r w:rsidR="00C51356">
        <w:rPr>
          <w:rFonts w:ascii="Verdana" w:hAnsi="Verdana" w:cs="Arial"/>
          <w:bCs/>
          <w:iCs/>
          <w:sz w:val="24"/>
          <w:szCs w:val="24"/>
        </w:rPr>
        <w:t>ere directly</w:t>
      </w:r>
      <w:r w:rsidR="00C51356" w:rsidRPr="0018058F">
        <w:rPr>
          <w:rFonts w:ascii="Verdana" w:hAnsi="Verdana" w:cs="Arial"/>
          <w:bCs/>
          <w:iCs/>
          <w:sz w:val="24"/>
          <w:szCs w:val="24"/>
        </w:rPr>
        <w:t xml:space="preserve"> </w:t>
      </w:r>
      <w:r w:rsidR="00C51356">
        <w:rPr>
          <w:rFonts w:ascii="Verdana" w:hAnsi="Verdana" w:cs="Arial"/>
          <w:bCs/>
          <w:iCs/>
          <w:sz w:val="24"/>
          <w:szCs w:val="24"/>
        </w:rPr>
        <w:t>related to</w:t>
      </w:r>
      <w:r w:rsidR="00C51356" w:rsidRPr="0018058F">
        <w:rPr>
          <w:rFonts w:ascii="Verdana" w:hAnsi="Verdana" w:cs="Arial"/>
          <w:bCs/>
          <w:iCs/>
          <w:sz w:val="24"/>
          <w:szCs w:val="24"/>
        </w:rPr>
        <w:t xml:space="preserve"> the previous PCC</w:t>
      </w:r>
      <w:r w:rsidR="00C51356">
        <w:rPr>
          <w:rFonts w:ascii="Verdana" w:hAnsi="Verdana" w:cs="Arial"/>
          <w:bCs/>
          <w:iCs/>
          <w:sz w:val="24"/>
          <w:szCs w:val="24"/>
        </w:rPr>
        <w:t xml:space="preserve">’s </w:t>
      </w:r>
      <w:r w:rsidR="00C51356" w:rsidRPr="0018058F">
        <w:rPr>
          <w:rFonts w:ascii="Verdana" w:hAnsi="Verdana" w:cs="Arial"/>
          <w:bCs/>
          <w:iCs/>
          <w:sz w:val="24"/>
          <w:szCs w:val="24"/>
        </w:rPr>
        <w:t xml:space="preserve">stance on </w:t>
      </w:r>
      <w:r w:rsidR="00C51356">
        <w:rPr>
          <w:rFonts w:ascii="Verdana" w:hAnsi="Verdana" w:cs="Arial"/>
          <w:bCs/>
          <w:iCs/>
          <w:sz w:val="24"/>
          <w:szCs w:val="24"/>
        </w:rPr>
        <w:t xml:space="preserve">redundancy entitlements </w:t>
      </w:r>
      <w:r w:rsidR="00C51356" w:rsidRPr="0018058F">
        <w:rPr>
          <w:rFonts w:ascii="Verdana" w:hAnsi="Verdana" w:cs="Arial"/>
          <w:bCs/>
          <w:iCs/>
          <w:sz w:val="24"/>
          <w:szCs w:val="24"/>
        </w:rPr>
        <w:t xml:space="preserve">and </w:t>
      </w:r>
      <w:r w:rsidR="00C51356">
        <w:rPr>
          <w:rFonts w:ascii="Verdana" w:hAnsi="Verdana" w:cs="Arial"/>
          <w:bCs/>
          <w:iCs/>
          <w:sz w:val="24"/>
          <w:szCs w:val="24"/>
        </w:rPr>
        <w:t xml:space="preserve">thus the Force has agreed to </w:t>
      </w:r>
      <w:r w:rsidR="00C51356" w:rsidRPr="0018058F">
        <w:rPr>
          <w:rFonts w:ascii="Verdana" w:hAnsi="Verdana" w:cs="Arial"/>
          <w:bCs/>
          <w:iCs/>
          <w:sz w:val="24"/>
          <w:szCs w:val="24"/>
        </w:rPr>
        <w:t>revisit in the future i</w:t>
      </w:r>
      <w:r w:rsidR="00C51356">
        <w:rPr>
          <w:rFonts w:ascii="Verdana" w:hAnsi="Verdana" w:cs="Arial"/>
          <w:bCs/>
          <w:iCs/>
          <w:sz w:val="24"/>
          <w:szCs w:val="24"/>
        </w:rPr>
        <w:t xml:space="preserve">f necessary. </w:t>
      </w:r>
      <w:r w:rsidR="003807F8">
        <w:rPr>
          <w:rFonts w:ascii="Verdana" w:hAnsi="Verdana" w:cs="Arial"/>
          <w:bCs/>
          <w:iCs/>
          <w:sz w:val="24"/>
          <w:szCs w:val="24"/>
        </w:rPr>
        <w:t xml:space="preserve">The </w:t>
      </w:r>
      <w:r w:rsidRPr="0018058F">
        <w:rPr>
          <w:rFonts w:ascii="Verdana" w:hAnsi="Verdana" w:cs="Arial"/>
          <w:bCs/>
          <w:iCs/>
          <w:sz w:val="24"/>
          <w:szCs w:val="24"/>
        </w:rPr>
        <w:t>CC</w:t>
      </w:r>
      <w:r w:rsidR="00D13570">
        <w:rPr>
          <w:rFonts w:ascii="Verdana" w:hAnsi="Verdana" w:cs="Arial"/>
          <w:bCs/>
          <w:iCs/>
          <w:sz w:val="24"/>
          <w:szCs w:val="24"/>
        </w:rPr>
        <w:t xml:space="preserve"> informed that UNISON </w:t>
      </w:r>
      <w:r w:rsidR="00413BA3">
        <w:rPr>
          <w:rFonts w:ascii="Verdana" w:hAnsi="Verdana" w:cs="Arial"/>
          <w:bCs/>
          <w:iCs/>
          <w:sz w:val="24"/>
          <w:szCs w:val="24"/>
        </w:rPr>
        <w:t>was</w:t>
      </w:r>
      <w:r w:rsidR="00DC128C">
        <w:rPr>
          <w:rFonts w:ascii="Verdana" w:hAnsi="Verdana" w:cs="Arial"/>
          <w:bCs/>
          <w:iCs/>
          <w:sz w:val="24"/>
          <w:szCs w:val="24"/>
        </w:rPr>
        <w:t xml:space="preserve"> not content with the decision but did</w:t>
      </w:r>
      <w:r w:rsidR="00FE0669">
        <w:rPr>
          <w:rFonts w:ascii="Verdana" w:hAnsi="Verdana" w:cs="Arial"/>
          <w:bCs/>
          <w:iCs/>
          <w:sz w:val="24"/>
          <w:szCs w:val="24"/>
        </w:rPr>
        <w:t xml:space="preserve"> </w:t>
      </w:r>
      <w:r w:rsidR="00D13570">
        <w:rPr>
          <w:rFonts w:ascii="Verdana" w:hAnsi="Verdana" w:cs="Arial"/>
          <w:bCs/>
          <w:iCs/>
          <w:sz w:val="24"/>
          <w:szCs w:val="24"/>
        </w:rPr>
        <w:t xml:space="preserve">not provide a </w:t>
      </w:r>
      <w:r w:rsidRPr="0018058F">
        <w:rPr>
          <w:rFonts w:ascii="Verdana" w:hAnsi="Verdana" w:cs="Arial"/>
          <w:bCs/>
          <w:iCs/>
          <w:sz w:val="24"/>
          <w:szCs w:val="24"/>
        </w:rPr>
        <w:t>negotiating position</w:t>
      </w:r>
      <w:r w:rsidR="00C32F58">
        <w:rPr>
          <w:rFonts w:ascii="Verdana" w:hAnsi="Verdana" w:cs="Arial"/>
          <w:bCs/>
          <w:iCs/>
          <w:sz w:val="24"/>
          <w:szCs w:val="24"/>
        </w:rPr>
        <w:t>.</w:t>
      </w:r>
      <w:r w:rsidR="003D5CA3">
        <w:rPr>
          <w:rFonts w:ascii="Verdana" w:hAnsi="Verdana" w:cs="Arial"/>
          <w:bCs/>
          <w:iCs/>
          <w:sz w:val="24"/>
          <w:szCs w:val="24"/>
        </w:rPr>
        <w:t xml:space="preserve"> The </w:t>
      </w:r>
      <w:r w:rsidR="00621B49">
        <w:rPr>
          <w:rFonts w:ascii="Verdana" w:hAnsi="Verdana" w:cs="Arial"/>
          <w:bCs/>
          <w:iCs/>
          <w:sz w:val="24"/>
          <w:szCs w:val="24"/>
        </w:rPr>
        <w:t xml:space="preserve">DoF </w:t>
      </w:r>
      <w:r w:rsidR="0056748B">
        <w:rPr>
          <w:rFonts w:ascii="Verdana" w:hAnsi="Verdana" w:cs="Arial"/>
          <w:bCs/>
          <w:iCs/>
          <w:sz w:val="24"/>
          <w:szCs w:val="24"/>
        </w:rPr>
        <w:t xml:space="preserve">confirmed that </w:t>
      </w:r>
      <w:r w:rsidR="00413BA3">
        <w:rPr>
          <w:rFonts w:ascii="Verdana" w:hAnsi="Verdana" w:cs="Arial"/>
          <w:bCs/>
          <w:iCs/>
          <w:sz w:val="24"/>
          <w:szCs w:val="24"/>
        </w:rPr>
        <w:t>the decision</w:t>
      </w:r>
      <w:r w:rsidR="003D5CA3">
        <w:rPr>
          <w:rFonts w:ascii="Verdana" w:hAnsi="Verdana" w:cs="Arial"/>
          <w:bCs/>
          <w:iCs/>
          <w:sz w:val="24"/>
          <w:szCs w:val="24"/>
        </w:rPr>
        <w:t xml:space="preserve"> </w:t>
      </w:r>
      <w:r w:rsidR="0056748B">
        <w:rPr>
          <w:rFonts w:ascii="Verdana" w:hAnsi="Verdana" w:cs="Arial"/>
          <w:bCs/>
          <w:iCs/>
          <w:sz w:val="24"/>
          <w:szCs w:val="24"/>
        </w:rPr>
        <w:t>covered both</w:t>
      </w:r>
      <w:r w:rsidRPr="0018058F">
        <w:rPr>
          <w:rFonts w:ascii="Verdana" w:hAnsi="Verdana" w:cs="Arial"/>
          <w:bCs/>
          <w:iCs/>
          <w:sz w:val="24"/>
          <w:szCs w:val="24"/>
        </w:rPr>
        <w:t xml:space="preserve"> </w:t>
      </w:r>
      <w:r w:rsidR="00794760" w:rsidRPr="00794760">
        <w:rPr>
          <w:rFonts w:ascii="Verdana" w:hAnsi="Verdana" w:cs="Arial"/>
          <w:bCs/>
          <w:iCs/>
          <w:sz w:val="24"/>
          <w:szCs w:val="24"/>
        </w:rPr>
        <w:t xml:space="preserve">voluntary </w:t>
      </w:r>
      <w:r w:rsidR="00044F1F">
        <w:rPr>
          <w:rFonts w:ascii="Verdana" w:hAnsi="Verdana" w:cs="Arial"/>
          <w:bCs/>
          <w:iCs/>
          <w:sz w:val="24"/>
          <w:szCs w:val="24"/>
        </w:rPr>
        <w:t>and</w:t>
      </w:r>
      <w:r w:rsidR="00794760">
        <w:rPr>
          <w:rFonts w:ascii="Verdana" w:hAnsi="Verdana" w:cs="Arial"/>
          <w:bCs/>
          <w:iCs/>
          <w:sz w:val="24"/>
          <w:szCs w:val="24"/>
        </w:rPr>
        <w:t xml:space="preserve"> </w:t>
      </w:r>
      <w:r w:rsidR="00794760" w:rsidRPr="00794760">
        <w:rPr>
          <w:rFonts w:ascii="Verdana" w:hAnsi="Verdana" w:cs="Arial"/>
          <w:bCs/>
          <w:iCs/>
          <w:sz w:val="24"/>
          <w:szCs w:val="24"/>
        </w:rPr>
        <w:t xml:space="preserve">compulsory </w:t>
      </w:r>
      <w:r w:rsidR="00413BA3" w:rsidRPr="00794760">
        <w:rPr>
          <w:rFonts w:ascii="Verdana" w:hAnsi="Verdana" w:cs="Arial"/>
          <w:bCs/>
          <w:iCs/>
          <w:sz w:val="24"/>
          <w:szCs w:val="24"/>
        </w:rPr>
        <w:t>redundancy</w:t>
      </w:r>
      <w:r w:rsidR="00413BA3">
        <w:rPr>
          <w:rFonts w:ascii="Verdana" w:hAnsi="Verdana" w:cs="Arial"/>
          <w:bCs/>
          <w:iCs/>
          <w:sz w:val="24"/>
          <w:szCs w:val="24"/>
        </w:rPr>
        <w:t xml:space="preserve"> The</w:t>
      </w:r>
      <w:r w:rsidR="00FB4078">
        <w:rPr>
          <w:rFonts w:ascii="Verdana" w:hAnsi="Verdana" w:cs="Arial"/>
          <w:bCs/>
          <w:iCs/>
          <w:sz w:val="24"/>
          <w:szCs w:val="24"/>
        </w:rPr>
        <w:t xml:space="preserve"> PCC </w:t>
      </w:r>
      <w:r w:rsidR="00956CB0">
        <w:rPr>
          <w:rFonts w:ascii="Verdana" w:hAnsi="Verdana" w:cs="Arial"/>
          <w:bCs/>
          <w:iCs/>
          <w:sz w:val="24"/>
          <w:szCs w:val="24"/>
        </w:rPr>
        <w:t>accepted the CC’s rational</w:t>
      </w:r>
      <w:r w:rsidR="00813830">
        <w:rPr>
          <w:rFonts w:ascii="Verdana" w:hAnsi="Verdana" w:cs="Arial"/>
          <w:bCs/>
          <w:iCs/>
          <w:sz w:val="24"/>
          <w:szCs w:val="24"/>
        </w:rPr>
        <w:t>e</w:t>
      </w:r>
      <w:r w:rsidR="00956CB0">
        <w:rPr>
          <w:rFonts w:ascii="Verdana" w:hAnsi="Verdana" w:cs="Arial"/>
          <w:bCs/>
          <w:iCs/>
          <w:sz w:val="24"/>
          <w:szCs w:val="24"/>
        </w:rPr>
        <w:t xml:space="preserve"> and stated that he w</w:t>
      </w:r>
      <w:r w:rsidR="00A9111B">
        <w:rPr>
          <w:rFonts w:ascii="Verdana" w:hAnsi="Verdana" w:cs="Arial"/>
          <w:bCs/>
          <w:iCs/>
          <w:sz w:val="24"/>
          <w:szCs w:val="24"/>
        </w:rPr>
        <w:t>ould</w:t>
      </w:r>
      <w:r w:rsidR="00956CB0">
        <w:rPr>
          <w:rFonts w:ascii="Verdana" w:hAnsi="Verdana" w:cs="Arial"/>
          <w:bCs/>
          <w:iCs/>
          <w:sz w:val="24"/>
          <w:szCs w:val="24"/>
        </w:rPr>
        <w:t xml:space="preserve"> arrange a discussion with UNISON</w:t>
      </w:r>
      <w:r w:rsidR="00B655D0">
        <w:rPr>
          <w:rFonts w:ascii="Verdana" w:hAnsi="Verdana" w:cs="Arial"/>
          <w:bCs/>
          <w:iCs/>
          <w:sz w:val="24"/>
          <w:szCs w:val="24"/>
        </w:rPr>
        <w:t xml:space="preserve"> to understand</w:t>
      </w:r>
      <w:r w:rsidR="00BA64A1">
        <w:rPr>
          <w:rFonts w:ascii="Verdana" w:hAnsi="Verdana" w:cs="Arial"/>
          <w:bCs/>
          <w:iCs/>
          <w:sz w:val="24"/>
          <w:szCs w:val="24"/>
        </w:rPr>
        <w:t xml:space="preserve"> their concerns</w:t>
      </w:r>
      <w:r w:rsidR="00956CB0">
        <w:rPr>
          <w:rFonts w:ascii="Verdana" w:hAnsi="Verdana" w:cs="Arial"/>
          <w:bCs/>
          <w:iCs/>
          <w:sz w:val="24"/>
          <w:szCs w:val="24"/>
        </w:rPr>
        <w:t>.</w:t>
      </w:r>
    </w:p>
    <w:p w14:paraId="54600F9F" w14:textId="2CDEAE8D" w:rsidR="00430C05" w:rsidRPr="004E7014" w:rsidRDefault="0018058F" w:rsidP="004E7014">
      <w:pPr>
        <w:jc w:val="both"/>
        <w:rPr>
          <w:rFonts w:ascii="Verdana" w:hAnsi="Verdana" w:cs="Arial"/>
          <w:b/>
          <w:iCs/>
          <w:sz w:val="24"/>
          <w:szCs w:val="24"/>
        </w:rPr>
      </w:pPr>
      <w:r w:rsidRPr="00CA17C9">
        <w:rPr>
          <w:rFonts w:ascii="Verdana" w:hAnsi="Verdana" w:cs="Arial"/>
          <w:b/>
          <w:iCs/>
          <w:sz w:val="24"/>
          <w:szCs w:val="24"/>
        </w:rPr>
        <w:t xml:space="preserve">Action: </w:t>
      </w:r>
      <w:r w:rsidR="00CA17C9" w:rsidRPr="00CA17C9">
        <w:rPr>
          <w:rFonts w:ascii="Verdana" w:hAnsi="Verdana" w:cs="Arial"/>
          <w:b/>
          <w:iCs/>
          <w:sz w:val="24"/>
          <w:szCs w:val="24"/>
        </w:rPr>
        <w:t>PCC to arrange discussion with UNISON regarding redundancy entitlements following the JNCC meeting</w:t>
      </w:r>
    </w:p>
    <w:p w14:paraId="07488AA9" w14:textId="28DD019F" w:rsidR="00D04BF9" w:rsidRPr="00AB6364" w:rsidRDefault="00D04BF9" w:rsidP="004E7014">
      <w:pPr>
        <w:pStyle w:val="ListParagraph"/>
        <w:numPr>
          <w:ilvl w:val="0"/>
          <w:numId w:val="14"/>
        </w:numPr>
        <w:tabs>
          <w:tab w:val="left" w:pos="0"/>
          <w:tab w:val="left" w:pos="709"/>
        </w:tabs>
        <w:jc w:val="both"/>
        <w:rPr>
          <w:rFonts w:ascii="Verdana" w:hAnsi="Verdana" w:cs="Arial"/>
          <w:b/>
          <w:bCs/>
          <w:iCs/>
          <w:sz w:val="24"/>
          <w:szCs w:val="24"/>
        </w:rPr>
      </w:pPr>
      <w:r w:rsidRPr="00AB6364">
        <w:rPr>
          <w:rFonts w:ascii="Verdana" w:hAnsi="Verdana" w:cs="Arial"/>
          <w:b/>
          <w:bCs/>
          <w:iCs/>
          <w:sz w:val="24"/>
          <w:szCs w:val="24"/>
        </w:rPr>
        <w:t xml:space="preserve">Standing Items </w:t>
      </w:r>
    </w:p>
    <w:p w14:paraId="4D0B37F1" w14:textId="5802C6D0" w:rsidR="00A65725" w:rsidRDefault="00D04BF9" w:rsidP="004E7014">
      <w:pPr>
        <w:pStyle w:val="ListParagraph"/>
        <w:numPr>
          <w:ilvl w:val="1"/>
          <w:numId w:val="14"/>
        </w:numPr>
        <w:tabs>
          <w:tab w:val="left" w:pos="0"/>
          <w:tab w:val="left" w:pos="709"/>
        </w:tabs>
        <w:jc w:val="both"/>
        <w:rPr>
          <w:rFonts w:ascii="Verdana" w:hAnsi="Verdana" w:cs="Arial"/>
          <w:bCs/>
          <w:sz w:val="24"/>
          <w:szCs w:val="24"/>
        </w:rPr>
      </w:pPr>
      <w:r w:rsidRPr="00F255DD">
        <w:rPr>
          <w:rFonts w:ascii="Verdana" w:hAnsi="Verdana" w:cs="Arial"/>
          <w:bCs/>
          <w:sz w:val="24"/>
          <w:szCs w:val="24"/>
        </w:rPr>
        <w:t>C</w:t>
      </w:r>
      <w:r w:rsidR="00A65725" w:rsidRPr="00F255DD">
        <w:rPr>
          <w:rFonts w:ascii="Verdana" w:hAnsi="Verdana" w:cs="Arial"/>
          <w:bCs/>
          <w:sz w:val="24"/>
          <w:szCs w:val="24"/>
        </w:rPr>
        <w:t>hief Constable’s Update</w:t>
      </w:r>
    </w:p>
    <w:p w14:paraId="0B097DD0" w14:textId="76594F3F" w:rsidR="00FA3D75" w:rsidRDefault="003E1CED" w:rsidP="004E7014">
      <w:pPr>
        <w:tabs>
          <w:tab w:val="left" w:pos="0"/>
          <w:tab w:val="left" w:pos="709"/>
        </w:tabs>
        <w:jc w:val="both"/>
        <w:rPr>
          <w:rFonts w:ascii="Verdana" w:hAnsi="Verdana" w:cs="Arial"/>
          <w:bCs/>
          <w:sz w:val="24"/>
          <w:szCs w:val="24"/>
        </w:rPr>
      </w:pPr>
      <w:r>
        <w:rPr>
          <w:rFonts w:ascii="Verdana" w:hAnsi="Verdana" w:cs="Arial"/>
          <w:bCs/>
          <w:sz w:val="24"/>
          <w:szCs w:val="24"/>
        </w:rPr>
        <w:t xml:space="preserve">The CC </w:t>
      </w:r>
      <w:r w:rsidR="00445021">
        <w:rPr>
          <w:rFonts w:ascii="Verdana" w:hAnsi="Verdana" w:cs="Arial"/>
          <w:bCs/>
          <w:sz w:val="24"/>
          <w:szCs w:val="24"/>
        </w:rPr>
        <w:t xml:space="preserve">provided his update along with the paper provided in the agenda. He highlighted that the </w:t>
      </w:r>
      <w:r w:rsidR="00630D26">
        <w:rPr>
          <w:rFonts w:ascii="Verdana" w:hAnsi="Verdana" w:cs="Arial"/>
          <w:bCs/>
          <w:sz w:val="24"/>
          <w:szCs w:val="24"/>
        </w:rPr>
        <w:t>Home Office</w:t>
      </w:r>
      <w:r w:rsidR="00445021">
        <w:rPr>
          <w:rFonts w:ascii="Verdana" w:hAnsi="Verdana" w:cs="Arial"/>
          <w:bCs/>
          <w:sz w:val="24"/>
          <w:szCs w:val="24"/>
        </w:rPr>
        <w:t xml:space="preserve"> s</w:t>
      </w:r>
      <w:r w:rsidR="00C505BD" w:rsidRPr="00C505BD">
        <w:rPr>
          <w:rFonts w:ascii="Verdana" w:hAnsi="Verdana" w:cs="Arial"/>
          <w:bCs/>
          <w:sz w:val="24"/>
          <w:szCs w:val="24"/>
        </w:rPr>
        <w:t xml:space="preserve">core </w:t>
      </w:r>
      <w:r w:rsidR="00445021">
        <w:rPr>
          <w:rFonts w:ascii="Verdana" w:hAnsi="Verdana" w:cs="Arial"/>
          <w:bCs/>
          <w:sz w:val="24"/>
          <w:szCs w:val="24"/>
        </w:rPr>
        <w:t>c</w:t>
      </w:r>
      <w:r w:rsidR="00C505BD" w:rsidRPr="00C505BD">
        <w:rPr>
          <w:rFonts w:ascii="Verdana" w:hAnsi="Verdana" w:cs="Arial"/>
          <w:bCs/>
          <w:sz w:val="24"/>
          <w:szCs w:val="24"/>
        </w:rPr>
        <w:t xml:space="preserve">ards </w:t>
      </w:r>
      <w:r w:rsidR="00E7285C">
        <w:rPr>
          <w:rFonts w:ascii="Verdana" w:hAnsi="Verdana" w:cs="Arial"/>
          <w:bCs/>
          <w:sz w:val="24"/>
          <w:szCs w:val="24"/>
        </w:rPr>
        <w:t>were being included in</w:t>
      </w:r>
      <w:r w:rsidR="004D6AD9">
        <w:rPr>
          <w:rFonts w:ascii="Verdana" w:hAnsi="Verdana" w:cs="Arial"/>
          <w:bCs/>
          <w:sz w:val="24"/>
          <w:szCs w:val="24"/>
        </w:rPr>
        <w:t xml:space="preserve"> the Force’s performance regime.</w:t>
      </w:r>
      <w:r w:rsidR="00C6290F">
        <w:rPr>
          <w:rFonts w:ascii="Verdana" w:hAnsi="Verdana" w:cs="Arial"/>
          <w:bCs/>
          <w:sz w:val="24"/>
          <w:szCs w:val="24"/>
        </w:rPr>
        <w:t xml:space="preserve"> </w:t>
      </w:r>
      <w:r w:rsidR="00FF7608">
        <w:rPr>
          <w:rFonts w:ascii="Verdana" w:hAnsi="Verdana" w:cs="Arial"/>
          <w:bCs/>
          <w:sz w:val="24"/>
          <w:szCs w:val="24"/>
        </w:rPr>
        <w:t>The latest scorecards showed the</w:t>
      </w:r>
      <w:r w:rsidR="00445021">
        <w:rPr>
          <w:rFonts w:ascii="Verdana" w:hAnsi="Verdana" w:cs="Arial"/>
          <w:bCs/>
          <w:sz w:val="24"/>
          <w:szCs w:val="24"/>
        </w:rPr>
        <w:t xml:space="preserve"> </w:t>
      </w:r>
      <w:r w:rsidR="006F22F2">
        <w:rPr>
          <w:rFonts w:ascii="Verdana" w:hAnsi="Verdana" w:cs="Arial"/>
          <w:bCs/>
          <w:sz w:val="24"/>
          <w:szCs w:val="24"/>
        </w:rPr>
        <w:t>t</w:t>
      </w:r>
      <w:r w:rsidR="006F22F2" w:rsidRPr="00C505BD">
        <w:rPr>
          <w:rFonts w:ascii="Verdana" w:hAnsi="Verdana" w:cs="Arial"/>
          <w:bCs/>
          <w:sz w:val="24"/>
          <w:szCs w:val="24"/>
        </w:rPr>
        <w:t>im</w:t>
      </w:r>
      <w:r w:rsidR="006F22F2">
        <w:rPr>
          <w:rFonts w:ascii="Verdana" w:hAnsi="Verdana" w:cs="Arial"/>
          <w:bCs/>
          <w:sz w:val="24"/>
          <w:szCs w:val="24"/>
        </w:rPr>
        <w:t>eli</w:t>
      </w:r>
      <w:r w:rsidR="006F22F2" w:rsidRPr="00C505BD">
        <w:rPr>
          <w:rFonts w:ascii="Verdana" w:hAnsi="Verdana" w:cs="Arial"/>
          <w:bCs/>
          <w:sz w:val="24"/>
          <w:szCs w:val="24"/>
        </w:rPr>
        <w:t>ness</w:t>
      </w:r>
      <w:r w:rsidR="00C505BD" w:rsidRPr="00C505BD">
        <w:rPr>
          <w:rFonts w:ascii="Verdana" w:hAnsi="Verdana" w:cs="Arial"/>
          <w:bCs/>
          <w:sz w:val="24"/>
          <w:szCs w:val="24"/>
        </w:rPr>
        <w:t xml:space="preserve"> of rape </w:t>
      </w:r>
      <w:r w:rsidR="00B829FB">
        <w:rPr>
          <w:rFonts w:ascii="Verdana" w:hAnsi="Verdana" w:cs="Arial"/>
          <w:bCs/>
          <w:sz w:val="24"/>
          <w:szCs w:val="24"/>
        </w:rPr>
        <w:t>investigat</w:t>
      </w:r>
      <w:r w:rsidR="0080457C">
        <w:rPr>
          <w:rFonts w:ascii="Verdana" w:hAnsi="Verdana" w:cs="Arial"/>
          <w:bCs/>
          <w:sz w:val="24"/>
          <w:szCs w:val="24"/>
        </w:rPr>
        <w:t>ions</w:t>
      </w:r>
      <w:r w:rsidR="00C505BD" w:rsidRPr="00C505BD">
        <w:rPr>
          <w:rFonts w:ascii="Verdana" w:hAnsi="Verdana" w:cs="Arial"/>
          <w:bCs/>
          <w:sz w:val="24"/>
          <w:szCs w:val="24"/>
        </w:rPr>
        <w:t xml:space="preserve"> </w:t>
      </w:r>
      <w:r w:rsidR="00681180">
        <w:rPr>
          <w:rFonts w:ascii="Verdana" w:hAnsi="Verdana" w:cs="Arial"/>
          <w:bCs/>
          <w:sz w:val="24"/>
          <w:szCs w:val="24"/>
        </w:rPr>
        <w:t>wa</w:t>
      </w:r>
      <w:r w:rsidR="00C505BD" w:rsidRPr="00C505BD">
        <w:rPr>
          <w:rFonts w:ascii="Verdana" w:hAnsi="Verdana" w:cs="Arial"/>
          <w:bCs/>
          <w:sz w:val="24"/>
          <w:szCs w:val="24"/>
        </w:rPr>
        <w:t xml:space="preserve">s </w:t>
      </w:r>
      <w:r w:rsidR="00B829FB">
        <w:rPr>
          <w:rFonts w:ascii="Verdana" w:hAnsi="Verdana" w:cs="Arial"/>
          <w:bCs/>
          <w:sz w:val="24"/>
          <w:szCs w:val="24"/>
        </w:rPr>
        <w:t>good in Dyfed</w:t>
      </w:r>
      <w:r w:rsidR="00681180">
        <w:rPr>
          <w:rFonts w:ascii="Verdana" w:hAnsi="Verdana" w:cs="Arial"/>
          <w:bCs/>
          <w:sz w:val="24"/>
          <w:szCs w:val="24"/>
        </w:rPr>
        <w:t>-</w:t>
      </w:r>
      <w:r w:rsidR="00B829FB">
        <w:rPr>
          <w:rFonts w:ascii="Verdana" w:hAnsi="Verdana" w:cs="Arial"/>
          <w:bCs/>
          <w:sz w:val="24"/>
          <w:szCs w:val="24"/>
        </w:rPr>
        <w:t>Powys when</w:t>
      </w:r>
      <w:r w:rsidR="00C505BD" w:rsidRPr="00C505BD">
        <w:rPr>
          <w:rFonts w:ascii="Verdana" w:hAnsi="Verdana" w:cs="Arial"/>
          <w:bCs/>
          <w:sz w:val="24"/>
          <w:szCs w:val="24"/>
        </w:rPr>
        <w:t xml:space="preserve"> compared to other </w:t>
      </w:r>
      <w:r w:rsidR="006F22F2" w:rsidRPr="00C505BD">
        <w:rPr>
          <w:rFonts w:ascii="Verdana" w:hAnsi="Verdana" w:cs="Arial"/>
          <w:bCs/>
          <w:sz w:val="24"/>
          <w:szCs w:val="24"/>
        </w:rPr>
        <w:t>forces.</w:t>
      </w:r>
      <w:r w:rsidR="006F22F2">
        <w:rPr>
          <w:rFonts w:ascii="Verdana" w:hAnsi="Verdana" w:cs="Arial"/>
          <w:bCs/>
          <w:sz w:val="24"/>
          <w:szCs w:val="24"/>
        </w:rPr>
        <w:t xml:space="preserve"> </w:t>
      </w:r>
    </w:p>
    <w:p w14:paraId="778B0427" w14:textId="431AF77D" w:rsidR="00114C5D" w:rsidRDefault="006F22F2" w:rsidP="004E7014">
      <w:pPr>
        <w:tabs>
          <w:tab w:val="left" w:pos="0"/>
          <w:tab w:val="left" w:pos="709"/>
        </w:tabs>
        <w:jc w:val="both"/>
        <w:rPr>
          <w:rFonts w:ascii="Verdana" w:hAnsi="Verdana" w:cs="Arial"/>
          <w:bCs/>
          <w:sz w:val="24"/>
          <w:szCs w:val="24"/>
        </w:rPr>
      </w:pPr>
      <w:r>
        <w:rPr>
          <w:rFonts w:ascii="Verdana" w:hAnsi="Verdana" w:cs="Arial"/>
          <w:bCs/>
          <w:sz w:val="24"/>
          <w:szCs w:val="24"/>
        </w:rPr>
        <w:lastRenderedPageBreak/>
        <w:t>The</w:t>
      </w:r>
      <w:r w:rsidR="00B829FB">
        <w:rPr>
          <w:rFonts w:ascii="Verdana" w:hAnsi="Verdana" w:cs="Arial"/>
          <w:bCs/>
          <w:sz w:val="24"/>
          <w:szCs w:val="24"/>
        </w:rPr>
        <w:t xml:space="preserve"> CC informed the PCC </w:t>
      </w:r>
      <w:r w:rsidR="001A2559">
        <w:rPr>
          <w:rFonts w:ascii="Verdana" w:hAnsi="Verdana" w:cs="Arial"/>
          <w:bCs/>
          <w:sz w:val="24"/>
          <w:szCs w:val="24"/>
        </w:rPr>
        <w:t xml:space="preserve">of </w:t>
      </w:r>
      <w:r w:rsidR="00FC741B">
        <w:rPr>
          <w:rFonts w:ascii="Verdana" w:hAnsi="Verdana" w:cs="Arial"/>
          <w:bCs/>
          <w:sz w:val="24"/>
          <w:szCs w:val="24"/>
        </w:rPr>
        <w:t>some of the key themes from a recent National Police Chief’s Council meeting</w:t>
      </w:r>
      <w:r w:rsidR="001A2559">
        <w:rPr>
          <w:rFonts w:ascii="Verdana" w:hAnsi="Verdana" w:cs="Arial"/>
          <w:bCs/>
          <w:sz w:val="24"/>
          <w:szCs w:val="24"/>
        </w:rPr>
        <w:t xml:space="preserve">. He </w:t>
      </w:r>
      <w:r w:rsidR="005B3E0E">
        <w:rPr>
          <w:rFonts w:ascii="Verdana" w:hAnsi="Verdana" w:cs="Arial"/>
          <w:bCs/>
          <w:sz w:val="24"/>
          <w:szCs w:val="24"/>
        </w:rPr>
        <w:t xml:space="preserve">stated that </w:t>
      </w:r>
      <w:r w:rsidR="00FC741B">
        <w:rPr>
          <w:rFonts w:ascii="Verdana" w:hAnsi="Verdana" w:cs="Arial"/>
          <w:bCs/>
          <w:sz w:val="24"/>
          <w:szCs w:val="24"/>
        </w:rPr>
        <w:t xml:space="preserve">Dyfed-Powys </w:t>
      </w:r>
      <w:r w:rsidR="005B3E0E">
        <w:rPr>
          <w:rFonts w:ascii="Verdana" w:hAnsi="Verdana" w:cs="Arial"/>
          <w:bCs/>
          <w:sz w:val="24"/>
          <w:szCs w:val="24"/>
        </w:rPr>
        <w:t xml:space="preserve">Chief Officers </w:t>
      </w:r>
      <w:r w:rsidR="00E4580F">
        <w:rPr>
          <w:rFonts w:ascii="Verdana" w:hAnsi="Verdana" w:cs="Arial"/>
          <w:bCs/>
          <w:sz w:val="24"/>
          <w:szCs w:val="24"/>
        </w:rPr>
        <w:t>had</w:t>
      </w:r>
      <w:r w:rsidR="001911A1">
        <w:rPr>
          <w:rFonts w:ascii="Verdana" w:hAnsi="Verdana" w:cs="Arial"/>
          <w:bCs/>
          <w:sz w:val="24"/>
          <w:szCs w:val="24"/>
        </w:rPr>
        <w:t xml:space="preserve"> </w:t>
      </w:r>
      <w:r w:rsidR="00C505BD" w:rsidRPr="00C505BD">
        <w:rPr>
          <w:rFonts w:ascii="Verdana" w:hAnsi="Verdana" w:cs="Arial"/>
          <w:bCs/>
          <w:sz w:val="24"/>
          <w:szCs w:val="24"/>
        </w:rPr>
        <w:t>discuss</w:t>
      </w:r>
      <w:r w:rsidR="00E4580F">
        <w:rPr>
          <w:rFonts w:ascii="Verdana" w:hAnsi="Verdana" w:cs="Arial"/>
          <w:bCs/>
          <w:sz w:val="24"/>
          <w:szCs w:val="24"/>
        </w:rPr>
        <w:t>ed</w:t>
      </w:r>
      <w:r w:rsidR="00B829FB">
        <w:rPr>
          <w:rFonts w:ascii="Verdana" w:hAnsi="Verdana" w:cs="Arial"/>
          <w:bCs/>
          <w:sz w:val="24"/>
          <w:szCs w:val="24"/>
        </w:rPr>
        <w:t xml:space="preserve"> the</w:t>
      </w:r>
      <w:r w:rsidR="00C505BD" w:rsidRPr="00C505BD">
        <w:rPr>
          <w:rFonts w:ascii="Verdana" w:hAnsi="Verdana" w:cs="Arial"/>
          <w:bCs/>
          <w:sz w:val="24"/>
          <w:szCs w:val="24"/>
        </w:rPr>
        <w:t xml:space="preserve"> </w:t>
      </w:r>
      <w:r w:rsidRPr="00C505BD">
        <w:rPr>
          <w:rFonts w:ascii="Verdana" w:hAnsi="Verdana" w:cs="Arial"/>
          <w:bCs/>
          <w:sz w:val="24"/>
          <w:szCs w:val="24"/>
        </w:rPr>
        <w:t>cost-of-living</w:t>
      </w:r>
      <w:r w:rsidR="00C505BD" w:rsidRPr="00C505BD">
        <w:rPr>
          <w:rFonts w:ascii="Verdana" w:hAnsi="Verdana" w:cs="Arial"/>
          <w:bCs/>
          <w:sz w:val="24"/>
          <w:szCs w:val="24"/>
        </w:rPr>
        <w:t xml:space="preserve"> crisis</w:t>
      </w:r>
      <w:r w:rsidR="003A4A11">
        <w:rPr>
          <w:rFonts w:ascii="Verdana" w:hAnsi="Verdana" w:cs="Arial"/>
          <w:bCs/>
          <w:sz w:val="24"/>
          <w:szCs w:val="24"/>
        </w:rPr>
        <w:t xml:space="preserve">, with CN progressing a </w:t>
      </w:r>
      <w:r w:rsidR="004C1274">
        <w:rPr>
          <w:rFonts w:ascii="Verdana" w:hAnsi="Verdana" w:cs="Arial"/>
          <w:bCs/>
          <w:sz w:val="24"/>
          <w:szCs w:val="24"/>
        </w:rPr>
        <w:t>welfare</w:t>
      </w:r>
      <w:r w:rsidR="003A4A11">
        <w:rPr>
          <w:rFonts w:ascii="Verdana" w:hAnsi="Verdana" w:cs="Arial"/>
          <w:bCs/>
          <w:sz w:val="24"/>
          <w:szCs w:val="24"/>
        </w:rPr>
        <w:t xml:space="preserve"> package for </w:t>
      </w:r>
      <w:r w:rsidR="004C1274">
        <w:rPr>
          <w:rFonts w:ascii="Verdana" w:hAnsi="Verdana" w:cs="Arial"/>
          <w:bCs/>
          <w:sz w:val="24"/>
          <w:szCs w:val="24"/>
        </w:rPr>
        <w:t>employees to signpost to support</w:t>
      </w:r>
      <w:r w:rsidR="001911A1">
        <w:rPr>
          <w:rFonts w:ascii="Verdana" w:hAnsi="Verdana" w:cs="Arial"/>
          <w:bCs/>
          <w:sz w:val="24"/>
          <w:szCs w:val="24"/>
        </w:rPr>
        <w:t xml:space="preserve">. </w:t>
      </w:r>
    </w:p>
    <w:p w14:paraId="72C8CBD6" w14:textId="6017507C" w:rsidR="00352DBD" w:rsidRDefault="00114C5D" w:rsidP="004E7014">
      <w:pPr>
        <w:tabs>
          <w:tab w:val="left" w:pos="0"/>
          <w:tab w:val="left" w:pos="709"/>
        </w:tabs>
        <w:jc w:val="both"/>
        <w:rPr>
          <w:rFonts w:ascii="Verdana" w:hAnsi="Verdana" w:cs="Arial"/>
          <w:bCs/>
          <w:sz w:val="24"/>
          <w:szCs w:val="24"/>
        </w:rPr>
      </w:pPr>
      <w:r>
        <w:rPr>
          <w:rFonts w:ascii="Verdana" w:hAnsi="Verdana" w:cs="Arial"/>
          <w:bCs/>
          <w:sz w:val="24"/>
          <w:szCs w:val="24"/>
        </w:rPr>
        <w:t xml:space="preserve">There had been some speculation </w:t>
      </w:r>
      <w:r w:rsidR="00092982">
        <w:rPr>
          <w:rFonts w:ascii="Verdana" w:hAnsi="Verdana" w:cs="Arial"/>
          <w:bCs/>
          <w:sz w:val="24"/>
          <w:szCs w:val="24"/>
        </w:rPr>
        <w:t>about potential fuel shortages in the coming months</w:t>
      </w:r>
      <w:r w:rsidR="001A2559">
        <w:rPr>
          <w:rFonts w:ascii="Verdana" w:hAnsi="Verdana" w:cs="Arial"/>
          <w:bCs/>
          <w:sz w:val="24"/>
          <w:szCs w:val="24"/>
        </w:rPr>
        <w:t>.</w:t>
      </w:r>
      <w:r w:rsidR="00FC741B">
        <w:rPr>
          <w:rFonts w:ascii="Verdana" w:hAnsi="Verdana" w:cs="Arial"/>
          <w:bCs/>
          <w:sz w:val="24"/>
          <w:szCs w:val="24"/>
        </w:rPr>
        <w:t xml:space="preserve"> Work was underway to </w:t>
      </w:r>
      <w:r w:rsidR="00140DEB">
        <w:rPr>
          <w:rFonts w:ascii="Verdana" w:hAnsi="Verdana" w:cs="Arial"/>
          <w:bCs/>
          <w:sz w:val="24"/>
          <w:szCs w:val="24"/>
        </w:rPr>
        <w:t>mitigate against any impact on the Force.</w:t>
      </w:r>
      <w:r w:rsidR="00352DBD">
        <w:rPr>
          <w:rFonts w:ascii="Verdana" w:hAnsi="Verdana" w:cs="Arial"/>
          <w:bCs/>
          <w:sz w:val="24"/>
          <w:szCs w:val="24"/>
        </w:rPr>
        <w:t xml:space="preserve"> Similarly, Chief Constables had been warned about the finite supply </w:t>
      </w:r>
      <w:r w:rsidR="00501BF3">
        <w:rPr>
          <w:rFonts w:ascii="Verdana" w:hAnsi="Verdana" w:cs="Arial"/>
          <w:bCs/>
          <w:sz w:val="24"/>
          <w:szCs w:val="24"/>
        </w:rPr>
        <w:t>of technology resources, w</w:t>
      </w:r>
      <w:r w:rsidR="006D2909">
        <w:rPr>
          <w:rFonts w:ascii="Verdana" w:hAnsi="Verdana" w:cs="Arial"/>
          <w:bCs/>
          <w:sz w:val="24"/>
          <w:szCs w:val="24"/>
        </w:rPr>
        <w:t xml:space="preserve">hich was being discussed with the Head of </w:t>
      </w:r>
      <w:r w:rsidR="00396E41">
        <w:rPr>
          <w:rFonts w:ascii="Verdana" w:hAnsi="Verdana" w:cs="Arial"/>
          <w:bCs/>
          <w:sz w:val="24"/>
          <w:szCs w:val="24"/>
        </w:rPr>
        <w:t>ICT.</w:t>
      </w:r>
    </w:p>
    <w:p w14:paraId="1F90C75A" w14:textId="0FA85400" w:rsidR="00C505BD" w:rsidRPr="00C505BD" w:rsidRDefault="006E27E5" w:rsidP="004E7014">
      <w:pPr>
        <w:tabs>
          <w:tab w:val="left" w:pos="0"/>
          <w:tab w:val="left" w:pos="709"/>
        </w:tabs>
        <w:jc w:val="both"/>
        <w:rPr>
          <w:rFonts w:ascii="Verdana" w:hAnsi="Verdana" w:cs="Arial"/>
          <w:bCs/>
          <w:sz w:val="24"/>
          <w:szCs w:val="24"/>
        </w:rPr>
      </w:pPr>
      <w:r>
        <w:rPr>
          <w:rFonts w:ascii="Verdana" w:hAnsi="Verdana" w:cs="Arial"/>
          <w:bCs/>
          <w:sz w:val="24"/>
          <w:szCs w:val="24"/>
        </w:rPr>
        <w:t xml:space="preserve">The CC highlighted that </w:t>
      </w:r>
      <w:r w:rsidR="00016A2F">
        <w:rPr>
          <w:rFonts w:ascii="Verdana" w:hAnsi="Verdana" w:cs="Arial"/>
          <w:bCs/>
          <w:sz w:val="24"/>
          <w:szCs w:val="24"/>
        </w:rPr>
        <w:t xml:space="preserve">all </w:t>
      </w:r>
      <w:r>
        <w:rPr>
          <w:rFonts w:ascii="Verdana" w:hAnsi="Verdana" w:cs="Arial"/>
          <w:bCs/>
          <w:sz w:val="24"/>
          <w:szCs w:val="24"/>
        </w:rPr>
        <w:t xml:space="preserve">forces </w:t>
      </w:r>
      <w:r w:rsidR="00016A2F">
        <w:rPr>
          <w:rFonts w:ascii="Verdana" w:hAnsi="Verdana" w:cs="Arial"/>
          <w:bCs/>
          <w:sz w:val="24"/>
          <w:szCs w:val="24"/>
        </w:rPr>
        <w:t>had agreed</w:t>
      </w:r>
      <w:r w:rsidR="008C5F0C">
        <w:rPr>
          <w:rFonts w:ascii="Verdana" w:hAnsi="Verdana" w:cs="Arial"/>
          <w:bCs/>
          <w:sz w:val="24"/>
          <w:szCs w:val="24"/>
        </w:rPr>
        <w:t xml:space="preserve"> a national payment plan for </w:t>
      </w:r>
      <w:r w:rsidR="006F22F2">
        <w:rPr>
          <w:rFonts w:ascii="Verdana" w:hAnsi="Verdana" w:cs="Arial"/>
          <w:bCs/>
          <w:sz w:val="24"/>
          <w:szCs w:val="24"/>
        </w:rPr>
        <w:t>a</w:t>
      </w:r>
      <w:r w:rsidR="006F22F2" w:rsidRPr="00C505BD">
        <w:rPr>
          <w:rFonts w:ascii="Verdana" w:hAnsi="Verdana" w:cs="Arial"/>
          <w:bCs/>
          <w:sz w:val="24"/>
          <w:szCs w:val="24"/>
        </w:rPr>
        <w:t>llowance</w:t>
      </w:r>
      <w:r w:rsidR="008C5F0C">
        <w:rPr>
          <w:rFonts w:ascii="Verdana" w:hAnsi="Verdana" w:cs="Arial"/>
          <w:bCs/>
          <w:sz w:val="24"/>
          <w:szCs w:val="24"/>
        </w:rPr>
        <w:t>s</w:t>
      </w:r>
      <w:r w:rsidR="00C505BD" w:rsidRPr="00C505BD">
        <w:rPr>
          <w:rFonts w:ascii="Verdana" w:hAnsi="Verdana" w:cs="Arial"/>
          <w:bCs/>
          <w:sz w:val="24"/>
          <w:szCs w:val="24"/>
        </w:rPr>
        <w:t xml:space="preserve"> for </w:t>
      </w:r>
      <w:r>
        <w:rPr>
          <w:rFonts w:ascii="Verdana" w:hAnsi="Verdana" w:cs="Arial"/>
          <w:bCs/>
          <w:sz w:val="24"/>
          <w:szCs w:val="24"/>
        </w:rPr>
        <w:t xml:space="preserve">the </w:t>
      </w:r>
      <w:r w:rsidR="006F22F2">
        <w:rPr>
          <w:rFonts w:ascii="Verdana" w:hAnsi="Verdana" w:cs="Arial"/>
          <w:bCs/>
          <w:sz w:val="24"/>
          <w:szCs w:val="24"/>
        </w:rPr>
        <w:t>C</w:t>
      </w:r>
      <w:r w:rsidR="006F22F2" w:rsidRPr="00C505BD">
        <w:rPr>
          <w:rFonts w:ascii="Verdana" w:hAnsi="Verdana" w:cs="Arial"/>
          <w:bCs/>
          <w:sz w:val="24"/>
          <w:szCs w:val="24"/>
        </w:rPr>
        <w:t>ommonwealth</w:t>
      </w:r>
      <w:r w:rsidR="00C505BD" w:rsidRPr="00C505BD">
        <w:rPr>
          <w:rFonts w:ascii="Verdana" w:hAnsi="Verdana" w:cs="Arial"/>
          <w:bCs/>
          <w:sz w:val="24"/>
          <w:szCs w:val="24"/>
        </w:rPr>
        <w:t xml:space="preserve"> </w:t>
      </w:r>
      <w:r w:rsidR="00D15B76">
        <w:rPr>
          <w:rFonts w:ascii="Verdana" w:hAnsi="Verdana" w:cs="Arial"/>
          <w:bCs/>
          <w:sz w:val="24"/>
          <w:szCs w:val="24"/>
        </w:rPr>
        <w:t>G</w:t>
      </w:r>
      <w:r w:rsidR="00C505BD" w:rsidRPr="00C505BD">
        <w:rPr>
          <w:rFonts w:ascii="Verdana" w:hAnsi="Verdana" w:cs="Arial"/>
          <w:bCs/>
          <w:sz w:val="24"/>
          <w:szCs w:val="24"/>
        </w:rPr>
        <w:t>ames</w:t>
      </w:r>
      <w:r w:rsidR="00D15B76">
        <w:rPr>
          <w:rFonts w:ascii="Verdana" w:hAnsi="Verdana" w:cs="Arial"/>
          <w:bCs/>
          <w:sz w:val="24"/>
          <w:szCs w:val="24"/>
        </w:rPr>
        <w:t xml:space="preserve"> 2022</w:t>
      </w:r>
      <w:r w:rsidR="008C5F0C">
        <w:rPr>
          <w:rFonts w:ascii="Verdana" w:hAnsi="Verdana" w:cs="Arial"/>
          <w:bCs/>
          <w:sz w:val="24"/>
          <w:szCs w:val="24"/>
        </w:rPr>
        <w:t xml:space="preserve"> </w:t>
      </w:r>
      <w:r w:rsidR="00413BA3">
        <w:rPr>
          <w:rFonts w:ascii="Verdana" w:hAnsi="Verdana" w:cs="Arial"/>
          <w:bCs/>
          <w:sz w:val="24"/>
          <w:szCs w:val="24"/>
        </w:rPr>
        <w:t>following lessons</w:t>
      </w:r>
      <w:r w:rsidR="00D15B76">
        <w:rPr>
          <w:rFonts w:ascii="Verdana" w:hAnsi="Verdana" w:cs="Arial"/>
          <w:bCs/>
          <w:sz w:val="24"/>
          <w:szCs w:val="24"/>
        </w:rPr>
        <w:t xml:space="preserve"> </w:t>
      </w:r>
      <w:r w:rsidR="00C505BD" w:rsidRPr="00C505BD">
        <w:rPr>
          <w:rFonts w:ascii="Verdana" w:hAnsi="Verdana" w:cs="Arial"/>
          <w:bCs/>
          <w:sz w:val="24"/>
          <w:szCs w:val="24"/>
        </w:rPr>
        <w:t>learnt from COP</w:t>
      </w:r>
      <w:r w:rsidR="006D2909">
        <w:rPr>
          <w:rFonts w:ascii="Verdana" w:hAnsi="Verdana" w:cs="Arial"/>
          <w:bCs/>
          <w:sz w:val="24"/>
          <w:szCs w:val="24"/>
        </w:rPr>
        <w:t>2</w:t>
      </w:r>
      <w:r w:rsidR="00C505BD" w:rsidRPr="00C505BD">
        <w:rPr>
          <w:rFonts w:ascii="Verdana" w:hAnsi="Verdana" w:cs="Arial"/>
          <w:bCs/>
          <w:sz w:val="24"/>
          <w:szCs w:val="24"/>
        </w:rPr>
        <w:t>6</w:t>
      </w:r>
      <w:r w:rsidR="00D15B76">
        <w:rPr>
          <w:rFonts w:ascii="Verdana" w:hAnsi="Verdana" w:cs="Arial"/>
          <w:bCs/>
          <w:sz w:val="24"/>
          <w:szCs w:val="24"/>
        </w:rPr>
        <w:t xml:space="preserve">. </w:t>
      </w:r>
    </w:p>
    <w:p w14:paraId="18DD2F56" w14:textId="32207539" w:rsidR="004D2D77" w:rsidRDefault="00D15B76" w:rsidP="004E7014">
      <w:pPr>
        <w:pStyle w:val="ListParagraph"/>
        <w:tabs>
          <w:tab w:val="left" w:pos="0"/>
          <w:tab w:val="left" w:pos="709"/>
        </w:tabs>
        <w:ind w:left="0"/>
        <w:jc w:val="both"/>
        <w:rPr>
          <w:rFonts w:ascii="Verdana" w:hAnsi="Verdana" w:cs="Arial"/>
          <w:bCs/>
          <w:sz w:val="24"/>
          <w:szCs w:val="24"/>
        </w:rPr>
      </w:pPr>
      <w:r>
        <w:rPr>
          <w:rFonts w:ascii="Verdana" w:hAnsi="Verdana" w:cs="Arial"/>
          <w:bCs/>
          <w:sz w:val="24"/>
          <w:szCs w:val="24"/>
        </w:rPr>
        <w:t xml:space="preserve">The CC </w:t>
      </w:r>
      <w:r w:rsidR="009748FF">
        <w:rPr>
          <w:rFonts w:ascii="Verdana" w:hAnsi="Verdana" w:cs="Arial"/>
          <w:bCs/>
          <w:sz w:val="24"/>
          <w:szCs w:val="24"/>
        </w:rPr>
        <w:t xml:space="preserve">had recently met </w:t>
      </w:r>
      <w:r w:rsidR="00413BA3">
        <w:rPr>
          <w:rFonts w:ascii="Verdana" w:hAnsi="Verdana" w:cs="Arial"/>
          <w:bCs/>
          <w:sz w:val="24"/>
          <w:szCs w:val="24"/>
        </w:rPr>
        <w:t>with the</w:t>
      </w:r>
      <w:r w:rsidR="009748FF">
        <w:rPr>
          <w:rFonts w:ascii="Verdana" w:hAnsi="Verdana" w:cs="Arial"/>
          <w:bCs/>
          <w:sz w:val="24"/>
          <w:szCs w:val="24"/>
        </w:rPr>
        <w:t xml:space="preserve"> </w:t>
      </w:r>
      <w:r>
        <w:rPr>
          <w:rFonts w:ascii="Verdana" w:hAnsi="Verdana" w:cs="Arial"/>
          <w:bCs/>
          <w:sz w:val="24"/>
          <w:szCs w:val="24"/>
        </w:rPr>
        <w:t>E</w:t>
      </w:r>
      <w:r w:rsidR="00C505BD" w:rsidRPr="00C505BD">
        <w:rPr>
          <w:rFonts w:ascii="Verdana" w:hAnsi="Verdana" w:cs="Arial"/>
          <w:bCs/>
          <w:sz w:val="24"/>
          <w:szCs w:val="24"/>
        </w:rPr>
        <w:t xml:space="preserve">thnic </w:t>
      </w:r>
      <w:r w:rsidR="009748FF">
        <w:rPr>
          <w:rFonts w:ascii="Verdana" w:hAnsi="Verdana" w:cs="Arial"/>
          <w:bCs/>
          <w:sz w:val="24"/>
          <w:szCs w:val="24"/>
        </w:rPr>
        <w:t>M</w:t>
      </w:r>
      <w:r w:rsidR="00C505BD" w:rsidRPr="00C505BD">
        <w:rPr>
          <w:rFonts w:ascii="Verdana" w:hAnsi="Verdana" w:cs="Arial"/>
          <w:bCs/>
          <w:sz w:val="24"/>
          <w:szCs w:val="24"/>
        </w:rPr>
        <w:t xml:space="preserve">inority </w:t>
      </w:r>
      <w:r w:rsidR="009748FF">
        <w:rPr>
          <w:rFonts w:ascii="Verdana" w:hAnsi="Verdana" w:cs="Arial"/>
          <w:bCs/>
          <w:sz w:val="24"/>
          <w:szCs w:val="24"/>
        </w:rPr>
        <w:t>S</w:t>
      </w:r>
      <w:r w:rsidR="00C505BD" w:rsidRPr="00C505BD">
        <w:rPr>
          <w:rFonts w:ascii="Verdana" w:hAnsi="Verdana" w:cs="Arial"/>
          <w:bCs/>
          <w:sz w:val="24"/>
          <w:szCs w:val="24"/>
        </w:rPr>
        <w:t>taff</w:t>
      </w:r>
      <w:r w:rsidR="009748FF">
        <w:rPr>
          <w:rFonts w:ascii="Verdana" w:hAnsi="Verdana" w:cs="Arial"/>
          <w:bCs/>
          <w:sz w:val="24"/>
          <w:szCs w:val="24"/>
        </w:rPr>
        <w:t xml:space="preserve"> Support</w:t>
      </w:r>
      <w:r w:rsidR="00C505BD" w:rsidRPr="00C505BD">
        <w:rPr>
          <w:rFonts w:ascii="Verdana" w:hAnsi="Verdana" w:cs="Arial"/>
          <w:bCs/>
          <w:sz w:val="24"/>
          <w:szCs w:val="24"/>
        </w:rPr>
        <w:t xml:space="preserve"> </w:t>
      </w:r>
      <w:r w:rsidR="009748FF">
        <w:rPr>
          <w:rFonts w:ascii="Verdana" w:hAnsi="Verdana" w:cs="Arial"/>
          <w:bCs/>
          <w:sz w:val="24"/>
          <w:szCs w:val="24"/>
        </w:rPr>
        <w:t>N</w:t>
      </w:r>
      <w:r w:rsidR="00C505BD" w:rsidRPr="00C505BD">
        <w:rPr>
          <w:rFonts w:ascii="Verdana" w:hAnsi="Verdana" w:cs="Arial"/>
          <w:bCs/>
          <w:sz w:val="24"/>
          <w:szCs w:val="24"/>
        </w:rPr>
        <w:t>etwork</w:t>
      </w:r>
      <w:r w:rsidR="0019125E">
        <w:rPr>
          <w:rFonts w:ascii="Verdana" w:hAnsi="Verdana" w:cs="Arial"/>
          <w:bCs/>
          <w:sz w:val="24"/>
          <w:szCs w:val="24"/>
        </w:rPr>
        <w:t xml:space="preserve"> where they had discussed </w:t>
      </w:r>
      <w:r w:rsidR="006858A8">
        <w:rPr>
          <w:rFonts w:ascii="Verdana" w:hAnsi="Verdana" w:cs="Arial"/>
          <w:bCs/>
          <w:sz w:val="24"/>
          <w:szCs w:val="24"/>
        </w:rPr>
        <w:t xml:space="preserve">race </w:t>
      </w:r>
      <w:r w:rsidR="00A65223">
        <w:rPr>
          <w:rFonts w:ascii="Verdana" w:hAnsi="Verdana" w:cs="Arial"/>
          <w:bCs/>
          <w:sz w:val="24"/>
          <w:szCs w:val="24"/>
        </w:rPr>
        <w:t xml:space="preserve">the drive </w:t>
      </w:r>
      <w:r w:rsidR="00B135B0">
        <w:rPr>
          <w:rFonts w:ascii="Verdana" w:hAnsi="Verdana" w:cs="Arial"/>
          <w:bCs/>
          <w:sz w:val="24"/>
          <w:szCs w:val="24"/>
        </w:rPr>
        <w:t xml:space="preserve">by the Black Police Association </w:t>
      </w:r>
      <w:r w:rsidR="00A65223">
        <w:rPr>
          <w:rFonts w:ascii="Verdana" w:hAnsi="Verdana" w:cs="Arial"/>
          <w:bCs/>
          <w:sz w:val="24"/>
          <w:szCs w:val="24"/>
        </w:rPr>
        <w:t xml:space="preserve">for </w:t>
      </w:r>
      <w:r w:rsidR="00B135B0">
        <w:rPr>
          <w:rFonts w:ascii="Verdana" w:hAnsi="Verdana" w:cs="Arial"/>
          <w:bCs/>
          <w:sz w:val="24"/>
          <w:szCs w:val="24"/>
        </w:rPr>
        <w:t>forces to declare they were</w:t>
      </w:r>
      <w:r w:rsidR="00A44350">
        <w:rPr>
          <w:rFonts w:ascii="Verdana" w:hAnsi="Verdana" w:cs="Arial"/>
          <w:bCs/>
          <w:sz w:val="24"/>
          <w:szCs w:val="24"/>
        </w:rPr>
        <w:t xml:space="preserve"> institutionally </w:t>
      </w:r>
      <w:r w:rsidR="006F22F2">
        <w:rPr>
          <w:rFonts w:ascii="Verdana" w:hAnsi="Verdana" w:cs="Arial"/>
          <w:bCs/>
          <w:sz w:val="24"/>
          <w:szCs w:val="24"/>
        </w:rPr>
        <w:t>racist</w:t>
      </w:r>
      <w:r w:rsidR="00A44350">
        <w:rPr>
          <w:rFonts w:ascii="Verdana" w:hAnsi="Verdana" w:cs="Arial"/>
          <w:bCs/>
          <w:sz w:val="24"/>
          <w:szCs w:val="24"/>
        </w:rPr>
        <w:t xml:space="preserve">. </w:t>
      </w:r>
      <w:r w:rsidR="0038373E">
        <w:rPr>
          <w:rFonts w:ascii="Verdana" w:hAnsi="Verdana" w:cs="Arial"/>
          <w:bCs/>
          <w:sz w:val="24"/>
          <w:szCs w:val="24"/>
        </w:rPr>
        <w:t>The PCC was encouraged that the CC had engaged with staff on the matter.</w:t>
      </w:r>
    </w:p>
    <w:p w14:paraId="7EE9DC24" w14:textId="73D8CB70" w:rsidR="00CD1DFC" w:rsidRDefault="00CD1DFC" w:rsidP="004E7014">
      <w:pPr>
        <w:pStyle w:val="ListParagraph"/>
        <w:tabs>
          <w:tab w:val="left" w:pos="0"/>
          <w:tab w:val="left" w:pos="709"/>
        </w:tabs>
        <w:ind w:left="0"/>
        <w:jc w:val="both"/>
        <w:rPr>
          <w:rFonts w:ascii="Verdana" w:hAnsi="Verdana" w:cs="Arial"/>
          <w:bCs/>
          <w:sz w:val="24"/>
          <w:szCs w:val="24"/>
        </w:rPr>
      </w:pPr>
    </w:p>
    <w:p w14:paraId="3B7BE3A3" w14:textId="301476F6" w:rsidR="00313842" w:rsidRDefault="002A3478" w:rsidP="004E7014">
      <w:pPr>
        <w:pStyle w:val="ListParagraph"/>
        <w:tabs>
          <w:tab w:val="left" w:pos="0"/>
          <w:tab w:val="left" w:pos="709"/>
        </w:tabs>
        <w:ind w:left="0"/>
        <w:jc w:val="both"/>
        <w:rPr>
          <w:rFonts w:ascii="Verdana" w:hAnsi="Verdana" w:cs="Arial"/>
          <w:bCs/>
          <w:sz w:val="24"/>
          <w:szCs w:val="24"/>
        </w:rPr>
      </w:pPr>
      <w:r>
        <w:rPr>
          <w:rFonts w:ascii="Verdana" w:hAnsi="Verdana" w:cs="Arial"/>
          <w:bCs/>
          <w:sz w:val="24"/>
          <w:szCs w:val="24"/>
        </w:rPr>
        <w:t xml:space="preserve">A discussion ensued relating to </w:t>
      </w:r>
      <w:r w:rsidR="0046104D">
        <w:rPr>
          <w:rFonts w:ascii="Verdana" w:hAnsi="Verdana" w:cs="Arial"/>
          <w:bCs/>
          <w:sz w:val="24"/>
          <w:szCs w:val="24"/>
        </w:rPr>
        <w:t>the</w:t>
      </w:r>
      <w:r w:rsidR="00CD1DFC">
        <w:rPr>
          <w:rFonts w:ascii="Verdana" w:hAnsi="Verdana" w:cs="Arial"/>
          <w:bCs/>
          <w:sz w:val="24"/>
          <w:szCs w:val="24"/>
        </w:rPr>
        <w:t xml:space="preserve"> Force’s</w:t>
      </w:r>
      <w:r w:rsidR="0046104D">
        <w:rPr>
          <w:rFonts w:ascii="Verdana" w:hAnsi="Verdana" w:cs="Arial"/>
          <w:bCs/>
          <w:sz w:val="24"/>
          <w:szCs w:val="24"/>
        </w:rPr>
        <w:t xml:space="preserve"> </w:t>
      </w:r>
      <w:r w:rsidR="006F22F2">
        <w:rPr>
          <w:rFonts w:ascii="Verdana" w:hAnsi="Verdana" w:cs="Arial"/>
          <w:bCs/>
          <w:sz w:val="24"/>
          <w:szCs w:val="24"/>
        </w:rPr>
        <w:t>increase</w:t>
      </w:r>
      <w:r w:rsidR="0046104D">
        <w:rPr>
          <w:rFonts w:ascii="Verdana" w:hAnsi="Verdana" w:cs="Arial"/>
          <w:bCs/>
          <w:sz w:val="24"/>
          <w:szCs w:val="24"/>
        </w:rPr>
        <w:t xml:space="preserve"> </w:t>
      </w:r>
      <w:r w:rsidR="00CD1DFC">
        <w:rPr>
          <w:rFonts w:ascii="Verdana" w:hAnsi="Verdana" w:cs="Arial"/>
          <w:bCs/>
          <w:sz w:val="24"/>
          <w:szCs w:val="24"/>
        </w:rPr>
        <w:t>in</w:t>
      </w:r>
      <w:r w:rsidR="0046104D">
        <w:rPr>
          <w:rFonts w:ascii="Verdana" w:hAnsi="Verdana" w:cs="Arial"/>
          <w:bCs/>
          <w:sz w:val="24"/>
          <w:szCs w:val="24"/>
        </w:rPr>
        <w:t xml:space="preserve"> </w:t>
      </w:r>
      <w:r w:rsidR="00C505BD" w:rsidRPr="00C505BD">
        <w:rPr>
          <w:rFonts w:ascii="Verdana" w:hAnsi="Verdana" w:cs="Arial"/>
          <w:bCs/>
          <w:sz w:val="24"/>
          <w:szCs w:val="24"/>
        </w:rPr>
        <w:t>stop and search</w:t>
      </w:r>
      <w:r w:rsidR="00CD1DFC">
        <w:rPr>
          <w:rFonts w:ascii="Verdana" w:hAnsi="Verdana" w:cs="Arial"/>
          <w:bCs/>
          <w:sz w:val="24"/>
          <w:szCs w:val="24"/>
        </w:rPr>
        <w:t>es</w:t>
      </w:r>
      <w:r w:rsidR="00B43E9E">
        <w:rPr>
          <w:rFonts w:ascii="Verdana" w:hAnsi="Verdana" w:cs="Arial"/>
          <w:bCs/>
          <w:sz w:val="24"/>
          <w:szCs w:val="24"/>
        </w:rPr>
        <w:t xml:space="preserve"> and </w:t>
      </w:r>
      <w:r w:rsidR="008906A3">
        <w:rPr>
          <w:rFonts w:ascii="Verdana" w:hAnsi="Verdana" w:cs="Arial"/>
          <w:bCs/>
          <w:sz w:val="24"/>
          <w:szCs w:val="24"/>
        </w:rPr>
        <w:t xml:space="preserve">its impact </w:t>
      </w:r>
      <w:r w:rsidR="00CD1DFC">
        <w:rPr>
          <w:rFonts w:ascii="Verdana" w:hAnsi="Verdana" w:cs="Arial"/>
          <w:bCs/>
          <w:sz w:val="24"/>
          <w:szCs w:val="24"/>
        </w:rPr>
        <w:t>on</w:t>
      </w:r>
      <w:r w:rsidR="00B43E9E">
        <w:rPr>
          <w:rFonts w:ascii="Verdana" w:hAnsi="Verdana" w:cs="Arial"/>
          <w:bCs/>
          <w:sz w:val="24"/>
          <w:szCs w:val="24"/>
        </w:rPr>
        <w:t xml:space="preserve"> </w:t>
      </w:r>
      <w:r w:rsidR="00DD40A5">
        <w:rPr>
          <w:rFonts w:ascii="Verdana" w:hAnsi="Verdana" w:cs="Arial"/>
          <w:bCs/>
          <w:sz w:val="24"/>
          <w:szCs w:val="24"/>
        </w:rPr>
        <w:t>disproportionality</w:t>
      </w:r>
      <w:r w:rsidR="008906A3">
        <w:rPr>
          <w:rFonts w:ascii="Verdana" w:hAnsi="Verdana" w:cs="Arial"/>
          <w:bCs/>
          <w:sz w:val="24"/>
          <w:szCs w:val="24"/>
        </w:rPr>
        <w:t>.</w:t>
      </w:r>
      <w:r w:rsidR="00B43E9E">
        <w:rPr>
          <w:rFonts w:ascii="Verdana" w:hAnsi="Verdana" w:cs="Arial"/>
          <w:bCs/>
          <w:sz w:val="24"/>
          <w:szCs w:val="24"/>
        </w:rPr>
        <w:t xml:space="preserve"> </w:t>
      </w:r>
      <w:r w:rsidR="00302A34">
        <w:rPr>
          <w:rFonts w:ascii="Verdana" w:hAnsi="Verdana" w:cs="Arial"/>
          <w:bCs/>
          <w:sz w:val="24"/>
          <w:szCs w:val="24"/>
        </w:rPr>
        <w:t>The PCC</w:t>
      </w:r>
      <w:r w:rsidR="00E9383D">
        <w:rPr>
          <w:rFonts w:ascii="Verdana" w:hAnsi="Verdana" w:cs="Arial"/>
          <w:bCs/>
          <w:sz w:val="24"/>
          <w:szCs w:val="24"/>
        </w:rPr>
        <w:t xml:space="preserve"> stated he would request that his office review the Force’s stop and search data</w:t>
      </w:r>
      <w:r w:rsidR="00F36CC4">
        <w:rPr>
          <w:rFonts w:ascii="Verdana" w:hAnsi="Verdana" w:cs="Arial"/>
          <w:bCs/>
          <w:sz w:val="24"/>
          <w:szCs w:val="24"/>
        </w:rPr>
        <w:t xml:space="preserve"> to provide him with the necessary assurance</w:t>
      </w:r>
      <w:r w:rsidR="00E9383D">
        <w:rPr>
          <w:rFonts w:ascii="Verdana" w:hAnsi="Verdana" w:cs="Arial"/>
          <w:bCs/>
          <w:sz w:val="24"/>
          <w:szCs w:val="24"/>
        </w:rPr>
        <w:t>.</w:t>
      </w:r>
    </w:p>
    <w:p w14:paraId="61D826F4" w14:textId="77777777" w:rsidR="00313842" w:rsidRPr="00C505BD" w:rsidRDefault="00313842" w:rsidP="004E7014">
      <w:pPr>
        <w:pStyle w:val="ListParagraph"/>
        <w:tabs>
          <w:tab w:val="left" w:pos="0"/>
          <w:tab w:val="left" w:pos="709"/>
        </w:tabs>
        <w:ind w:left="0"/>
        <w:jc w:val="both"/>
        <w:rPr>
          <w:rFonts w:ascii="Verdana" w:hAnsi="Verdana" w:cs="Arial"/>
          <w:bCs/>
          <w:sz w:val="24"/>
          <w:szCs w:val="24"/>
        </w:rPr>
      </w:pPr>
    </w:p>
    <w:p w14:paraId="37976F34" w14:textId="696FD23F" w:rsidR="00C505BD" w:rsidRPr="00313842" w:rsidRDefault="006F22F2" w:rsidP="004E7014">
      <w:pPr>
        <w:pStyle w:val="ListParagraph"/>
        <w:tabs>
          <w:tab w:val="left" w:pos="0"/>
          <w:tab w:val="left" w:pos="709"/>
        </w:tabs>
        <w:ind w:left="0"/>
        <w:jc w:val="both"/>
        <w:rPr>
          <w:rFonts w:ascii="Verdana" w:hAnsi="Verdana" w:cs="Arial"/>
          <w:b/>
          <w:sz w:val="24"/>
          <w:szCs w:val="24"/>
        </w:rPr>
      </w:pPr>
      <w:r w:rsidRPr="00313842">
        <w:rPr>
          <w:rFonts w:ascii="Verdana" w:hAnsi="Verdana" w:cs="Arial"/>
          <w:b/>
          <w:sz w:val="24"/>
          <w:szCs w:val="24"/>
        </w:rPr>
        <w:t>Action: OPCC</w:t>
      </w:r>
      <w:r w:rsidR="00C505BD" w:rsidRPr="00313842">
        <w:rPr>
          <w:rFonts w:ascii="Verdana" w:hAnsi="Verdana" w:cs="Arial"/>
          <w:b/>
          <w:sz w:val="24"/>
          <w:szCs w:val="24"/>
        </w:rPr>
        <w:t xml:space="preserve"> to </w:t>
      </w:r>
      <w:r w:rsidR="00F36CC4">
        <w:rPr>
          <w:rFonts w:ascii="Verdana" w:hAnsi="Verdana" w:cs="Arial"/>
          <w:b/>
          <w:sz w:val="24"/>
          <w:szCs w:val="24"/>
        </w:rPr>
        <w:t>review</w:t>
      </w:r>
      <w:r w:rsidR="00F36CC4" w:rsidRPr="00313842">
        <w:rPr>
          <w:rFonts w:ascii="Verdana" w:hAnsi="Verdana" w:cs="Arial"/>
          <w:b/>
          <w:sz w:val="24"/>
          <w:szCs w:val="24"/>
        </w:rPr>
        <w:t xml:space="preserve"> </w:t>
      </w:r>
      <w:r w:rsidR="00F36CC4">
        <w:rPr>
          <w:rFonts w:ascii="Verdana" w:hAnsi="Verdana" w:cs="Arial"/>
          <w:b/>
          <w:sz w:val="24"/>
          <w:szCs w:val="24"/>
        </w:rPr>
        <w:t>the Force’s</w:t>
      </w:r>
      <w:r w:rsidR="00C505BD" w:rsidRPr="00313842">
        <w:rPr>
          <w:rFonts w:ascii="Verdana" w:hAnsi="Verdana" w:cs="Arial"/>
          <w:b/>
          <w:sz w:val="24"/>
          <w:szCs w:val="24"/>
        </w:rPr>
        <w:t xml:space="preserve"> stop and search data </w:t>
      </w:r>
      <w:r w:rsidR="00301618">
        <w:rPr>
          <w:rFonts w:ascii="Verdana" w:hAnsi="Verdana" w:cs="Arial"/>
          <w:b/>
          <w:sz w:val="24"/>
          <w:szCs w:val="24"/>
        </w:rPr>
        <w:t xml:space="preserve">regarding </w:t>
      </w:r>
      <w:r w:rsidRPr="00313842">
        <w:rPr>
          <w:rFonts w:ascii="Verdana" w:hAnsi="Verdana" w:cs="Arial"/>
          <w:b/>
          <w:sz w:val="24"/>
          <w:szCs w:val="24"/>
        </w:rPr>
        <w:t>disproportionality</w:t>
      </w:r>
      <w:r w:rsidR="00C505BD" w:rsidRPr="00313842">
        <w:rPr>
          <w:rFonts w:ascii="Verdana" w:hAnsi="Verdana" w:cs="Arial"/>
          <w:b/>
          <w:sz w:val="24"/>
          <w:szCs w:val="24"/>
        </w:rPr>
        <w:t xml:space="preserve"> </w:t>
      </w:r>
    </w:p>
    <w:p w14:paraId="7E5D390C" w14:textId="77777777" w:rsidR="00BA4AC3" w:rsidRDefault="00BA4AC3" w:rsidP="004E7014">
      <w:pPr>
        <w:pStyle w:val="ListParagraph"/>
        <w:tabs>
          <w:tab w:val="left" w:pos="0"/>
          <w:tab w:val="left" w:pos="709"/>
        </w:tabs>
        <w:ind w:left="0"/>
        <w:jc w:val="both"/>
        <w:rPr>
          <w:rFonts w:ascii="Verdana" w:hAnsi="Verdana" w:cs="Arial"/>
          <w:bCs/>
          <w:sz w:val="24"/>
          <w:szCs w:val="24"/>
        </w:rPr>
      </w:pPr>
    </w:p>
    <w:p w14:paraId="12732E7E" w14:textId="704D0A33" w:rsidR="00BA4AC3" w:rsidRDefault="00BA4AC3" w:rsidP="004E7014">
      <w:pPr>
        <w:pStyle w:val="ListParagraph"/>
        <w:tabs>
          <w:tab w:val="left" w:pos="0"/>
          <w:tab w:val="left" w:pos="709"/>
        </w:tabs>
        <w:ind w:left="0"/>
        <w:jc w:val="both"/>
        <w:rPr>
          <w:rFonts w:ascii="Verdana" w:hAnsi="Verdana" w:cs="Arial"/>
          <w:bCs/>
          <w:sz w:val="24"/>
          <w:szCs w:val="24"/>
        </w:rPr>
      </w:pPr>
      <w:r>
        <w:rPr>
          <w:rFonts w:ascii="Verdana" w:hAnsi="Verdana" w:cs="Arial"/>
          <w:bCs/>
          <w:sz w:val="24"/>
          <w:szCs w:val="24"/>
        </w:rPr>
        <w:t>The CC had also met with Wendy Williams CBE,</w:t>
      </w:r>
      <w:r w:rsidRPr="00C82F7B">
        <w:t xml:space="preserve"> </w:t>
      </w:r>
      <w:r w:rsidRPr="00C82F7B">
        <w:rPr>
          <w:rFonts w:ascii="Verdana" w:hAnsi="Verdana" w:cs="Arial"/>
          <w:bCs/>
          <w:sz w:val="24"/>
          <w:szCs w:val="24"/>
        </w:rPr>
        <w:t xml:space="preserve">Her Majesty’s Inspector of the Constabulary for the </w:t>
      </w:r>
      <w:r w:rsidR="00413BA3" w:rsidRPr="00C82F7B">
        <w:rPr>
          <w:rFonts w:ascii="Verdana" w:hAnsi="Verdana" w:cs="Arial"/>
          <w:bCs/>
          <w:sz w:val="24"/>
          <w:szCs w:val="24"/>
        </w:rPr>
        <w:t>Wales,</w:t>
      </w:r>
      <w:r w:rsidRPr="00C82F7B">
        <w:rPr>
          <w:rFonts w:ascii="Verdana" w:hAnsi="Verdana" w:cs="Arial"/>
          <w:bCs/>
          <w:sz w:val="24"/>
          <w:szCs w:val="24"/>
        </w:rPr>
        <w:t xml:space="preserve"> and Western Region</w:t>
      </w:r>
      <w:r>
        <w:rPr>
          <w:rFonts w:ascii="Verdana" w:hAnsi="Verdana" w:cs="Arial"/>
          <w:bCs/>
          <w:sz w:val="24"/>
          <w:szCs w:val="24"/>
        </w:rPr>
        <w:t>. The CC had articulated he would not be seeking sign-off on the accelerated cause for Concern relating to CDI until he was satisfied that the appropriate progress had been made.</w:t>
      </w:r>
    </w:p>
    <w:p w14:paraId="7A24AF0D" w14:textId="586CB28C" w:rsidR="007F1088" w:rsidRPr="00F255DD" w:rsidRDefault="006E5574" w:rsidP="004E7014">
      <w:pPr>
        <w:tabs>
          <w:tab w:val="left" w:pos="0"/>
          <w:tab w:val="left" w:pos="709"/>
        </w:tabs>
        <w:jc w:val="both"/>
        <w:rPr>
          <w:rFonts w:ascii="Verdana" w:hAnsi="Verdana" w:cs="Arial"/>
          <w:sz w:val="24"/>
          <w:szCs w:val="24"/>
        </w:rPr>
      </w:pPr>
      <w:r>
        <w:rPr>
          <w:rFonts w:ascii="Verdana" w:hAnsi="Verdana" w:cs="Arial"/>
          <w:sz w:val="24"/>
          <w:szCs w:val="24"/>
        </w:rPr>
        <w:t xml:space="preserve">The PCC </w:t>
      </w:r>
      <w:r w:rsidR="00E73C6A">
        <w:rPr>
          <w:rFonts w:ascii="Verdana" w:hAnsi="Verdana" w:cs="Arial"/>
          <w:sz w:val="24"/>
          <w:szCs w:val="24"/>
        </w:rPr>
        <w:t>invited the CC to share his thoughts on the statement he issued recently regarding</w:t>
      </w:r>
      <w:r w:rsidR="00CB6C86">
        <w:rPr>
          <w:rFonts w:ascii="Verdana" w:hAnsi="Verdana" w:cs="Arial"/>
          <w:sz w:val="24"/>
          <w:szCs w:val="24"/>
        </w:rPr>
        <w:t xml:space="preserve"> a </w:t>
      </w:r>
      <w:r w:rsidR="00A93B1F">
        <w:rPr>
          <w:rFonts w:ascii="Verdana" w:hAnsi="Verdana" w:cs="Arial"/>
          <w:sz w:val="24"/>
          <w:szCs w:val="24"/>
        </w:rPr>
        <w:t xml:space="preserve">single police force for Wales. The CC explained this was a personal view, but one which had been expressed publicly </w:t>
      </w:r>
      <w:r w:rsidR="00060ED9">
        <w:rPr>
          <w:rFonts w:ascii="Verdana" w:hAnsi="Verdana" w:cs="Arial"/>
          <w:sz w:val="24"/>
          <w:szCs w:val="24"/>
        </w:rPr>
        <w:t xml:space="preserve">to the Welsh Assembly </w:t>
      </w:r>
      <w:r w:rsidR="00A93B1F">
        <w:rPr>
          <w:rFonts w:ascii="Verdana" w:hAnsi="Verdana" w:cs="Arial"/>
          <w:sz w:val="24"/>
          <w:szCs w:val="24"/>
        </w:rPr>
        <w:t xml:space="preserve">by </w:t>
      </w:r>
      <w:r w:rsidR="00221932">
        <w:rPr>
          <w:rFonts w:ascii="Verdana" w:hAnsi="Verdana" w:cs="Arial"/>
          <w:sz w:val="24"/>
          <w:szCs w:val="24"/>
        </w:rPr>
        <w:t>the four Welsh Chief Constables in 2006.</w:t>
      </w:r>
    </w:p>
    <w:p w14:paraId="6C5C8EFD" w14:textId="22D5F8DE" w:rsidR="007B65AC" w:rsidRDefault="007B65AC" w:rsidP="004E7014">
      <w:pPr>
        <w:pStyle w:val="ListParagraph"/>
        <w:numPr>
          <w:ilvl w:val="1"/>
          <w:numId w:val="14"/>
        </w:numPr>
        <w:tabs>
          <w:tab w:val="left" w:pos="0"/>
          <w:tab w:val="left" w:pos="709"/>
        </w:tabs>
        <w:jc w:val="both"/>
        <w:rPr>
          <w:rFonts w:ascii="Verdana" w:hAnsi="Verdana" w:cs="Arial"/>
          <w:sz w:val="24"/>
          <w:szCs w:val="24"/>
        </w:rPr>
      </w:pPr>
      <w:r w:rsidRPr="00F255DD">
        <w:rPr>
          <w:rFonts w:ascii="Verdana" w:hAnsi="Verdana" w:cs="Arial"/>
          <w:sz w:val="24"/>
          <w:szCs w:val="24"/>
        </w:rPr>
        <w:t>Police and Crime Commissioner’s Update</w:t>
      </w:r>
    </w:p>
    <w:p w14:paraId="05B92BED" w14:textId="77777777" w:rsidR="008902C3" w:rsidRPr="00F255DD" w:rsidRDefault="008902C3" w:rsidP="004E7014">
      <w:pPr>
        <w:pStyle w:val="ListParagraph"/>
        <w:tabs>
          <w:tab w:val="left" w:pos="0"/>
          <w:tab w:val="left" w:pos="709"/>
        </w:tabs>
        <w:ind w:left="1789"/>
        <w:jc w:val="both"/>
        <w:rPr>
          <w:rFonts w:ascii="Verdana" w:hAnsi="Verdana" w:cs="Arial"/>
          <w:sz w:val="24"/>
          <w:szCs w:val="24"/>
        </w:rPr>
      </w:pPr>
    </w:p>
    <w:p w14:paraId="0C74AFEB" w14:textId="7F15F1E9" w:rsidR="00217F62" w:rsidRDefault="00217F62" w:rsidP="004E7014">
      <w:pPr>
        <w:pStyle w:val="ListParagraph"/>
        <w:ind w:left="0"/>
        <w:jc w:val="both"/>
        <w:rPr>
          <w:rFonts w:ascii="Verdana" w:hAnsi="Verdana" w:cs="Arial"/>
          <w:iCs/>
          <w:sz w:val="24"/>
          <w:szCs w:val="24"/>
        </w:rPr>
      </w:pPr>
      <w:r>
        <w:rPr>
          <w:rFonts w:ascii="Verdana" w:hAnsi="Verdana" w:cs="Arial"/>
          <w:iCs/>
          <w:sz w:val="24"/>
          <w:szCs w:val="24"/>
        </w:rPr>
        <w:t xml:space="preserve">The PCC apologised that no paper had been circulated prior to the meeting and stated that he would </w:t>
      </w:r>
      <w:r w:rsidR="00D31B70">
        <w:rPr>
          <w:rFonts w:ascii="Verdana" w:hAnsi="Verdana" w:cs="Arial"/>
          <w:iCs/>
          <w:sz w:val="24"/>
          <w:szCs w:val="24"/>
        </w:rPr>
        <w:t>aim for this to be</w:t>
      </w:r>
      <w:r>
        <w:rPr>
          <w:rFonts w:ascii="Verdana" w:hAnsi="Verdana" w:cs="Arial"/>
          <w:iCs/>
          <w:sz w:val="24"/>
          <w:szCs w:val="24"/>
        </w:rPr>
        <w:t xml:space="preserve"> completed by the next meeting.</w:t>
      </w:r>
    </w:p>
    <w:p w14:paraId="04903ECB" w14:textId="77777777" w:rsidR="004C350E" w:rsidRDefault="004C350E" w:rsidP="004E7014">
      <w:pPr>
        <w:pStyle w:val="ListParagraph"/>
        <w:ind w:left="0"/>
        <w:jc w:val="both"/>
        <w:rPr>
          <w:rFonts w:ascii="Verdana" w:hAnsi="Verdana" w:cs="Arial"/>
          <w:b/>
          <w:bCs/>
          <w:iCs/>
          <w:sz w:val="24"/>
          <w:szCs w:val="24"/>
        </w:rPr>
      </w:pPr>
    </w:p>
    <w:p w14:paraId="6AA73094" w14:textId="62E19EA6" w:rsidR="004C350E" w:rsidRPr="008902C3" w:rsidRDefault="004C350E" w:rsidP="004E7014">
      <w:pPr>
        <w:pStyle w:val="ListParagraph"/>
        <w:ind w:left="0"/>
        <w:jc w:val="both"/>
        <w:rPr>
          <w:rFonts w:ascii="Verdana" w:hAnsi="Verdana" w:cs="Arial"/>
          <w:b/>
          <w:bCs/>
          <w:iCs/>
          <w:sz w:val="24"/>
          <w:szCs w:val="24"/>
        </w:rPr>
      </w:pPr>
      <w:r w:rsidRPr="008902C3">
        <w:rPr>
          <w:rFonts w:ascii="Verdana" w:hAnsi="Verdana" w:cs="Arial"/>
          <w:b/>
          <w:bCs/>
          <w:iCs/>
          <w:sz w:val="24"/>
          <w:szCs w:val="24"/>
        </w:rPr>
        <w:lastRenderedPageBreak/>
        <w:t>Action: PCC to circulate update ahead of next P</w:t>
      </w:r>
      <w:r>
        <w:rPr>
          <w:rFonts w:ascii="Verdana" w:hAnsi="Verdana" w:cs="Arial"/>
          <w:b/>
          <w:bCs/>
          <w:iCs/>
          <w:sz w:val="24"/>
          <w:szCs w:val="24"/>
        </w:rPr>
        <w:t xml:space="preserve">olicing </w:t>
      </w:r>
      <w:r w:rsidRPr="008902C3">
        <w:rPr>
          <w:rFonts w:ascii="Verdana" w:hAnsi="Verdana" w:cs="Arial"/>
          <w:b/>
          <w:bCs/>
          <w:iCs/>
          <w:sz w:val="24"/>
          <w:szCs w:val="24"/>
        </w:rPr>
        <w:t>B</w:t>
      </w:r>
      <w:r>
        <w:rPr>
          <w:rFonts w:ascii="Verdana" w:hAnsi="Verdana" w:cs="Arial"/>
          <w:b/>
          <w:bCs/>
          <w:iCs/>
          <w:sz w:val="24"/>
          <w:szCs w:val="24"/>
        </w:rPr>
        <w:t>oard</w:t>
      </w:r>
      <w:r w:rsidRPr="008902C3">
        <w:rPr>
          <w:rFonts w:ascii="Verdana" w:hAnsi="Verdana" w:cs="Arial"/>
          <w:b/>
          <w:bCs/>
          <w:iCs/>
          <w:sz w:val="24"/>
          <w:szCs w:val="24"/>
        </w:rPr>
        <w:t xml:space="preserve"> meeting </w:t>
      </w:r>
    </w:p>
    <w:p w14:paraId="6640ADE5" w14:textId="77777777" w:rsidR="004C350E" w:rsidRDefault="004C350E" w:rsidP="004E7014">
      <w:pPr>
        <w:pStyle w:val="ListParagraph"/>
        <w:ind w:left="0"/>
        <w:jc w:val="both"/>
        <w:rPr>
          <w:rFonts w:ascii="Verdana" w:hAnsi="Verdana" w:cs="Arial"/>
          <w:iCs/>
          <w:sz w:val="24"/>
          <w:szCs w:val="24"/>
        </w:rPr>
      </w:pPr>
    </w:p>
    <w:p w14:paraId="3103A905" w14:textId="658C1B8E" w:rsidR="008902C3" w:rsidRDefault="005F65AC" w:rsidP="004E7014">
      <w:pPr>
        <w:pStyle w:val="ListParagraph"/>
        <w:ind w:left="0"/>
        <w:jc w:val="both"/>
        <w:rPr>
          <w:rFonts w:ascii="Verdana" w:hAnsi="Verdana" w:cs="Arial"/>
          <w:iCs/>
          <w:sz w:val="24"/>
          <w:szCs w:val="24"/>
        </w:rPr>
      </w:pPr>
      <w:r>
        <w:rPr>
          <w:rFonts w:ascii="Verdana" w:hAnsi="Verdana" w:cs="Arial"/>
          <w:iCs/>
          <w:sz w:val="24"/>
          <w:szCs w:val="24"/>
        </w:rPr>
        <w:t xml:space="preserve">The PCC informed the CC that he had chaired the </w:t>
      </w:r>
      <w:r w:rsidR="008902C3" w:rsidRPr="008902C3">
        <w:rPr>
          <w:rFonts w:ascii="Verdana" w:hAnsi="Verdana" w:cs="Arial"/>
          <w:iCs/>
          <w:sz w:val="24"/>
          <w:szCs w:val="24"/>
        </w:rPr>
        <w:t>P</w:t>
      </w:r>
      <w:r>
        <w:rPr>
          <w:rFonts w:ascii="Verdana" w:hAnsi="Verdana" w:cs="Arial"/>
          <w:iCs/>
          <w:sz w:val="24"/>
          <w:szCs w:val="24"/>
        </w:rPr>
        <w:t>olicing in Wales</w:t>
      </w:r>
      <w:r w:rsidR="008902C3" w:rsidRPr="008902C3">
        <w:rPr>
          <w:rFonts w:ascii="Verdana" w:hAnsi="Verdana" w:cs="Arial"/>
          <w:iCs/>
          <w:sz w:val="24"/>
          <w:szCs w:val="24"/>
        </w:rPr>
        <w:t xml:space="preserve"> </w:t>
      </w:r>
      <w:r w:rsidR="00D43624">
        <w:rPr>
          <w:rFonts w:ascii="Verdana" w:hAnsi="Verdana" w:cs="Arial"/>
          <w:iCs/>
          <w:sz w:val="24"/>
          <w:szCs w:val="24"/>
        </w:rPr>
        <w:t xml:space="preserve">(PiW) </w:t>
      </w:r>
      <w:r>
        <w:rPr>
          <w:rFonts w:ascii="Verdana" w:hAnsi="Verdana" w:cs="Arial"/>
          <w:iCs/>
          <w:sz w:val="24"/>
          <w:szCs w:val="24"/>
        </w:rPr>
        <w:t>m</w:t>
      </w:r>
      <w:r w:rsidR="008902C3" w:rsidRPr="008902C3">
        <w:rPr>
          <w:rFonts w:ascii="Verdana" w:hAnsi="Verdana" w:cs="Arial"/>
          <w:iCs/>
          <w:sz w:val="24"/>
          <w:szCs w:val="24"/>
        </w:rPr>
        <w:t xml:space="preserve">eeting </w:t>
      </w:r>
      <w:r>
        <w:rPr>
          <w:rFonts w:ascii="Verdana" w:hAnsi="Verdana" w:cs="Arial"/>
          <w:iCs/>
          <w:sz w:val="24"/>
          <w:szCs w:val="24"/>
        </w:rPr>
        <w:t xml:space="preserve">but </w:t>
      </w:r>
      <w:r w:rsidR="00A44993">
        <w:rPr>
          <w:rFonts w:ascii="Verdana" w:hAnsi="Verdana" w:cs="Arial"/>
          <w:iCs/>
          <w:sz w:val="24"/>
          <w:szCs w:val="24"/>
        </w:rPr>
        <w:t>unfortunately</w:t>
      </w:r>
      <w:r w:rsidR="00B7689F">
        <w:rPr>
          <w:rFonts w:ascii="Verdana" w:hAnsi="Verdana" w:cs="Arial"/>
          <w:iCs/>
          <w:sz w:val="24"/>
          <w:szCs w:val="24"/>
        </w:rPr>
        <w:t xml:space="preserve"> </w:t>
      </w:r>
      <w:r w:rsidR="003A5AB8">
        <w:rPr>
          <w:rFonts w:ascii="Verdana" w:hAnsi="Verdana" w:cs="Arial"/>
          <w:iCs/>
          <w:sz w:val="24"/>
          <w:szCs w:val="24"/>
        </w:rPr>
        <w:t>had been unable to</w:t>
      </w:r>
      <w:r w:rsidR="008902C3" w:rsidRPr="008902C3">
        <w:rPr>
          <w:rFonts w:ascii="Verdana" w:hAnsi="Verdana" w:cs="Arial"/>
          <w:iCs/>
          <w:sz w:val="24"/>
          <w:szCs w:val="24"/>
        </w:rPr>
        <w:t xml:space="preserve"> attend the </w:t>
      </w:r>
      <w:r w:rsidR="003A5AB8">
        <w:rPr>
          <w:rFonts w:ascii="Verdana" w:hAnsi="Verdana" w:cs="Arial"/>
          <w:iCs/>
          <w:sz w:val="24"/>
          <w:szCs w:val="24"/>
        </w:rPr>
        <w:t>Policing P</w:t>
      </w:r>
      <w:r w:rsidR="008902C3" w:rsidRPr="008902C3">
        <w:rPr>
          <w:rFonts w:ascii="Verdana" w:hAnsi="Verdana" w:cs="Arial"/>
          <w:iCs/>
          <w:sz w:val="24"/>
          <w:szCs w:val="24"/>
        </w:rPr>
        <w:t>artnership</w:t>
      </w:r>
      <w:r w:rsidR="003A5AB8">
        <w:rPr>
          <w:rFonts w:ascii="Verdana" w:hAnsi="Verdana" w:cs="Arial"/>
          <w:iCs/>
          <w:sz w:val="24"/>
          <w:szCs w:val="24"/>
        </w:rPr>
        <w:t xml:space="preserve"> Board</w:t>
      </w:r>
      <w:r w:rsidR="008902C3" w:rsidRPr="008902C3">
        <w:rPr>
          <w:rFonts w:ascii="Verdana" w:hAnsi="Verdana" w:cs="Arial"/>
          <w:iCs/>
          <w:sz w:val="24"/>
          <w:szCs w:val="24"/>
        </w:rPr>
        <w:t xml:space="preserve"> </w:t>
      </w:r>
      <w:r w:rsidR="003A5AB8">
        <w:rPr>
          <w:rFonts w:ascii="Verdana" w:hAnsi="Verdana" w:cs="Arial"/>
          <w:iCs/>
          <w:sz w:val="24"/>
          <w:szCs w:val="24"/>
        </w:rPr>
        <w:t>for</w:t>
      </w:r>
      <w:r w:rsidR="008902C3" w:rsidRPr="008902C3">
        <w:rPr>
          <w:rFonts w:ascii="Verdana" w:hAnsi="Verdana" w:cs="Arial"/>
          <w:iCs/>
          <w:sz w:val="24"/>
          <w:szCs w:val="24"/>
        </w:rPr>
        <w:t xml:space="preserve"> </w:t>
      </w:r>
      <w:r w:rsidR="00B7689F">
        <w:rPr>
          <w:rFonts w:ascii="Verdana" w:hAnsi="Verdana" w:cs="Arial"/>
          <w:iCs/>
          <w:sz w:val="24"/>
          <w:szCs w:val="24"/>
        </w:rPr>
        <w:t>W</w:t>
      </w:r>
      <w:r w:rsidR="008902C3" w:rsidRPr="008902C3">
        <w:rPr>
          <w:rFonts w:ascii="Verdana" w:hAnsi="Verdana" w:cs="Arial"/>
          <w:iCs/>
          <w:sz w:val="24"/>
          <w:szCs w:val="24"/>
        </w:rPr>
        <w:t xml:space="preserve">ales </w:t>
      </w:r>
      <w:r w:rsidR="00A44993" w:rsidRPr="008902C3">
        <w:rPr>
          <w:rFonts w:ascii="Verdana" w:hAnsi="Verdana" w:cs="Arial"/>
          <w:iCs/>
          <w:sz w:val="24"/>
          <w:szCs w:val="24"/>
        </w:rPr>
        <w:t>meeting</w:t>
      </w:r>
      <w:r w:rsidR="003A5AB8">
        <w:rPr>
          <w:rFonts w:ascii="Verdana" w:hAnsi="Verdana" w:cs="Arial"/>
          <w:iCs/>
          <w:sz w:val="24"/>
          <w:szCs w:val="24"/>
        </w:rPr>
        <w:t>.</w:t>
      </w:r>
      <w:r w:rsidR="00B7689F">
        <w:rPr>
          <w:rFonts w:ascii="Verdana" w:hAnsi="Verdana" w:cs="Arial"/>
          <w:iCs/>
          <w:sz w:val="24"/>
          <w:szCs w:val="24"/>
        </w:rPr>
        <w:t xml:space="preserve"> The PCC stating that the </w:t>
      </w:r>
      <w:r w:rsidR="008902C3" w:rsidRPr="008902C3">
        <w:rPr>
          <w:rFonts w:ascii="Verdana" w:hAnsi="Verdana" w:cs="Arial"/>
          <w:iCs/>
          <w:sz w:val="24"/>
          <w:szCs w:val="24"/>
        </w:rPr>
        <w:t>J</w:t>
      </w:r>
      <w:r w:rsidR="00CA3F66">
        <w:rPr>
          <w:rFonts w:ascii="Verdana" w:hAnsi="Verdana" w:cs="Arial"/>
          <w:iCs/>
          <w:sz w:val="24"/>
          <w:szCs w:val="24"/>
        </w:rPr>
        <w:t xml:space="preserve">oint </w:t>
      </w:r>
      <w:r w:rsidR="008902C3" w:rsidRPr="008902C3">
        <w:rPr>
          <w:rFonts w:ascii="Verdana" w:hAnsi="Verdana" w:cs="Arial"/>
          <w:iCs/>
          <w:sz w:val="24"/>
          <w:szCs w:val="24"/>
        </w:rPr>
        <w:t>A</w:t>
      </w:r>
      <w:r w:rsidR="00CA3F66">
        <w:rPr>
          <w:rFonts w:ascii="Verdana" w:hAnsi="Verdana" w:cs="Arial"/>
          <w:iCs/>
          <w:sz w:val="24"/>
          <w:szCs w:val="24"/>
        </w:rPr>
        <w:t>udit Committee</w:t>
      </w:r>
      <w:r w:rsidR="004159A2">
        <w:rPr>
          <w:rFonts w:ascii="Verdana" w:hAnsi="Verdana" w:cs="Arial"/>
          <w:iCs/>
          <w:sz w:val="24"/>
          <w:szCs w:val="24"/>
        </w:rPr>
        <w:t xml:space="preserve"> (JAC)</w:t>
      </w:r>
      <w:r w:rsidR="00CA3F66">
        <w:rPr>
          <w:rFonts w:ascii="Verdana" w:hAnsi="Verdana" w:cs="Arial"/>
          <w:iCs/>
          <w:sz w:val="24"/>
          <w:szCs w:val="24"/>
        </w:rPr>
        <w:t xml:space="preserve"> </w:t>
      </w:r>
      <w:r w:rsidR="008902C3" w:rsidRPr="008902C3">
        <w:rPr>
          <w:rFonts w:ascii="Verdana" w:hAnsi="Verdana" w:cs="Arial"/>
          <w:iCs/>
          <w:sz w:val="24"/>
          <w:szCs w:val="24"/>
        </w:rPr>
        <w:t>was</w:t>
      </w:r>
      <w:r w:rsidR="004D47FA">
        <w:rPr>
          <w:rFonts w:ascii="Verdana" w:hAnsi="Verdana" w:cs="Arial"/>
          <w:iCs/>
          <w:sz w:val="24"/>
          <w:szCs w:val="24"/>
        </w:rPr>
        <w:t xml:space="preserve"> not</w:t>
      </w:r>
      <w:r w:rsidR="008902C3" w:rsidRPr="008902C3">
        <w:rPr>
          <w:rFonts w:ascii="Verdana" w:hAnsi="Verdana" w:cs="Arial"/>
          <w:iCs/>
          <w:sz w:val="24"/>
          <w:szCs w:val="24"/>
        </w:rPr>
        <w:t xml:space="preserve"> </w:t>
      </w:r>
      <w:r w:rsidR="004D47FA">
        <w:rPr>
          <w:rFonts w:ascii="Verdana" w:hAnsi="Verdana" w:cs="Arial"/>
          <w:iCs/>
          <w:sz w:val="24"/>
          <w:szCs w:val="24"/>
        </w:rPr>
        <w:t>quorate</w:t>
      </w:r>
      <w:r w:rsidR="00743496">
        <w:rPr>
          <w:rFonts w:ascii="Verdana" w:hAnsi="Verdana" w:cs="Arial"/>
          <w:iCs/>
          <w:sz w:val="24"/>
          <w:szCs w:val="24"/>
        </w:rPr>
        <w:t xml:space="preserve"> </w:t>
      </w:r>
      <w:r w:rsidR="00760264">
        <w:rPr>
          <w:rFonts w:ascii="Verdana" w:hAnsi="Verdana" w:cs="Arial"/>
          <w:iCs/>
          <w:sz w:val="24"/>
          <w:szCs w:val="24"/>
        </w:rPr>
        <w:t>the previous week</w:t>
      </w:r>
      <w:r w:rsidR="00BC2B06">
        <w:rPr>
          <w:rFonts w:ascii="Verdana" w:hAnsi="Verdana" w:cs="Arial"/>
          <w:iCs/>
          <w:sz w:val="24"/>
          <w:szCs w:val="24"/>
        </w:rPr>
        <w:t xml:space="preserve"> due </w:t>
      </w:r>
      <w:r w:rsidR="00484BC2">
        <w:rPr>
          <w:rFonts w:ascii="Verdana" w:hAnsi="Verdana" w:cs="Arial"/>
          <w:iCs/>
          <w:sz w:val="24"/>
          <w:szCs w:val="24"/>
        </w:rPr>
        <w:t xml:space="preserve">to a </w:t>
      </w:r>
      <w:r w:rsidR="00840522">
        <w:rPr>
          <w:rFonts w:ascii="Verdana" w:hAnsi="Verdana" w:cs="Arial"/>
          <w:iCs/>
          <w:sz w:val="24"/>
          <w:szCs w:val="24"/>
        </w:rPr>
        <w:t>turnover of Members</w:t>
      </w:r>
      <w:r w:rsidR="00760264">
        <w:rPr>
          <w:rFonts w:ascii="Verdana" w:hAnsi="Verdana" w:cs="Arial"/>
          <w:iCs/>
          <w:sz w:val="24"/>
          <w:szCs w:val="24"/>
        </w:rPr>
        <w:t xml:space="preserve">. </w:t>
      </w:r>
      <w:r w:rsidR="00BC2B06">
        <w:rPr>
          <w:rFonts w:ascii="Verdana" w:hAnsi="Verdana" w:cs="Arial"/>
          <w:iCs/>
          <w:sz w:val="24"/>
          <w:szCs w:val="24"/>
        </w:rPr>
        <w:t xml:space="preserve">The PCC suggested he and the </w:t>
      </w:r>
      <w:r w:rsidR="00413BA3">
        <w:rPr>
          <w:rFonts w:ascii="Verdana" w:hAnsi="Verdana" w:cs="Arial"/>
          <w:iCs/>
          <w:sz w:val="24"/>
          <w:szCs w:val="24"/>
        </w:rPr>
        <w:t>CC</w:t>
      </w:r>
      <w:r w:rsidR="00CA3F66">
        <w:rPr>
          <w:rFonts w:ascii="Verdana" w:hAnsi="Verdana" w:cs="Arial"/>
          <w:iCs/>
          <w:sz w:val="24"/>
          <w:szCs w:val="24"/>
        </w:rPr>
        <w:t xml:space="preserve"> </w:t>
      </w:r>
      <w:r w:rsidR="00743496" w:rsidRPr="008902C3">
        <w:rPr>
          <w:rFonts w:ascii="Verdana" w:hAnsi="Verdana" w:cs="Arial"/>
          <w:iCs/>
          <w:sz w:val="24"/>
          <w:szCs w:val="24"/>
        </w:rPr>
        <w:t>priori</w:t>
      </w:r>
      <w:r w:rsidR="00743496">
        <w:rPr>
          <w:rFonts w:ascii="Verdana" w:hAnsi="Verdana" w:cs="Arial"/>
          <w:iCs/>
          <w:sz w:val="24"/>
          <w:szCs w:val="24"/>
        </w:rPr>
        <w:t>tise</w:t>
      </w:r>
      <w:r w:rsidR="00CA3F66">
        <w:rPr>
          <w:rFonts w:ascii="Verdana" w:hAnsi="Verdana" w:cs="Arial"/>
          <w:iCs/>
          <w:sz w:val="24"/>
          <w:szCs w:val="24"/>
        </w:rPr>
        <w:t xml:space="preserve"> attending</w:t>
      </w:r>
      <w:r w:rsidR="00BC2B06" w:rsidRPr="00BC2B06">
        <w:rPr>
          <w:rFonts w:ascii="Verdana" w:hAnsi="Verdana" w:cs="Arial"/>
          <w:iCs/>
          <w:sz w:val="24"/>
          <w:szCs w:val="24"/>
        </w:rPr>
        <w:t xml:space="preserve"> </w:t>
      </w:r>
      <w:r w:rsidR="00BC2B06">
        <w:rPr>
          <w:rFonts w:ascii="Verdana" w:hAnsi="Verdana" w:cs="Arial"/>
          <w:iCs/>
          <w:sz w:val="24"/>
          <w:szCs w:val="24"/>
        </w:rPr>
        <w:t>the next meeting</w:t>
      </w:r>
      <w:r w:rsidR="00CA3F66">
        <w:rPr>
          <w:rFonts w:ascii="Verdana" w:hAnsi="Verdana" w:cs="Arial"/>
          <w:iCs/>
          <w:sz w:val="24"/>
          <w:szCs w:val="24"/>
        </w:rPr>
        <w:t xml:space="preserve">. </w:t>
      </w:r>
      <w:r w:rsidR="00840522">
        <w:rPr>
          <w:rFonts w:ascii="Verdana" w:hAnsi="Verdana" w:cs="Arial"/>
          <w:iCs/>
          <w:sz w:val="24"/>
          <w:szCs w:val="24"/>
        </w:rPr>
        <w:t>I</w:t>
      </w:r>
      <w:r w:rsidR="004159A2">
        <w:rPr>
          <w:rFonts w:ascii="Verdana" w:hAnsi="Verdana" w:cs="Arial"/>
          <w:iCs/>
          <w:sz w:val="24"/>
          <w:szCs w:val="24"/>
        </w:rPr>
        <w:t xml:space="preserve">nterviews </w:t>
      </w:r>
      <w:r w:rsidR="00840522">
        <w:rPr>
          <w:rFonts w:ascii="Verdana" w:hAnsi="Verdana" w:cs="Arial"/>
          <w:iCs/>
          <w:sz w:val="24"/>
          <w:szCs w:val="24"/>
        </w:rPr>
        <w:t>we</w:t>
      </w:r>
      <w:r w:rsidR="004159A2">
        <w:rPr>
          <w:rFonts w:ascii="Verdana" w:hAnsi="Verdana" w:cs="Arial"/>
          <w:iCs/>
          <w:sz w:val="24"/>
          <w:szCs w:val="24"/>
        </w:rPr>
        <w:t xml:space="preserve">re being arranged </w:t>
      </w:r>
      <w:r w:rsidR="00AB1ADE">
        <w:rPr>
          <w:rFonts w:ascii="Verdana" w:hAnsi="Verdana" w:cs="Arial"/>
          <w:iCs/>
          <w:sz w:val="24"/>
          <w:szCs w:val="24"/>
        </w:rPr>
        <w:t xml:space="preserve">to appoint two new </w:t>
      </w:r>
      <w:r w:rsidR="00413BA3">
        <w:rPr>
          <w:rFonts w:ascii="Verdana" w:hAnsi="Verdana" w:cs="Arial"/>
          <w:iCs/>
          <w:sz w:val="24"/>
          <w:szCs w:val="24"/>
        </w:rPr>
        <w:t>Members. The</w:t>
      </w:r>
      <w:r w:rsidR="00AB1ADE">
        <w:rPr>
          <w:rFonts w:ascii="Verdana" w:hAnsi="Verdana" w:cs="Arial"/>
          <w:iCs/>
          <w:sz w:val="24"/>
          <w:szCs w:val="24"/>
        </w:rPr>
        <w:t xml:space="preserve"> </w:t>
      </w:r>
      <w:r w:rsidR="008902C3" w:rsidRPr="008902C3">
        <w:rPr>
          <w:rFonts w:ascii="Verdana" w:hAnsi="Verdana" w:cs="Arial"/>
          <w:iCs/>
          <w:sz w:val="24"/>
          <w:szCs w:val="24"/>
        </w:rPr>
        <w:t xml:space="preserve">CFO </w:t>
      </w:r>
      <w:r w:rsidR="00AB1ADE">
        <w:rPr>
          <w:rFonts w:ascii="Verdana" w:hAnsi="Verdana" w:cs="Arial"/>
          <w:iCs/>
          <w:sz w:val="24"/>
          <w:szCs w:val="24"/>
        </w:rPr>
        <w:t>thanked the</w:t>
      </w:r>
      <w:r w:rsidR="00C26418">
        <w:rPr>
          <w:rFonts w:ascii="Verdana" w:hAnsi="Verdana" w:cs="Arial"/>
          <w:iCs/>
          <w:sz w:val="24"/>
          <w:szCs w:val="24"/>
        </w:rPr>
        <w:t xml:space="preserve"> </w:t>
      </w:r>
      <w:r w:rsidR="008902C3" w:rsidRPr="008902C3">
        <w:rPr>
          <w:rFonts w:ascii="Verdana" w:hAnsi="Verdana" w:cs="Arial"/>
          <w:iCs/>
          <w:sz w:val="24"/>
          <w:szCs w:val="24"/>
        </w:rPr>
        <w:t>D</w:t>
      </w:r>
      <w:r w:rsidR="00AB1ADE">
        <w:rPr>
          <w:rFonts w:ascii="Verdana" w:hAnsi="Verdana" w:cs="Arial"/>
          <w:iCs/>
          <w:sz w:val="24"/>
          <w:szCs w:val="24"/>
        </w:rPr>
        <w:t>o</w:t>
      </w:r>
      <w:r w:rsidR="008902C3" w:rsidRPr="008902C3">
        <w:rPr>
          <w:rFonts w:ascii="Verdana" w:hAnsi="Verdana" w:cs="Arial"/>
          <w:iCs/>
          <w:sz w:val="24"/>
          <w:szCs w:val="24"/>
        </w:rPr>
        <w:t xml:space="preserve">F </w:t>
      </w:r>
      <w:r w:rsidR="002C3C40">
        <w:rPr>
          <w:rFonts w:ascii="Verdana" w:hAnsi="Verdana" w:cs="Arial"/>
          <w:iCs/>
          <w:sz w:val="24"/>
          <w:szCs w:val="24"/>
        </w:rPr>
        <w:t>who had agreed to</w:t>
      </w:r>
      <w:r w:rsidR="008902C3" w:rsidRPr="008902C3">
        <w:rPr>
          <w:rFonts w:ascii="Verdana" w:hAnsi="Verdana" w:cs="Arial"/>
          <w:iCs/>
          <w:sz w:val="24"/>
          <w:szCs w:val="24"/>
        </w:rPr>
        <w:t xml:space="preserve"> </w:t>
      </w:r>
      <w:r w:rsidR="00743496">
        <w:rPr>
          <w:rFonts w:ascii="Verdana" w:hAnsi="Verdana" w:cs="Arial"/>
          <w:iCs/>
          <w:sz w:val="24"/>
          <w:szCs w:val="24"/>
        </w:rPr>
        <w:t>assist</w:t>
      </w:r>
      <w:r w:rsidR="00C26418">
        <w:rPr>
          <w:rFonts w:ascii="Verdana" w:hAnsi="Verdana" w:cs="Arial"/>
          <w:iCs/>
          <w:sz w:val="24"/>
          <w:szCs w:val="24"/>
        </w:rPr>
        <w:t xml:space="preserve"> with the interview</w:t>
      </w:r>
      <w:r w:rsidR="00484BC2">
        <w:rPr>
          <w:rFonts w:ascii="Verdana" w:hAnsi="Verdana" w:cs="Arial"/>
          <w:iCs/>
          <w:sz w:val="24"/>
          <w:szCs w:val="24"/>
        </w:rPr>
        <w:t>s.</w:t>
      </w:r>
      <w:r w:rsidR="00C26418">
        <w:rPr>
          <w:rFonts w:ascii="Verdana" w:hAnsi="Verdana" w:cs="Arial"/>
          <w:iCs/>
          <w:sz w:val="24"/>
          <w:szCs w:val="24"/>
        </w:rPr>
        <w:t xml:space="preserve"> </w:t>
      </w:r>
      <w:r w:rsidR="00CE67AD">
        <w:rPr>
          <w:rFonts w:ascii="Verdana" w:hAnsi="Verdana" w:cs="Arial"/>
          <w:iCs/>
          <w:sz w:val="24"/>
          <w:szCs w:val="24"/>
        </w:rPr>
        <w:t xml:space="preserve">The </w:t>
      </w:r>
      <w:r w:rsidR="008902C3" w:rsidRPr="008902C3">
        <w:rPr>
          <w:rFonts w:ascii="Verdana" w:hAnsi="Verdana" w:cs="Arial"/>
          <w:iCs/>
          <w:sz w:val="24"/>
          <w:szCs w:val="24"/>
        </w:rPr>
        <w:t>PCC</w:t>
      </w:r>
      <w:r w:rsidR="00CE67AD">
        <w:rPr>
          <w:rFonts w:ascii="Verdana" w:hAnsi="Verdana" w:cs="Arial"/>
          <w:iCs/>
          <w:sz w:val="24"/>
          <w:szCs w:val="24"/>
        </w:rPr>
        <w:t xml:space="preserve"> expressed his t</w:t>
      </w:r>
      <w:r w:rsidR="008902C3" w:rsidRPr="008902C3">
        <w:rPr>
          <w:rFonts w:ascii="Verdana" w:hAnsi="Verdana" w:cs="Arial"/>
          <w:iCs/>
          <w:sz w:val="24"/>
          <w:szCs w:val="24"/>
        </w:rPr>
        <w:t>hank</w:t>
      </w:r>
      <w:r w:rsidR="00CE67AD">
        <w:rPr>
          <w:rFonts w:ascii="Verdana" w:hAnsi="Verdana" w:cs="Arial"/>
          <w:iCs/>
          <w:sz w:val="24"/>
          <w:szCs w:val="24"/>
        </w:rPr>
        <w:t>s to</w:t>
      </w:r>
      <w:r w:rsidR="00484BC2">
        <w:rPr>
          <w:rFonts w:ascii="Verdana" w:hAnsi="Verdana" w:cs="Arial"/>
          <w:iCs/>
          <w:sz w:val="24"/>
          <w:szCs w:val="24"/>
        </w:rPr>
        <w:t xml:space="preserve"> the</w:t>
      </w:r>
      <w:r w:rsidR="008902C3" w:rsidRPr="008902C3">
        <w:rPr>
          <w:rFonts w:ascii="Verdana" w:hAnsi="Verdana" w:cs="Arial"/>
          <w:iCs/>
          <w:sz w:val="24"/>
          <w:szCs w:val="24"/>
        </w:rPr>
        <w:t xml:space="preserve"> D</w:t>
      </w:r>
      <w:r w:rsidR="00484BC2">
        <w:rPr>
          <w:rFonts w:ascii="Verdana" w:hAnsi="Verdana" w:cs="Arial"/>
          <w:iCs/>
          <w:sz w:val="24"/>
          <w:szCs w:val="24"/>
        </w:rPr>
        <w:t>o</w:t>
      </w:r>
      <w:r w:rsidR="008902C3" w:rsidRPr="008902C3">
        <w:rPr>
          <w:rFonts w:ascii="Verdana" w:hAnsi="Verdana" w:cs="Arial"/>
          <w:iCs/>
          <w:sz w:val="24"/>
          <w:szCs w:val="24"/>
        </w:rPr>
        <w:t>F f</w:t>
      </w:r>
      <w:r w:rsidR="00CE67AD">
        <w:rPr>
          <w:rFonts w:ascii="Verdana" w:hAnsi="Verdana" w:cs="Arial"/>
          <w:iCs/>
          <w:sz w:val="24"/>
          <w:szCs w:val="24"/>
        </w:rPr>
        <w:t xml:space="preserve">or assisting and highlighted the </w:t>
      </w:r>
      <w:r w:rsidR="008902C3" w:rsidRPr="008902C3">
        <w:rPr>
          <w:rFonts w:ascii="Verdana" w:hAnsi="Verdana" w:cs="Arial"/>
          <w:iCs/>
          <w:sz w:val="24"/>
          <w:szCs w:val="24"/>
        </w:rPr>
        <w:t>impo</w:t>
      </w:r>
      <w:r w:rsidR="00743496">
        <w:rPr>
          <w:rFonts w:ascii="Verdana" w:hAnsi="Verdana" w:cs="Arial"/>
          <w:iCs/>
          <w:sz w:val="24"/>
          <w:szCs w:val="24"/>
        </w:rPr>
        <w:t>rtance</w:t>
      </w:r>
      <w:r w:rsidR="008902C3" w:rsidRPr="008902C3">
        <w:rPr>
          <w:rFonts w:ascii="Verdana" w:hAnsi="Verdana" w:cs="Arial"/>
          <w:iCs/>
          <w:sz w:val="24"/>
          <w:szCs w:val="24"/>
        </w:rPr>
        <w:t xml:space="preserve"> that the </w:t>
      </w:r>
      <w:r w:rsidR="00217F62">
        <w:rPr>
          <w:rFonts w:ascii="Verdana" w:hAnsi="Verdana" w:cs="Arial"/>
          <w:iCs/>
          <w:sz w:val="24"/>
          <w:szCs w:val="24"/>
        </w:rPr>
        <w:t>F</w:t>
      </w:r>
      <w:r w:rsidR="008902C3" w:rsidRPr="008902C3">
        <w:rPr>
          <w:rFonts w:ascii="Verdana" w:hAnsi="Verdana" w:cs="Arial"/>
          <w:iCs/>
          <w:sz w:val="24"/>
          <w:szCs w:val="24"/>
        </w:rPr>
        <w:t xml:space="preserve">orce and PCC work together </w:t>
      </w:r>
      <w:r w:rsidR="00217F62">
        <w:rPr>
          <w:rFonts w:ascii="Verdana" w:hAnsi="Verdana" w:cs="Arial"/>
          <w:iCs/>
          <w:sz w:val="24"/>
          <w:szCs w:val="24"/>
        </w:rPr>
        <w:t>to support the</w:t>
      </w:r>
      <w:r w:rsidR="00CE67AD">
        <w:rPr>
          <w:rFonts w:ascii="Verdana" w:hAnsi="Verdana" w:cs="Arial"/>
          <w:iCs/>
          <w:sz w:val="24"/>
          <w:szCs w:val="24"/>
        </w:rPr>
        <w:t xml:space="preserve"> JAC.</w:t>
      </w:r>
    </w:p>
    <w:p w14:paraId="2FE5B1F6" w14:textId="77777777" w:rsidR="00217F62" w:rsidRDefault="00217F62" w:rsidP="004E7014">
      <w:pPr>
        <w:pStyle w:val="ListParagraph"/>
        <w:ind w:left="0"/>
        <w:jc w:val="both"/>
        <w:rPr>
          <w:rFonts w:ascii="Verdana" w:hAnsi="Verdana" w:cs="Arial"/>
          <w:iCs/>
          <w:sz w:val="24"/>
          <w:szCs w:val="24"/>
        </w:rPr>
      </w:pPr>
    </w:p>
    <w:p w14:paraId="01658C18" w14:textId="19294B12" w:rsidR="00763849" w:rsidRDefault="00FD1336" w:rsidP="004E7014">
      <w:pPr>
        <w:pStyle w:val="ListParagraph"/>
        <w:ind w:left="0"/>
        <w:jc w:val="both"/>
        <w:rPr>
          <w:rFonts w:ascii="Verdana" w:hAnsi="Verdana" w:cs="Arial"/>
          <w:iCs/>
          <w:sz w:val="24"/>
          <w:szCs w:val="24"/>
        </w:rPr>
      </w:pPr>
      <w:r>
        <w:rPr>
          <w:rFonts w:ascii="Verdana" w:hAnsi="Verdana" w:cs="Arial"/>
          <w:iCs/>
          <w:sz w:val="24"/>
          <w:szCs w:val="24"/>
        </w:rPr>
        <w:t xml:space="preserve">The PCC notified the CC that his office restructure was continuing to progress, with adverts for new roles to be circulated internally in the coming weeks. The </w:t>
      </w:r>
      <w:r w:rsidR="004C350E">
        <w:rPr>
          <w:rFonts w:ascii="Verdana" w:hAnsi="Verdana" w:cs="Arial"/>
          <w:iCs/>
          <w:sz w:val="24"/>
          <w:szCs w:val="24"/>
        </w:rPr>
        <w:t>realignment of resources within the OPCC would improve the OPCC’s performance monitoring and portfolio work.</w:t>
      </w:r>
    </w:p>
    <w:p w14:paraId="6031BC8A" w14:textId="77777777" w:rsidR="008A768D" w:rsidRPr="008A768D" w:rsidRDefault="008A768D" w:rsidP="004E7014">
      <w:pPr>
        <w:pStyle w:val="ListParagraph"/>
        <w:ind w:left="0"/>
        <w:jc w:val="both"/>
        <w:rPr>
          <w:rFonts w:ascii="Verdana" w:hAnsi="Verdana" w:cs="Arial"/>
          <w:iCs/>
          <w:sz w:val="24"/>
          <w:szCs w:val="24"/>
        </w:rPr>
      </w:pPr>
    </w:p>
    <w:p w14:paraId="2FBC1CA8" w14:textId="3B9EBEAA" w:rsidR="00763849" w:rsidRDefault="00763849" w:rsidP="004E7014">
      <w:pPr>
        <w:pStyle w:val="ListParagraph"/>
        <w:numPr>
          <w:ilvl w:val="1"/>
          <w:numId w:val="14"/>
        </w:numPr>
        <w:tabs>
          <w:tab w:val="left" w:pos="0"/>
          <w:tab w:val="left" w:pos="709"/>
        </w:tabs>
        <w:jc w:val="both"/>
        <w:rPr>
          <w:rFonts w:ascii="Verdana" w:hAnsi="Verdana" w:cs="Arial"/>
          <w:iCs/>
          <w:sz w:val="24"/>
          <w:szCs w:val="24"/>
        </w:rPr>
      </w:pPr>
      <w:r w:rsidRPr="00F255DD">
        <w:rPr>
          <w:rFonts w:ascii="Verdana" w:hAnsi="Verdana" w:cs="Arial"/>
          <w:iCs/>
          <w:sz w:val="24"/>
          <w:szCs w:val="24"/>
        </w:rPr>
        <w:t>February financial monitoring report</w:t>
      </w:r>
    </w:p>
    <w:p w14:paraId="54054F41" w14:textId="77777777" w:rsidR="001F390E" w:rsidRPr="00F255DD" w:rsidRDefault="001F390E" w:rsidP="004E7014">
      <w:pPr>
        <w:pStyle w:val="ListParagraph"/>
        <w:tabs>
          <w:tab w:val="left" w:pos="0"/>
          <w:tab w:val="left" w:pos="709"/>
        </w:tabs>
        <w:ind w:left="1789"/>
        <w:jc w:val="both"/>
        <w:rPr>
          <w:rFonts w:ascii="Verdana" w:hAnsi="Verdana" w:cs="Arial"/>
          <w:iCs/>
          <w:sz w:val="24"/>
          <w:szCs w:val="24"/>
        </w:rPr>
      </w:pPr>
    </w:p>
    <w:p w14:paraId="58E13D8D" w14:textId="46B0AA73" w:rsidR="001F390E" w:rsidRDefault="00FD1336" w:rsidP="004E7014">
      <w:pPr>
        <w:pStyle w:val="ListParagraph"/>
        <w:tabs>
          <w:tab w:val="left" w:pos="0"/>
          <w:tab w:val="left" w:pos="709"/>
        </w:tabs>
        <w:ind w:left="0"/>
        <w:jc w:val="both"/>
        <w:rPr>
          <w:rFonts w:ascii="Verdana" w:hAnsi="Verdana" w:cs="Arial"/>
          <w:iCs/>
          <w:sz w:val="24"/>
          <w:szCs w:val="24"/>
        </w:rPr>
      </w:pPr>
      <w:r>
        <w:rPr>
          <w:rFonts w:ascii="Verdana" w:hAnsi="Verdana" w:cs="Arial"/>
          <w:iCs/>
          <w:sz w:val="24"/>
          <w:szCs w:val="24"/>
        </w:rPr>
        <w:t xml:space="preserve">The </w:t>
      </w:r>
      <w:r w:rsidR="007B6969">
        <w:rPr>
          <w:rFonts w:ascii="Verdana" w:hAnsi="Verdana" w:cs="Arial"/>
          <w:iCs/>
          <w:sz w:val="24"/>
          <w:szCs w:val="24"/>
        </w:rPr>
        <w:t>D</w:t>
      </w:r>
      <w:r>
        <w:rPr>
          <w:rFonts w:ascii="Verdana" w:hAnsi="Verdana" w:cs="Arial"/>
          <w:iCs/>
          <w:sz w:val="24"/>
          <w:szCs w:val="24"/>
        </w:rPr>
        <w:t>o</w:t>
      </w:r>
      <w:r w:rsidR="007B6969">
        <w:rPr>
          <w:rFonts w:ascii="Verdana" w:hAnsi="Verdana" w:cs="Arial"/>
          <w:iCs/>
          <w:sz w:val="24"/>
          <w:szCs w:val="24"/>
        </w:rPr>
        <w:t xml:space="preserve">F provided </w:t>
      </w:r>
      <w:r w:rsidR="006B0088">
        <w:rPr>
          <w:rFonts w:ascii="Verdana" w:hAnsi="Verdana" w:cs="Arial"/>
          <w:iCs/>
          <w:sz w:val="24"/>
          <w:szCs w:val="24"/>
        </w:rPr>
        <w:t>the monitoring report</w:t>
      </w:r>
      <w:r w:rsidR="007B6969">
        <w:rPr>
          <w:rFonts w:ascii="Verdana" w:hAnsi="Verdana" w:cs="Arial"/>
          <w:iCs/>
          <w:sz w:val="24"/>
          <w:szCs w:val="24"/>
        </w:rPr>
        <w:t xml:space="preserve"> that was circulated </w:t>
      </w:r>
      <w:r w:rsidR="006B0088">
        <w:rPr>
          <w:rFonts w:ascii="Verdana" w:hAnsi="Verdana" w:cs="Arial"/>
          <w:iCs/>
          <w:sz w:val="24"/>
          <w:szCs w:val="24"/>
        </w:rPr>
        <w:t xml:space="preserve">prior to the meeting. </w:t>
      </w:r>
      <w:r w:rsidR="002748EA">
        <w:rPr>
          <w:rFonts w:ascii="Verdana" w:hAnsi="Verdana" w:cs="Arial"/>
          <w:iCs/>
          <w:sz w:val="24"/>
          <w:szCs w:val="24"/>
        </w:rPr>
        <w:t xml:space="preserve">The </w:t>
      </w:r>
      <w:r w:rsidR="00916F28">
        <w:rPr>
          <w:rFonts w:ascii="Verdana" w:hAnsi="Verdana" w:cs="Arial"/>
          <w:iCs/>
          <w:sz w:val="24"/>
          <w:szCs w:val="24"/>
        </w:rPr>
        <w:t xml:space="preserve">PCC </w:t>
      </w:r>
      <w:r w:rsidR="002748EA">
        <w:rPr>
          <w:rFonts w:ascii="Verdana" w:hAnsi="Verdana" w:cs="Arial"/>
          <w:iCs/>
          <w:sz w:val="24"/>
          <w:szCs w:val="24"/>
        </w:rPr>
        <w:t>s</w:t>
      </w:r>
      <w:r w:rsidR="003C6A5B">
        <w:rPr>
          <w:rFonts w:ascii="Verdana" w:hAnsi="Verdana" w:cs="Arial"/>
          <w:iCs/>
          <w:sz w:val="24"/>
          <w:szCs w:val="24"/>
        </w:rPr>
        <w:t>ought</w:t>
      </w:r>
      <w:r w:rsidR="00916F28">
        <w:rPr>
          <w:rFonts w:ascii="Verdana" w:hAnsi="Verdana" w:cs="Arial"/>
          <w:iCs/>
          <w:sz w:val="24"/>
          <w:szCs w:val="24"/>
        </w:rPr>
        <w:t xml:space="preserve"> </w:t>
      </w:r>
      <w:r w:rsidR="001F390E" w:rsidRPr="001F390E">
        <w:rPr>
          <w:rFonts w:ascii="Verdana" w:hAnsi="Verdana" w:cs="Arial"/>
          <w:iCs/>
          <w:sz w:val="24"/>
          <w:szCs w:val="24"/>
        </w:rPr>
        <w:t xml:space="preserve">clarification on </w:t>
      </w:r>
      <w:r w:rsidR="00A02176">
        <w:rPr>
          <w:rFonts w:ascii="Verdana" w:hAnsi="Verdana" w:cs="Arial"/>
          <w:iCs/>
          <w:sz w:val="24"/>
          <w:szCs w:val="24"/>
        </w:rPr>
        <w:t>the</w:t>
      </w:r>
      <w:r w:rsidR="004350FC">
        <w:rPr>
          <w:rFonts w:ascii="Verdana" w:hAnsi="Verdana" w:cs="Arial"/>
          <w:iCs/>
          <w:sz w:val="24"/>
          <w:szCs w:val="24"/>
        </w:rPr>
        <w:t xml:space="preserve"> intention to transfer the</w:t>
      </w:r>
      <w:r w:rsidR="00A02176">
        <w:rPr>
          <w:rFonts w:ascii="Verdana" w:hAnsi="Verdana" w:cs="Arial"/>
          <w:iCs/>
          <w:sz w:val="24"/>
          <w:szCs w:val="24"/>
        </w:rPr>
        <w:t xml:space="preserve"> </w:t>
      </w:r>
      <w:r w:rsidR="00743496" w:rsidRPr="001F390E">
        <w:rPr>
          <w:rFonts w:ascii="Verdana" w:hAnsi="Verdana" w:cs="Arial"/>
          <w:iCs/>
          <w:sz w:val="24"/>
          <w:szCs w:val="24"/>
        </w:rPr>
        <w:t>pred</w:t>
      </w:r>
      <w:r w:rsidR="00743496">
        <w:rPr>
          <w:rFonts w:ascii="Verdana" w:hAnsi="Verdana" w:cs="Arial"/>
          <w:iCs/>
          <w:sz w:val="24"/>
          <w:szCs w:val="24"/>
        </w:rPr>
        <w:t>icted</w:t>
      </w:r>
      <w:r w:rsidR="00A02176">
        <w:rPr>
          <w:rFonts w:ascii="Verdana" w:hAnsi="Verdana" w:cs="Arial"/>
          <w:iCs/>
          <w:sz w:val="24"/>
          <w:szCs w:val="24"/>
        </w:rPr>
        <w:t xml:space="preserve"> </w:t>
      </w:r>
      <w:r w:rsidR="003135F2">
        <w:rPr>
          <w:rFonts w:ascii="Verdana" w:hAnsi="Verdana" w:cs="Arial"/>
          <w:iCs/>
          <w:sz w:val="24"/>
          <w:szCs w:val="24"/>
        </w:rPr>
        <w:t xml:space="preserve">revenue </w:t>
      </w:r>
      <w:r w:rsidR="00A02176">
        <w:rPr>
          <w:rFonts w:ascii="Verdana" w:hAnsi="Verdana" w:cs="Arial"/>
          <w:iCs/>
          <w:sz w:val="24"/>
          <w:szCs w:val="24"/>
        </w:rPr>
        <w:t>b</w:t>
      </w:r>
      <w:r w:rsidR="001F390E" w:rsidRPr="001F390E">
        <w:rPr>
          <w:rFonts w:ascii="Verdana" w:hAnsi="Verdana" w:cs="Arial"/>
          <w:iCs/>
          <w:sz w:val="24"/>
          <w:szCs w:val="24"/>
        </w:rPr>
        <w:t>udget</w:t>
      </w:r>
      <w:r w:rsidR="003135F2">
        <w:rPr>
          <w:rFonts w:ascii="Verdana" w:hAnsi="Verdana" w:cs="Arial"/>
          <w:iCs/>
          <w:sz w:val="24"/>
          <w:szCs w:val="24"/>
        </w:rPr>
        <w:t xml:space="preserve"> underspend</w:t>
      </w:r>
      <w:r w:rsidR="001F390E" w:rsidRPr="001F390E">
        <w:rPr>
          <w:rFonts w:ascii="Verdana" w:hAnsi="Verdana" w:cs="Arial"/>
          <w:iCs/>
          <w:sz w:val="24"/>
          <w:szCs w:val="24"/>
        </w:rPr>
        <w:t xml:space="preserve"> of just under </w:t>
      </w:r>
      <w:r w:rsidR="00CF26C2">
        <w:rPr>
          <w:rFonts w:ascii="Verdana" w:hAnsi="Verdana" w:cs="Arial"/>
          <w:iCs/>
          <w:sz w:val="24"/>
          <w:szCs w:val="24"/>
        </w:rPr>
        <w:t>£</w:t>
      </w:r>
      <w:r w:rsidR="001F390E" w:rsidRPr="001F390E">
        <w:rPr>
          <w:rFonts w:ascii="Verdana" w:hAnsi="Verdana" w:cs="Arial"/>
          <w:iCs/>
          <w:sz w:val="24"/>
          <w:szCs w:val="24"/>
        </w:rPr>
        <w:t xml:space="preserve">1m </w:t>
      </w:r>
      <w:r w:rsidR="004350FC">
        <w:rPr>
          <w:rFonts w:ascii="Verdana" w:hAnsi="Verdana" w:cs="Arial"/>
          <w:iCs/>
          <w:sz w:val="24"/>
          <w:szCs w:val="24"/>
        </w:rPr>
        <w:t>into next year’s budget to fund one-off</w:t>
      </w:r>
      <w:r w:rsidR="00370A08">
        <w:rPr>
          <w:rFonts w:ascii="Verdana" w:hAnsi="Verdana" w:cs="Arial"/>
          <w:iCs/>
          <w:sz w:val="24"/>
          <w:szCs w:val="24"/>
        </w:rPr>
        <w:t xml:space="preserve"> </w:t>
      </w:r>
      <w:r w:rsidR="001F390E" w:rsidRPr="001F390E">
        <w:rPr>
          <w:rFonts w:ascii="Verdana" w:hAnsi="Verdana" w:cs="Arial"/>
          <w:iCs/>
          <w:sz w:val="24"/>
          <w:szCs w:val="24"/>
        </w:rPr>
        <w:t>cost pressures</w:t>
      </w:r>
      <w:r w:rsidR="00C73CB4">
        <w:rPr>
          <w:rFonts w:ascii="Verdana" w:hAnsi="Verdana" w:cs="Arial"/>
          <w:iCs/>
          <w:sz w:val="24"/>
          <w:szCs w:val="24"/>
        </w:rPr>
        <w:t>.</w:t>
      </w:r>
      <w:r w:rsidR="001F390E" w:rsidRPr="001F390E">
        <w:rPr>
          <w:rFonts w:ascii="Verdana" w:hAnsi="Verdana" w:cs="Arial"/>
          <w:iCs/>
          <w:sz w:val="24"/>
          <w:szCs w:val="24"/>
        </w:rPr>
        <w:t xml:space="preserve"> </w:t>
      </w:r>
      <w:r w:rsidR="003C6A5B">
        <w:rPr>
          <w:rFonts w:ascii="Verdana" w:hAnsi="Verdana" w:cs="Arial"/>
          <w:iCs/>
          <w:sz w:val="24"/>
          <w:szCs w:val="24"/>
        </w:rPr>
        <w:t xml:space="preserve">The </w:t>
      </w:r>
      <w:r w:rsidR="001F390E" w:rsidRPr="001F390E">
        <w:rPr>
          <w:rFonts w:ascii="Verdana" w:hAnsi="Verdana" w:cs="Arial"/>
          <w:iCs/>
          <w:sz w:val="24"/>
          <w:szCs w:val="24"/>
        </w:rPr>
        <w:t>CFO</w:t>
      </w:r>
      <w:r w:rsidR="00370A08">
        <w:rPr>
          <w:rFonts w:ascii="Verdana" w:hAnsi="Verdana" w:cs="Arial"/>
          <w:iCs/>
          <w:sz w:val="24"/>
          <w:szCs w:val="24"/>
        </w:rPr>
        <w:t xml:space="preserve"> informed the</w:t>
      </w:r>
      <w:r w:rsidR="005F5EC8">
        <w:rPr>
          <w:rFonts w:ascii="Verdana" w:hAnsi="Verdana" w:cs="Arial"/>
          <w:iCs/>
          <w:sz w:val="24"/>
          <w:szCs w:val="24"/>
        </w:rPr>
        <w:t>se had been identified</w:t>
      </w:r>
      <w:r w:rsidR="00E71600">
        <w:rPr>
          <w:rFonts w:ascii="Verdana" w:hAnsi="Verdana" w:cs="Arial"/>
          <w:iCs/>
          <w:sz w:val="24"/>
          <w:szCs w:val="24"/>
        </w:rPr>
        <w:t xml:space="preserve"> and allocated</w:t>
      </w:r>
      <w:r w:rsidR="005F5EC8">
        <w:rPr>
          <w:rFonts w:ascii="Verdana" w:hAnsi="Verdana" w:cs="Arial"/>
          <w:iCs/>
          <w:sz w:val="24"/>
          <w:szCs w:val="24"/>
        </w:rPr>
        <w:t xml:space="preserve"> through the</w:t>
      </w:r>
      <w:r w:rsidR="00E71600">
        <w:rPr>
          <w:rFonts w:ascii="Verdana" w:hAnsi="Verdana" w:cs="Arial"/>
          <w:iCs/>
          <w:sz w:val="24"/>
          <w:szCs w:val="24"/>
        </w:rPr>
        <w:t xml:space="preserve"> Medium</w:t>
      </w:r>
      <w:r w:rsidR="00E972CF">
        <w:rPr>
          <w:rFonts w:ascii="Verdana" w:hAnsi="Verdana" w:cs="Arial"/>
          <w:iCs/>
          <w:sz w:val="24"/>
          <w:szCs w:val="24"/>
        </w:rPr>
        <w:t>-</w:t>
      </w:r>
      <w:r w:rsidR="00E71600">
        <w:rPr>
          <w:rFonts w:ascii="Verdana" w:hAnsi="Verdana" w:cs="Arial"/>
          <w:iCs/>
          <w:sz w:val="24"/>
          <w:szCs w:val="24"/>
        </w:rPr>
        <w:t xml:space="preserve">Term Financial Plan process </w:t>
      </w:r>
      <w:r w:rsidR="0035178D">
        <w:rPr>
          <w:rFonts w:ascii="Verdana" w:hAnsi="Verdana" w:cs="Arial"/>
          <w:iCs/>
          <w:sz w:val="24"/>
          <w:szCs w:val="24"/>
        </w:rPr>
        <w:t xml:space="preserve">as </w:t>
      </w:r>
      <w:r w:rsidR="001F390E" w:rsidRPr="001F390E">
        <w:rPr>
          <w:rFonts w:ascii="Verdana" w:hAnsi="Verdana" w:cs="Arial"/>
          <w:iCs/>
          <w:sz w:val="24"/>
          <w:szCs w:val="24"/>
        </w:rPr>
        <w:t xml:space="preserve">set out in the precept </w:t>
      </w:r>
      <w:r w:rsidR="00743496" w:rsidRPr="001F390E">
        <w:rPr>
          <w:rFonts w:ascii="Verdana" w:hAnsi="Verdana" w:cs="Arial"/>
          <w:iCs/>
          <w:sz w:val="24"/>
          <w:szCs w:val="24"/>
        </w:rPr>
        <w:t>proposal</w:t>
      </w:r>
      <w:r w:rsidR="00637E52">
        <w:rPr>
          <w:rFonts w:ascii="Verdana" w:hAnsi="Verdana" w:cs="Arial"/>
          <w:iCs/>
          <w:sz w:val="24"/>
          <w:szCs w:val="24"/>
        </w:rPr>
        <w:t>.</w:t>
      </w:r>
    </w:p>
    <w:p w14:paraId="39D88627" w14:textId="77777777" w:rsidR="009A58E3" w:rsidRPr="001F390E" w:rsidRDefault="009A58E3" w:rsidP="004E7014">
      <w:pPr>
        <w:pStyle w:val="ListParagraph"/>
        <w:tabs>
          <w:tab w:val="left" w:pos="0"/>
          <w:tab w:val="left" w:pos="709"/>
        </w:tabs>
        <w:ind w:left="0"/>
        <w:jc w:val="both"/>
        <w:rPr>
          <w:rFonts w:ascii="Verdana" w:hAnsi="Verdana" w:cs="Arial"/>
          <w:iCs/>
          <w:sz w:val="24"/>
          <w:szCs w:val="24"/>
        </w:rPr>
      </w:pPr>
    </w:p>
    <w:p w14:paraId="0D8232B9" w14:textId="5CA8B327" w:rsidR="001F390E" w:rsidRPr="001F390E" w:rsidRDefault="00E5498E" w:rsidP="004E7014">
      <w:pPr>
        <w:pStyle w:val="ListParagraph"/>
        <w:tabs>
          <w:tab w:val="left" w:pos="0"/>
          <w:tab w:val="left" w:pos="709"/>
        </w:tabs>
        <w:ind w:left="0"/>
        <w:jc w:val="both"/>
        <w:rPr>
          <w:rFonts w:ascii="Verdana" w:hAnsi="Verdana" w:cs="Arial"/>
          <w:iCs/>
          <w:sz w:val="24"/>
          <w:szCs w:val="24"/>
        </w:rPr>
      </w:pPr>
      <w:r>
        <w:rPr>
          <w:rFonts w:ascii="Verdana" w:hAnsi="Verdana" w:cs="Arial"/>
          <w:iCs/>
          <w:sz w:val="24"/>
          <w:szCs w:val="24"/>
        </w:rPr>
        <w:t xml:space="preserve">The </w:t>
      </w:r>
      <w:r w:rsidR="001F390E" w:rsidRPr="001F390E">
        <w:rPr>
          <w:rFonts w:ascii="Verdana" w:hAnsi="Verdana" w:cs="Arial"/>
          <w:iCs/>
          <w:sz w:val="24"/>
          <w:szCs w:val="24"/>
        </w:rPr>
        <w:t>PCC</w:t>
      </w:r>
      <w:r w:rsidR="00E972CF">
        <w:rPr>
          <w:rFonts w:ascii="Verdana" w:hAnsi="Verdana" w:cs="Arial"/>
          <w:iCs/>
          <w:sz w:val="24"/>
          <w:szCs w:val="24"/>
        </w:rPr>
        <w:t xml:space="preserve"> expressed that he had provided the Force with an additional £30</w:t>
      </w:r>
      <w:r w:rsidR="005D0842">
        <w:rPr>
          <w:rFonts w:ascii="Verdana" w:hAnsi="Verdana" w:cs="Arial"/>
          <w:iCs/>
          <w:sz w:val="24"/>
          <w:szCs w:val="24"/>
        </w:rPr>
        <w:t>m sinc</w:t>
      </w:r>
      <w:r w:rsidR="00C37521">
        <w:rPr>
          <w:rFonts w:ascii="Verdana" w:hAnsi="Verdana" w:cs="Arial"/>
          <w:iCs/>
          <w:sz w:val="24"/>
          <w:szCs w:val="24"/>
        </w:rPr>
        <w:t>e commencing in role</w:t>
      </w:r>
      <w:r w:rsidR="005257D7">
        <w:rPr>
          <w:rFonts w:ascii="Verdana" w:hAnsi="Verdana" w:cs="Arial"/>
          <w:iCs/>
          <w:sz w:val="24"/>
          <w:szCs w:val="24"/>
        </w:rPr>
        <w:t xml:space="preserve"> and sought assurance that resources were being prioritised across the Force appropriately.</w:t>
      </w:r>
      <w:r w:rsidR="00641AFF">
        <w:rPr>
          <w:rFonts w:ascii="Verdana" w:hAnsi="Verdana" w:cs="Arial"/>
          <w:iCs/>
          <w:sz w:val="24"/>
          <w:szCs w:val="24"/>
        </w:rPr>
        <w:t xml:space="preserve"> The DoF provided assurances </w:t>
      </w:r>
      <w:r w:rsidR="00272ECB">
        <w:rPr>
          <w:rFonts w:ascii="Verdana" w:hAnsi="Verdana" w:cs="Arial"/>
          <w:iCs/>
          <w:sz w:val="24"/>
          <w:szCs w:val="24"/>
        </w:rPr>
        <w:t xml:space="preserve">that vacancies were being held in order to </w:t>
      </w:r>
      <w:r w:rsidR="003A6BDF">
        <w:rPr>
          <w:rFonts w:ascii="Verdana" w:hAnsi="Verdana" w:cs="Arial"/>
          <w:iCs/>
          <w:sz w:val="24"/>
          <w:szCs w:val="24"/>
        </w:rPr>
        <w:t xml:space="preserve">prepare </w:t>
      </w:r>
      <w:r w:rsidR="00E94491">
        <w:rPr>
          <w:rFonts w:ascii="Verdana" w:hAnsi="Verdana" w:cs="Arial"/>
          <w:iCs/>
          <w:sz w:val="24"/>
          <w:szCs w:val="24"/>
        </w:rPr>
        <w:t>for future pressures.</w:t>
      </w:r>
    </w:p>
    <w:p w14:paraId="56E09FF9" w14:textId="77777777" w:rsidR="001F390E" w:rsidRPr="001F390E" w:rsidRDefault="001F390E" w:rsidP="004E7014">
      <w:pPr>
        <w:pStyle w:val="ListParagraph"/>
        <w:tabs>
          <w:tab w:val="left" w:pos="0"/>
          <w:tab w:val="left" w:pos="709"/>
        </w:tabs>
        <w:ind w:left="0"/>
        <w:jc w:val="both"/>
        <w:rPr>
          <w:rFonts w:ascii="Verdana" w:hAnsi="Verdana" w:cs="Arial"/>
          <w:iCs/>
          <w:sz w:val="24"/>
          <w:szCs w:val="24"/>
        </w:rPr>
      </w:pPr>
    </w:p>
    <w:p w14:paraId="2DA82B09" w14:textId="1138B914" w:rsidR="004D34EE" w:rsidRDefault="00C44DC6" w:rsidP="004E7014">
      <w:pPr>
        <w:pStyle w:val="ListParagraph"/>
        <w:tabs>
          <w:tab w:val="left" w:pos="0"/>
          <w:tab w:val="left" w:pos="709"/>
        </w:tabs>
        <w:ind w:left="0"/>
        <w:jc w:val="both"/>
        <w:rPr>
          <w:rFonts w:ascii="Verdana" w:hAnsi="Verdana" w:cs="Arial"/>
          <w:iCs/>
          <w:sz w:val="24"/>
          <w:szCs w:val="24"/>
        </w:rPr>
      </w:pPr>
      <w:r>
        <w:rPr>
          <w:rFonts w:ascii="Verdana" w:hAnsi="Verdana" w:cs="Arial"/>
          <w:iCs/>
          <w:sz w:val="24"/>
          <w:szCs w:val="24"/>
        </w:rPr>
        <w:t xml:space="preserve">The </w:t>
      </w:r>
      <w:r w:rsidR="008D3FCA">
        <w:rPr>
          <w:rFonts w:ascii="Verdana" w:hAnsi="Verdana" w:cs="Arial"/>
          <w:iCs/>
          <w:sz w:val="24"/>
          <w:szCs w:val="24"/>
        </w:rPr>
        <w:t xml:space="preserve">CFO </w:t>
      </w:r>
      <w:r w:rsidR="00E94491">
        <w:rPr>
          <w:rFonts w:ascii="Verdana" w:hAnsi="Verdana" w:cs="Arial"/>
          <w:iCs/>
          <w:sz w:val="24"/>
          <w:szCs w:val="24"/>
        </w:rPr>
        <w:t xml:space="preserve">assured </w:t>
      </w:r>
      <w:r w:rsidR="008D3FCA">
        <w:rPr>
          <w:rFonts w:ascii="Verdana" w:hAnsi="Verdana" w:cs="Arial"/>
          <w:iCs/>
          <w:sz w:val="24"/>
          <w:szCs w:val="24"/>
        </w:rPr>
        <w:t xml:space="preserve">that this </w:t>
      </w:r>
      <w:r w:rsidR="00E94491">
        <w:rPr>
          <w:rFonts w:ascii="Verdana" w:hAnsi="Verdana" w:cs="Arial"/>
          <w:iCs/>
          <w:sz w:val="24"/>
          <w:szCs w:val="24"/>
        </w:rPr>
        <w:t>wa</w:t>
      </w:r>
      <w:r w:rsidR="008D3FCA">
        <w:rPr>
          <w:rFonts w:ascii="Verdana" w:hAnsi="Verdana" w:cs="Arial"/>
          <w:iCs/>
          <w:sz w:val="24"/>
          <w:szCs w:val="24"/>
        </w:rPr>
        <w:t xml:space="preserve">s being considered within the </w:t>
      </w:r>
      <w:r w:rsidR="00E94491">
        <w:rPr>
          <w:rFonts w:ascii="Verdana" w:hAnsi="Verdana" w:cs="Arial"/>
          <w:iCs/>
          <w:sz w:val="24"/>
          <w:szCs w:val="24"/>
        </w:rPr>
        <w:t>M</w:t>
      </w:r>
      <w:r w:rsidR="00743496" w:rsidRPr="001F390E">
        <w:rPr>
          <w:rFonts w:ascii="Verdana" w:hAnsi="Verdana" w:cs="Arial"/>
          <w:iCs/>
          <w:sz w:val="24"/>
          <w:szCs w:val="24"/>
        </w:rPr>
        <w:t>edium-</w:t>
      </w:r>
      <w:r w:rsidR="00E94491">
        <w:rPr>
          <w:rFonts w:ascii="Verdana" w:hAnsi="Verdana" w:cs="Arial"/>
          <w:iCs/>
          <w:sz w:val="24"/>
          <w:szCs w:val="24"/>
        </w:rPr>
        <w:t>T</w:t>
      </w:r>
      <w:r w:rsidR="00743496" w:rsidRPr="001F390E">
        <w:rPr>
          <w:rFonts w:ascii="Verdana" w:hAnsi="Verdana" w:cs="Arial"/>
          <w:iCs/>
          <w:sz w:val="24"/>
          <w:szCs w:val="24"/>
        </w:rPr>
        <w:t>erm</w:t>
      </w:r>
      <w:r w:rsidR="001F390E" w:rsidRPr="001F390E">
        <w:rPr>
          <w:rFonts w:ascii="Verdana" w:hAnsi="Verdana" w:cs="Arial"/>
          <w:iCs/>
          <w:sz w:val="24"/>
          <w:szCs w:val="24"/>
        </w:rPr>
        <w:t xml:space="preserve"> </w:t>
      </w:r>
      <w:r w:rsidR="00E94491">
        <w:rPr>
          <w:rFonts w:ascii="Verdana" w:hAnsi="Verdana" w:cs="Arial"/>
          <w:iCs/>
          <w:sz w:val="24"/>
          <w:szCs w:val="24"/>
        </w:rPr>
        <w:t>F</w:t>
      </w:r>
      <w:r w:rsidR="001F390E" w:rsidRPr="001F390E">
        <w:rPr>
          <w:rFonts w:ascii="Verdana" w:hAnsi="Verdana" w:cs="Arial"/>
          <w:iCs/>
          <w:sz w:val="24"/>
          <w:szCs w:val="24"/>
        </w:rPr>
        <w:t xml:space="preserve">inancial </w:t>
      </w:r>
      <w:r w:rsidR="00E94491">
        <w:rPr>
          <w:rFonts w:ascii="Verdana" w:hAnsi="Verdana" w:cs="Arial"/>
          <w:iCs/>
          <w:sz w:val="24"/>
          <w:szCs w:val="24"/>
        </w:rPr>
        <w:t>P</w:t>
      </w:r>
      <w:r w:rsidR="001F390E" w:rsidRPr="001F390E">
        <w:rPr>
          <w:rFonts w:ascii="Verdana" w:hAnsi="Verdana" w:cs="Arial"/>
          <w:iCs/>
          <w:sz w:val="24"/>
          <w:szCs w:val="24"/>
        </w:rPr>
        <w:t xml:space="preserve">lan </w:t>
      </w:r>
      <w:r w:rsidR="00413BA3" w:rsidRPr="001F390E">
        <w:rPr>
          <w:rFonts w:ascii="Verdana" w:hAnsi="Verdana" w:cs="Arial"/>
          <w:iCs/>
          <w:sz w:val="24"/>
          <w:szCs w:val="24"/>
        </w:rPr>
        <w:t>group</w:t>
      </w:r>
      <w:r w:rsidR="00413BA3">
        <w:rPr>
          <w:rFonts w:ascii="Verdana" w:hAnsi="Verdana" w:cs="Arial"/>
          <w:iCs/>
          <w:sz w:val="24"/>
          <w:szCs w:val="24"/>
        </w:rPr>
        <w:t xml:space="preserve"> and</w:t>
      </w:r>
      <w:r w:rsidR="003222EA">
        <w:rPr>
          <w:rFonts w:ascii="Verdana" w:hAnsi="Verdana" w:cs="Arial"/>
          <w:iCs/>
          <w:sz w:val="24"/>
          <w:szCs w:val="24"/>
        </w:rPr>
        <w:t xml:space="preserve"> </w:t>
      </w:r>
      <w:r w:rsidR="008D3FCA">
        <w:rPr>
          <w:rFonts w:ascii="Verdana" w:hAnsi="Verdana" w:cs="Arial"/>
          <w:iCs/>
          <w:sz w:val="24"/>
          <w:szCs w:val="24"/>
        </w:rPr>
        <w:t>the n</w:t>
      </w:r>
      <w:r w:rsidR="001F390E" w:rsidRPr="001F390E">
        <w:rPr>
          <w:rFonts w:ascii="Verdana" w:hAnsi="Verdana" w:cs="Arial"/>
          <w:iCs/>
          <w:sz w:val="24"/>
          <w:szCs w:val="24"/>
        </w:rPr>
        <w:t>ext meeting</w:t>
      </w:r>
      <w:r w:rsidR="008D3FCA">
        <w:rPr>
          <w:rFonts w:ascii="Verdana" w:hAnsi="Verdana" w:cs="Arial"/>
          <w:iCs/>
          <w:sz w:val="24"/>
          <w:szCs w:val="24"/>
        </w:rPr>
        <w:t xml:space="preserve"> </w:t>
      </w:r>
      <w:r w:rsidR="00743496" w:rsidRPr="001F390E">
        <w:rPr>
          <w:rFonts w:ascii="Verdana" w:hAnsi="Verdana" w:cs="Arial"/>
          <w:iCs/>
          <w:sz w:val="24"/>
          <w:szCs w:val="24"/>
        </w:rPr>
        <w:t>would</w:t>
      </w:r>
      <w:r w:rsidR="001F390E" w:rsidRPr="001F390E">
        <w:rPr>
          <w:rFonts w:ascii="Verdana" w:hAnsi="Verdana" w:cs="Arial"/>
          <w:iCs/>
          <w:sz w:val="24"/>
          <w:szCs w:val="24"/>
        </w:rPr>
        <w:t xml:space="preserve"> </w:t>
      </w:r>
      <w:r w:rsidR="008D3FCA">
        <w:rPr>
          <w:rFonts w:ascii="Verdana" w:hAnsi="Verdana" w:cs="Arial"/>
          <w:iCs/>
          <w:sz w:val="24"/>
          <w:szCs w:val="24"/>
        </w:rPr>
        <w:t>focus</w:t>
      </w:r>
      <w:r w:rsidR="001F390E" w:rsidRPr="001F390E">
        <w:rPr>
          <w:rFonts w:ascii="Verdana" w:hAnsi="Verdana" w:cs="Arial"/>
          <w:iCs/>
          <w:sz w:val="24"/>
          <w:szCs w:val="24"/>
        </w:rPr>
        <w:t xml:space="preserve"> </w:t>
      </w:r>
      <w:r w:rsidR="008D3FCA">
        <w:rPr>
          <w:rFonts w:ascii="Verdana" w:hAnsi="Verdana" w:cs="Arial"/>
          <w:iCs/>
          <w:sz w:val="24"/>
          <w:szCs w:val="24"/>
        </w:rPr>
        <w:t xml:space="preserve">on </w:t>
      </w:r>
      <w:r w:rsidR="001F390E" w:rsidRPr="001F390E">
        <w:rPr>
          <w:rFonts w:ascii="Verdana" w:hAnsi="Verdana" w:cs="Arial"/>
          <w:iCs/>
          <w:sz w:val="24"/>
          <w:szCs w:val="24"/>
        </w:rPr>
        <w:t>lessons learnt</w:t>
      </w:r>
      <w:r w:rsidR="003222EA">
        <w:rPr>
          <w:rFonts w:ascii="Verdana" w:hAnsi="Verdana" w:cs="Arial"/>
          <w:iCs/>
          <w:sz w:val="24"/>
          <w:szCs w:val="24"/>
        </w:rPr>
        <w:t xml:space="preserve"> from this year’s budget setting</w:t>
      </w:r>
      <w:r w:rsidR="001F390E" w:rsidRPr="001F390E">
        <w:rPr>
          <w:rFonts w:ascii="Verdana" w:hAnsi="Verdana" w:cs="Arial"/>
          <w:iCs/>
          <w:sz w:val="24"/>
          <w:szCs w:val="24"/>
        </w:rPr>
        <w:t xml:space="preserve">. </w:t>
      </w:r>
      <w:r w:rsidR="00C56E50">
        <w:rPr>
          <w:rFonts w:ascii="Verdana" w:hAnsi="Verdana" w:cs="Arial"/>
          <w:iCs/>
          <w:sz w:val="24"/>
          <w:szCs w:val="24"/>
        </w:rPr>
        <w:t>T</w:t>
      </w:r>
      <w:r w:rsidR="008D3FCA">
        <w:rPr>
          <w:rFonts w:ascii="Verdana" w:hAnsi="Verdana" w:cs="Arial"/>
          <w:iCs/>
          <w:sz w:val="24"/>
          <w:szCs w:val="24"/>
        </w:rPr>
        <w:t xml:space="preserve">he finance </w:t>
      </w:r>
      <w:r w:rsidR="00C56E50">
        <w:rPr>
          <w:rFonts w:ascii="Verdana" w:hAnsi="Verdana" w:cs="Arial"/>
          <w:iCs/>
          <w:sz w:val="24"/>
          <w:szCs w:val="24"/>
        </w:rPr>
        <w:t>team</w:t>
      </w:r>
      <w:r w:rsidR="008D3FCA">
        <w:rPr>
          <w:rFonts w:ascii="Verdana" w:hAnsi="Verdana" w:cs="Arial"/>
          <w:iCs/>
          <w:sz w:val="24"/>
          <w:szCs w:val="24"/>
        </w:rPr>
        <w:t xml:space="preserve"> had received</w:t>
      </w:r>
      <w:r w:rsidR="00C56E50">
        <w:rPr>
          <w:rFonts w:ascii="Verdana" w:hAnsi="Verdana" w:cs="Arial"/>
          <w:iCs/>
          <w:sz w:val="24"/>
          <w:szCs w:val="24"/>
        </w:rPr>
        <w:t xml:space="preserve"> a</w:t>
      </w:r>
      <w:r w:rsidR="004D34EE">
        <w:rPr>
          <w:rFonts w:ascii="Verdana" w:hAnsi="Verdana" w:cs="Arial"/>
          <w:iCs/>
          <w:sz w:val="24"/>
          <w:szCs w:val="24"/>
        </w:rPr>
        <w:t xml:space="preserve"> reassuring and insightful</w:t>
      </w:r>
      <w:r w:rsidR="008D3FCA">
        <w:rPr>
          <w:rFonts w:ascii="Verdana" w:hAnsi="Verdana" w:cs="Arial"/>
          <w:iCs/>
          <w:sz w:val="24"/>
          <w:szCs w:val="24"/>
        </w:rPr>
        <w:t xml:space="preserve"> </w:t>
      </w:r>
      <w:r w:rsidR="00A13784">
        <w:rPr>
          <w:rFonts w:ascii="Verdana" w:hAnsi="Verdana" w:cs="Arial"/>
          <w:iCs/>
          <w:sz w:val="24"/>
          <w:szCs w:val="24"/>
        </w:rPr>
        <w:t>i</w:t>
      </w:r>
      <w:r w:rsidR="00A13784" w:rsidRPr="001F390E">
        <w:rPr>
          <w:rFonts w:ascii="Verdana" w:hAnsi="Verdana" w:cs="Arial"/>
          <w:iCs/>
          <w:sz w:val="24"/>
          <w:szCs w:val="24"/>
        </w:rPr>
        <w:t>nput</w:t>
      </w:r>
      <w:r w:rsidR="001F390E" w:rsidRPr="001F390E">
        <w:rPr>
          <w:rFonts w:ascii="Verdana" w:hAnsi="Verdana" w:cs="Arial"/>
          <w:iCs/>
          <w:sz w:val="24"/>
          <w:szCs w:val="24"/>
        </w:rPr>
        <w:t xml:space="preserve"> from North </w:t>
      </w:r>
      <w:r w:rsidR="008D3FCA">
        <w:rPr>
          <w:rFonts w:ascii="Verdana" w:hAnsi="Verdana" w:cs="Arial"/>
          <w:iCs/>
          <w:sz w:val="24"/>
          <w:szCs w:val="24"/>
        </w:rPr>
        <w:t>W</w:t>
      </w:r>
      <w:r w:rsidR="001F390E" w:rsidRPr="001F390E">
        <w:rPr>
          <w:rFonts w:ascii="Verdana" w:hAnsi="Verdana" w:cs="Arial"/>
          <w:iCs/>
          <w:sz w:val="24"/>
          <w:szCs w:val="24"/>
        </w:rPr>
        <w:t xml:space="preserve">ales </w:t>
      </w:r>
      <w:r w:rsidR="00C56E50">
        <w:rPr>
          <w:rFonts w:ascii="Verdana" w:hAnsi="Verdana" w:cs="Arial"/>
          <w:iCs/>
          <w:sz w:val="24"/>
          <w:szCs w:val="24"/>
        </w:rPr>
        <w:t>regarding their</w:t>
      </w:r>
      <w:r w:rsidR="001F390E" w:rsidRPr="001F390E">
        <w:rPr>
          <w:rFonts w:ascii="Verdana" w:hAnsi="Verdana" w:cs="Arial"/>
          <w:iCs/>
          <w:sz w:val="24"/>
          <w:szCs w:val="24"/>
        </w:rPr>
        <w:t xml:space="preserve"> </w:t>
      </w:r>
      <w:r w:rsidR="00A13784" w:rsidRPr="001F390E">
        <w:rPr>
          <w:rFonts w:ascii="Verdana" w:hAnsi="Verdana" w:cs="Arial"/>
          <w:iCs/>
          <w:sz w:val="24"/>
          <w:szCs w:val="24"/>
        </w:rPr>
        <w:t>strategic</w:t>
      </w:r>
      <w:r w:rsidR="001F390E" w:rsidRPr="001F390E">
        <w:rPr>
          <w:rFonts w:ascii="Verdana" w:hAnsi="Verdana" w:cs="Arial"/>
          <w:iCs/>
          <w:sz w:val="24"/>
          <w:szCs w:val="24"/>
        </w:rPr>
        <w:t xml:space="preserve"> resource planning</w:t>
      </w:r>
      <w:r w:rsidR="00F96D81">
        <w:rPr>
          <w:rFonts w:ascii="Verdana" w:hAnsi="Verdana" w:cs="Arial"/>
          <w:iCs/>
          <w:sz w:val="24"/>
          <w:szCs w:val="24"/>
        </w:rPr>
        <w:t xml:space="preserve"> process</w:t>
      </w:r>
      <w:r w:rsidR="004D34EE">
        <w:rPr>
          <w:rFonts w:ascii="Verdana" w:hAnsi="Verdana" w:cs="Arial"/>
          <w:iCs/>
          <w:sz w:val="24"/>
          <w:szCs w:val="24"/>
        </w:rPr>
        <w:t>.</w:t>
      </w:r>
      <w:r w:rsidR="00F96D81">
        <w:rPr>
          <w:rFonts w:ascii="Verdana" w:hAnsi="Verdana" w:cs="Arial"/>
          <w:iCs/>
          <w:sz w:val="24"/>
          <w:szCs w:val="24"/>
        </w:rPr>
        <w:t xml:space="preserve"> Plans were in progress to ensure operational</w:t>
      </w:r>
      <w:r w:rsidR="00973C47">
        <w:rPr>
          <w:rFonts w:ascii="Verdana" w:hAnsi="Verdana" w:cs="Arial"/>
          <w:iCs/>
          <w:sz w:val="24"/>
          <w:szCs w:val="24"/>
        </w:rPr>
        <w:t xml:space="preserve"> buy-in on the process.</w:t>
      </w:r>
      <w:r w:rsidR="008D3FCA">
        <w:rPr>
          <w:rFonts w:ascii="Verdana" w:hAnsi="Verdana" w:cs="Arial"/>
          <w:iCs/>
          <w:sz w:val="24"/>
          <w:szCs w:val="24"/>
        </w:rPr>
        <w:t xml:space="preserve"> </w:t>
      </w:r>
    </w:p>
    <w:p w14:paraId="35EB840A" w14:textId="7D9E2A66" w:rsidR="002731EE" w:rsidRDefault="002731EE" w:rsidP="004E7014">
      <w:pPr>
        <w:pStyle w:val="ListParagraph"/>
        <w:tabs>
          <w:tab w:val="left" w:pos="0"/>
          <w:tab w:val="left" w:pos="709"/>
        </w:tabs>
        <w:ind w:left="0"/>
        <w:jc w:val="both"/>
        <w:rPr>
          <w:rFonts w:ascii="Verdana" w:hAnsi="Verdana" w:cs="Arial"/>
          <w:iCs/>
          <w:sz w:val="24"/>
          <w:szCs w:val="24"/>
        </w:rPr>
      </w:pPr>
    </w:p>
    <w:p w14:paraId="37CD92C0" w14:textId="072974AA" w:rsidR="00637B6B" w:rsidRDefault="00637B6B" w:rsidP="004E7014">
      <w:pPr>
        <w:pStyle w:val="ListParagraph"/>
        <w:tabs>
          <w:tab w:val="left" w:pos="0"/>
          <w:tab w:val="left" w:pos="709"/>
        </w:tabs>
        <w:ind w:left="0"/>
        <w:jc w:val="both"/>
        <w:rPr>
          <w:rFonts w:ascii="Verdana" w:hAnsi="Verdana" w:cs="Arial"/>
          <w:iCs/>
          <w:sz w:val="24"/>
          <w:szCs w:val="24"/>
        </w:rPr>
      </w:pPr>
      <w:r>
        <w:rPr>
          <w:rFonts w:ascii="Verdana" w:hAnsi="Verdana" w:cs="Arial"/>
          <w:iCs/>
          <w:sz w:val="24"/>
          <w:szCs w:val="24"/>
        </w:rPr>
        <w:t xml:space="preserve">The PCC sought </w:t>
      </w:r>
      <w:r w:rsidR="00EB3496">
        <w:rPr>
          <w:rFonts w:ascii="Verdana" w:hAnsi="Verdana" w:cs="Arial"/>
          <w:iCs/>
          <w:sz w:val="24"/>
          <w:szCs w:val="24"/>
        </w:rPr>
        <w:t xml:space="preserve">clarity on the </w:t>
      </w:r>
      <w:r w:rsidR="004E0D3E" w:rsidRPr="004E0D3E">
        <w:rPr>
          <w:rFonts w:ascii="Verdana" w:hAnsi="Verdana" w:cs="Arial"/>
          <w:iCs/>
          <w:sz w:val="24"/>
          <w:szCs w:val="24"/>
        </w:rPr>
        <w:t>financial position of the Road Safety Camera Partnership</w:t>
      </w:r>
      <w:r w:rsidR="001769FA">
        <w:rPr>
          <w:rFonts w:ascii="Verdana" w:hAnsi="Verdana" w:cs="Arial"/>
          <w:iCs/>
          <w:sz w:val="24"/>
          <w:szCs w:val="24"/>
        </w:rPr>
        <w:t xml:space="preserve"> (GoSafe) as projections suggested there would be a deficit in </w:t>
      </w:r>
      <w:r w:rsidR="001769FA">
        <w:rPr>
          <w:rFonts w:ascii="Verdana" w:hAnsi="Verdana" w:cs="Arial"/>
          <w:iCs/>
          <w:sz w:val="24"/>
          <w:szCs w:val="24"/>
        </w:rPr>
        <w:lastRenderedPageBreak/>
        <w:t>the budget moving forward.</w:t>
      </w:r>
      <w:r w:rsidR="00987602">
        <w:rPr>
          <w:rFonts w:ascii="Verdana" w:hAnsi="Verdana" w:cs="Arial"/>
          <w:iCs/>
          <w:sz w:val="24"/>
          <w:szCs w:val="24"/>
        </w:rPr>
        <w:t xml:space="preserve"> The DoF</w:t>
      </w:r>
      <w:r w:rsidR="00FF7A9D">
        <w:rPr>
          <w:rFonts w:ascii="Verdana" w:hAnsi="Verdana" w:cs="Arial"/>
          <w:iCs/>
          <w:sz w:val="24"/>
          <w:szCs w:val="24"/>
        </w:rPr>
        <w:t xml:space="preserve"> and CFO</w:t>
      </w:r>
      <w:r w:rsidR="00987602">
        <w:rPr>
          <w:rFonts w:ascii="Verdana" w:hAnsi="Verdana" w:cs="Arial"/>
          <w:iCs/>
          <w:sz w:val="24"/>
          <w:szCs w:val="24"/>
        </w:rPr>
        <w:t xml:space="preserve"> stated that a meeting was scheduled to </w:t>
      </w:r>
      <w:r w:rsidR="00FF7A9D">
        <w:rPr>
          <w:rFonts w:ascii="Verdana" w:hAnsi="Verdana" w:cs="Arial"/>
          <w:iCs/>
          <w:sz w:val="24"/>
          <w:szCs w:val="24"/>
        </w:rPr>
        <w:t>understand the issue and options going forward.</w:t>
      </w:r>
    </w:p>
    <w:p w14:paraId="4E4440DC" w14:textId="77777777" w:rsidR="00973C47" w:rsidRDefault="00973C47" w:rsidP="004E7014">
      <w:pPr>
        <w:pStyle w:val="ListParagraph"/>
        <w:tabs>
          <w:tab w:val="left" w:pos="0"/>
          <w:tab w:val="left" w:pos="709"/>
        </w:tabs>
        <w:ind w:left="0"/>
        <w:jc w:val="both"/>
        <w:rPr>
          <w:rFonts w:ascii="Verdana" w:hAnsi="Verdana" w:cs="Arial"/>
          <w:iCs/>
          <w:sz w:val="24"/>
          <w:szCs w:val="24"/>
        </w:rPr>
      </w:pPr>
    </w:p>
    <w:p w14:paraId="570B4ABE" w14:textId="2D97F692" w:rsidR="001F390E" w:rsidRDefault="007D592F" w:rsidP="004E7014">
      <w:pPr>
        <w:pStyle w:val="ListParagraph"/>
        <w:tabs>
          <w:tab w:val="left" w:pos="0"/>
          <w:tab w:val="left" w:pos="709"/>
        </w:tabs>
        <w:ind w:left="0"/>
        <w:jc w:val="both"/>
        <w:rPr>
          <w:rFonts w:ascii="Verdana" w:hAnsi="Verdana" w:cs="Arial"/>
          <w:iCs/>
          <w:sz w:val="24"/>
          <w:szCs w:val="24"/>
        </w:rPr>
      </w:pPr>
      <w:r>
        <w:rPr>
          <w:rFonts w:ascii="Verdana" w:hAnsi="Verdana" w:cs="Arial"/>
          <w:iCs/>
          <w:sz w:val="24"/>
          <w:szCs w:val="24"/>
        </w:rPr>
        <w:t xml:space="preserve">The </w:t>
      </w:r>
      <w:r w:rsidR="001F390E" w:rsidRPr="001F390E">
        <w:rPr>
          <w:rFonts w:ascii="Verdana" w:hAnsi="Verdana" w:cs="Arial"/>
          <w:iCs/>
          <w:sz w:val="24"/>
          <w:szCs w:val="24"/>
        </w:rPr>
        <w:t xml:space="preserve">CFO </w:t>
      </w:r>
      <w:r>
        <w:rPr>
          <w:rFonts w:ascii="Verdana" w:hAnsi="Verdana" w:cs="Arial"/>
          <w:iCs/>
          <w:sz w:val="24"/>
          <w:szCs w:val="24"/>
        </w:rPr>
        <w:t xml:space="preserve">highlighted that the provided </w:t>
      </w:r>
      <w:r w:rsidR="001F390E" w:rsidRPr="001F390E">
        <w:rPr>
          <w:rFonts w:ascii="Verdana" w:hAnsi="Verdana" w:cs="Arial"/>
          <w:iCs/>
          <w:sz w:val="24"/>
          <w:szCs w:val="24"/>
        </w:rPr>
        <w:t>finance paper</w:t>
      </w:r>
      <w:r>
        <w:rPr>
          <w:rFonts w:ascii="Verdana" w:hAnsi="Verdana" w:cs="Arial"/>
          <w:iCs/>
          <w:sz w:val="24"/>
          <w:szCs w:val="24"/>
        </w:rPr>
        <w:t xml:space="preserve"> </w:t>
      </w:r>
      <w:r w:rsidR="00973C47">
        <w:rPr>
          <w:rFonts w:ascii="Verdana" w:hAnsi="Verdana" w:cs="Arial"/>
          <w:iCs/>
          <w:sz w:val="24"/>
          <w:szCs w:val="24"/>
        </w:rPr>
        <w:t>wa</w:t>
      </w:r>
      <w:r w:rsidR="001F390E" w:rsidRPr="001F390E">
        <w:rPr>
          <w:rFonts w:ascii="Verdana" w:hAnsi="Verdana" w:cs="Arial"/>
          <w:iCs/>
          <w:sz w:val="24"/>
          <w:szCs w:val="24"/>
        </w:rPr>
        <w:t>s a</w:t>
      </w:r>
      <w:r>
        <w:rPr>
          <w:rFonts w:ascii="Verdana" w:hAnsi="Verdana" w:cs="Arial"/>
          <w:iCs/>
          <w:sz w:val="24"/>
          <w:szCs w:val="24"/>
        </w:rPr>
        <w:t xml:space="preserve">n </w:t>
      </w:r>
      <w:r w:rsidR="001F390E" w:rsidRPr="001F390E">
        <w:rPr>
          <w:rFonts w:ascii="Verdana" w:hAnsi="Verdana" w:cs="Arial"/>
          <w:iCs/>
          <w:sz w:val="24"/>
          <w:szCs w:val="24"/>
        </w:rPr>
        <w:t>estimate</w:t>
      </w:r>
      <w:r>
        <w:rPr>
          <w:rFonts w:ascii="Verdana" w:hAnsi="Verdana" w:cs="Arial"/>
          <w:iCs/>
          <w:sz w:val="24"/>
          <w:szCs w:val="24"/>
        </w:rPr>
        <w:t xml:space="preserve"> that </w:t>
      </w:r>
      <w:r w:rsidR="00973C47">
        <w:rPr>
          <w:rFonts w:ascii="Verdana" w:hAnsi="Verdana" w:cs="Arial"/>
          <w:iCs/>
          <w:sz w:val="24"/>
          <w:szCs w:val="24"/>
        </w:rPr>
        <w:t>wa</w:t>
      </w:r>
      <w:r>
        <w:rPr>
          <w:rFonts w:ascii="Verdana" w:hAnsi="Verdana" w:cs="Arial"/>
          <w:iCs/>
          <w:sz w:val="24"/>
          <w:szCs w:val="24"/>
        </w:rPr>
        <w:t xml:space="preserve">s </w:t>
      </w:r>
      <w:r w:rsidR="00A13784">
        <w:rPr>
          <w:rFonts w:ascii="Verdana" w:hAnsi="Verdana" w:cs="Arial"/>
          <w:iCs/>
          <w:sz w:val="24"/>
          <w:szCs w:val="24"/>
        </w:rPr>
        <w:t>s</w:t>
      </w:r>
      <w:r w:rsidR="00A13784" w:rsidRPr="001F390E">
        <w:rPr>
          <w:rFonts w:ascii="Verdana" w:hAnsi="Verdana" w:cs="Arial"/>
          <w:iCs/>
          <w:sz w:val="24"/>
          <w:szCs w:val="24"/>
        </w:rPr>
        <w:t>ubject</w:t>
      </w:r>
      <w:r w:rsidR="001F390E" w:rsidRPr="001F390E">
        <w:rPr>
          <w:rFonts w:ascii="Verdana" w:hAnsi="Verdana" w:cs="Arial"/>
          <w:iCs/>
          <w:sz w:val="24"/>
          <w:szCs w:val="24"/>
        </w:rPr>
        <w:t xml:space="preserve"> to change</w:t>
      </w:r>
      <w:r w:rsidR="002731EE">
        <w:rPr>
          <w:rFonts w:ascii="Verdana" w:hAnsi="Verdana" w:cs="Arial"/>
          <w:iCs/>
          <w:sz w:val="24"/>
          <w:szCs w:val="24"/>
        </w:rPr>
        <w:t xml:space="preserve"> as </w:t>
      </w:r>
      <w:r w:rsidR="003B4A15">
        <w:rPr>
          <w:rFonts w:ascii="Verdana" w:hAnsi="Verdana" w:cs="Arial"/>
          <w:iCs/>
          <w:sz w:val="24"/>
          <w:szCs w:val="24"/>
        </w:rPr>
        <w:t xml:space="preserve">the year end </w:t>
      </w:r>
      <w:r w:rsidR="001B1ECE">
        <w:rPr>
          <w:rFonts w:ascii="Verdana" w:hAnsi="Verdana" w:cs="Arial"/>
          <w:iCs/>
          <w:sz w:val="24"/>
          <w:szCs w:val="24"/>
        </w:rPr>
        <w:t>process progresses</w:t>
      </w:r>
      <w:r w:rsidR="003B1204">
        <w:rPr>
          <w:rFonts w:ascii="Verdana" w:hAnsi="Verdana" w:cs="Arial"/>
          <w:iCs/>
          <w:sz w:val="24"/>
          <w:szCs w:val="24"/>
        </w:rPr>
        <w:t xml:space="preserve">. </w:t>
      </w:r>
    </w:p>
    <w:p w14:paraId="767FF0B3" w14:textId="77777777" w:rsidR="001F390E" w:rsidRPr="00F255DD" w:rsidRDefault="001F390E" w:rsidP="004E7014">
      <w:pPr>
        <w:pStyle w:val="ListParagraph"/>
        <w:tabs>
          <w:tab w:val="left" w:pos="0"/>
          <w:tab w:val="left" w:pos="709"/>
        </w:tabs>
        <w:ind w:left="0"/>
        <w:jc w:val="both"/>
        <w:rPr>
          <w:rFonts w:ascii="Verdana" w:hAnsi="Verdana" w:cs="Arial"/>
          <w:iCs/>
          <w:sz w:val="24"/>
          <w:szCs w:val="24"/>
        </w:rPr>
      </w:pPr>
    </w:p>
    <w:p w14:paraId="59D56915" w14:textId="55249690" w:rsidR="003F58FA" w:rsidRDefault="00653678" w:rsidP="004E7014">
      <w:pPr>
        <w:pStyle w:val="ListParagraph"/>
        <w:numPr>
          <w:ilvl w:val="1"/>
          <w:numId w:val="14"/>
        </w:numPr>
        <w:tabs>
          <w:tab w:val="left" w:pos="0"/>
          <w:tab w:val="left" w:pos="709"/>
        </w:tabs>
        <w:jc w:val="both"/>
        <w:rPr>
          <w:rFonts w:ascii="Verdana" w:hAnsi="Verdana" w:cs="Arial"/>
          <w:iCs/>
          <w:sz w:val="24"/>
          <w:szCs w:val="24"/>
        </w:rPr>
      </w:pPr>
      <w:r w:rsidRPr="00F255DD">
        <w:rPr>
          <w:rFonts w:ascii="Verdana" w:hAnsi="Verdana" w:cs="Arial"/>
          <w:iCs/>
          <w:sz w:val="24"/>
          <w:szCs w:val="24"/>
        </w:rPr>
        <w:t>HR update</w:t>
      </w:r>
    </w:p>
    <w:p w14:paraId="77B0F058" w14:textId="77777777" w:rsidR="00AF1A44" w:rsidRDefault="00AF1A44" w:rsidP="004E7014">
      <w:pPr>
        <w:pStyle w:val="ListParagraph"/>
        <w:tabs>
          <w:tab w:val="left" w:pos="0"/>
          <w:tab w:val="left" w:pos="709"/>
        </w:tabs>
        <w:ind w:left="1789"/>
        <w:jc w:val="both"/>
        <w:rPr>
          <w:rFonts w:ascii="Verdana" w:hAnsi="Verdana" w:cs="Arial"/>
          <w:iCs/>
          <w:sz w:val="24"/>
          <w:szCs w:val="24"/>
        </w:rPr>
      </w:pPr>
    </w:p>
    <w:p w14:paraId="529E5ED7" w14:textId="39A5BF53" w:rsidR="005B0EFB" w:rsidRDefault="009605D1" w:rsidP="004E7014">
      <w:pPr>
        <w:pStyle w:val="ListParagraph"/>
        <w:tabs>
          <w:tab w:val="left" w:pos="0"/>
          <w:tab w:val="left" w:pos="709"/>
        </w:tabs>
        <w:ind w:left="0"/>
        <w:jc w:val="both"/>
        <w:rPr>
          <w:rFonts w:ascii="Verdana" w:hAnsi="Verdana" w:cs="Arial"/>
          <w:iCs/>
          <w:sz w:val="24"/>
          <w:szCs w:val="24"/>
        </w:rPr>
      </w:pPr>
      <w:r>
        <w:rPr>
          <w:rFonts w:ascii="Verdana" w:hAnsi="Verdana" w:cs="Arial"/>
          <w:iCs/>
          <w:sz w:val="24"/>
          <w:szCs w:val="24"/>
        </w:rPr>
        <w:t xml:space="preserve">The </w:t>
      </w:r>
      <w:r w:rsidR="00D33CD8" w:rsidRPr="00D33CD8">
        <w:rPr>
          <w:rFonts w:ascii="Verdana" w:hAnsi="Verdana" w:cs="Arial"/>
          <w:iCs/>
          <w:sz w:val="24"/>
          <w:szCs w:val="24"/>
        </w:rPr>
        <w:t xml:space="preserve">PCC </w:t>
      </w:r>
      <w:r w:rsidR="00FB1AC0">
        <w:rPr>
          <w:rFonts w:ascii="Verdana" w:hAnsi="Verdana" w:cs="Arial"/>
          <w:iCs/>
          <w:sz w:val="24"/>
          <w:szCs w:val="24"/>
        </w:rPr>
        <w:t xml:space="preserve">thanked </w:t>
      </w:r>
      <w:r w:rsidR="008A05E7">
        <w:rPr>
          <w:rFonts w:ascii="Verdana" w:hAnsi="Verdana" w:cs="Arial"/>
          <w:iCs/>
          <w:sz w:val="24"/>
          <w:szCs w:val="24"/>
        </w:rPr>
        <w:t xml:space="preserve">the Head of Human Resources for </w:t>
      </w:r>
      <w:r w:rsidR="00FB1AC0">
        <w:rPr>
          <w:rFonts w:ascii="Verdana" w:hAnsi="Verdana" w:cs="Arial"/>
          <w:iCs/>
          <w:sz w:val="24"/>
          <w:szCs w:val="24"/>
        </w:rPr>
        <w:t xml:space="preserve">the </w:t>
      </w:r>
      <w:r w:rsidR="008A05E7" w:rsidRPr="00D33CD8">
        <w:rPr>
          <w:rFonts w:ascii="Verdana" w:hAnsi="Verdana" w:cs="Arial"/>
          <w:iCs/>
          <w:sz w:val="24"/>
          <w:szCs w:val="24"/>
        </w:rPr>
        <w:t xml:space="preserve">informative </w:t>
      </w:r>
      <w:r w:rsidR="00FB1AC0">
        <w:rPr>
          <w:rFonts w:ascii="Verdana" w:hAnsi="Verdana" w:cs="Arial"/>
          <w:iCs/>
          <w:sz w:val="24"/>
          <w:szCs w:val="24"/>
        </w:rPr>
        <w:t>paper</w:t>
      </w:r>
      <w:r w:rsidR="005E28CF">
        <w:rPr>
          <w:rFonts w:ascii="Verdana" w:hAnsi="Verdana" w:cs="Arial"/>
          <w:iCs/>
          <w:sz w:val="24"/>
          <w:szCs w:val="24"/>
        </w:rPr>
        <w:t xml:space="preserve"> provided.</w:t>
      </w:r>
      <w:r w:rsidR="00FB1AC0">
        <w:rPr>
          <w:rFonts w:ascii="Verdana" w:hAnsi="Verdana" w:cs="Arial"/>
          <w:iCs/>
          <w:sz w:val="24"/>
          <w:szCs w:val="24"/>
        </w:rPr>
        <w:t xml:space="preserve">  </w:t>
      </w:r>
      <w:r w:rsidR="005E28CF">
        <w:rPr>
          <w:rFonts w:ascii="Verdana" w:hAnsi="Verdana" w:cs="Arial"/>
          <w:iCs/>
          <w:sz w:val="24"/>
          <w:szCs w:val="24"/>
        </w:rPr>
        <w:t xml:space="preserve">The PCC sought the CC’s </w:t>
      </w:r>
      <w:r w:rsidR="00BE709B">
        <w:rPr>
          <w:rFonts w:ascii="Verdana" w:hAnsi="Verdana" w:cs="Arial"/>
          <w:iCs/>
          <w:sz w:val="24"/>
          <w:szCs w:val="24"/>
        </w:rPr>
        <w:t xml:space="preserve">view on the attrition rate impact on </w:t>
      </w:r>
      <w:r w:rsidR="00FB1AC0">
        <w:rPr>
          <w:rFonts w:ascii="Verdana" w:hAnsi="Verdana" w:cs="Arial"/>
          <w:iCs/>
          <w:sz w:val="24"/>
          <w:szCs w:val="24"/>
        </w:rPr>
        <w:t>the u</w:t>
      </w:r>
      <w:r w:rsidR="00D33CD8" w:rsidRPr="00D33CD8">
        <w:rPr>
          <w:rFonts w:ascii="Verdana" w:hAnsi="Verdana" w:cs="Arial"/>
          <w:iCs/>
          <w:sz w:val="24"/>
          <w:szCs w:val="24"/>
        </w:rPr>
        <w:t>plift targets</w:t>
      </w:r>
      <w:r w:rsidR="00FB1AC0">
        <w:rPr>
          <w:rFonts w:ascii="Verdana" w:hAnsi="Verdana" w:cs="Arial"/>
          <w:iCs/>
          <w:sz w:val="24"/>
          <w:szCs w:val="24"/>
        </w:rPr>
        <w:t xml:space="preserve">. The </w:t>
      </w:r>
      <w:r w:rsidR="00D33CD8" w:rsidRPr="00D33CD8">
        <w:rPr>
          <w:rFonts w:ascii="Verdana" w:hAnsi="Verdana" w:cs="Arial"/>
          <w:iCs/>
          <w:sz w:val="24"/>
          <w:szCs w:val="24"/>
        </w:rPr>
        <w:t>CC</w:t>
      </w:r>
      <w:r w:rsidR="00FB1AC0">
        <w:rPr>
          <w:rFonts w:ascii="Verdana" w:hAnsi="Verdana" w:cs="Arial"/>
          <w:iCs/>
          <w:sz w:val="24"/>
          <w:szCs w:val="24"/>
        </w:rPr>
        <w:t xml:space="preserve"> informed that this </w:t>
      </w:r>
      <w:r w:rsidR="00674D25">
        <w:rPr>
          <w:rFonts w:ascii="Verdana" w:hAnsi="Verdana" w:cs="Arial"/>
          <w:iCs/>
          <w:sz w:val="24"/>
          <w:szCs w:val="24"/>
        </w:rPr>
        <w:t>wa</w:t>
      </w:r>
      <w:r w:rsidR="00FB1AC0">
        <w:rPr>
          <w:rFonts w:ascii="Verdana" w:hAnsi="Verdana" w:cs="Arial"/>
          <w:iCs/>
          <w:sz w:val="24"/>
          <w:szCs w:val="24"/>
        </w:rPr>
        <w:t>s a n</w:t>
      </w:r>
      <w:r w:rsidR="00D33CD8" w:rsidRPr="00D33CD8">
        <w:rPr>
          <w:rFonts w:ascii="Verdana" w:hAnsi="Verdana" w:cs="Arial"/>
          <w:iCs/>
          <w:sz w:val="24"/>
          <w:szCs w:val="24"/>
        </w:rPr>
        <w:t>ational problem</w:t>
      </w:r>
      <w:r w:rsidR="00674D25">
        <w:rPr>
          <w:rFonts w:ascii="Verdana" w:hAnsi="Verdana" w:cs="Arial"/>
          <w:iCs/>
          <w:sz w:val="24"/>
          <w:szCs w:val="24"/>
        </w:rPr>
        <w:t>,</w:t>
      </w:r>
      <w:r w:rsidR="00FB1AC0">
        <w:rPr>
          <w:rFonts w:ascii="Verdana" w:hAnsi="Verdana" w:cs="Arial"/>
          <w:iCs/>
          <w:sz w:val="24"/>
          <w:szCs w:val="24"/>
        </w:rPr>
        <w:t xml:space="preserve"> </w:t>
      </w:r>
      <w:r w:rsidR="00674D25">
        <w:rPr>
          <w:rFonts w:ascii="Verdana" w:hAnsi="Verdana" w:cs="Arial"/>
          <w:iCs/>
          <w:sz w:val="24"/>
          <w:szCs w:val="24"/>
        </w:rPr>
        <w:t>with</w:t>
      </w:r>
      <w:r w:rsidR="00D33CD8" w:rsidRPr="00D33CD8">
        <w:rPr>
          <w:rFonts w:ascii="Verdana" w:hAnsi="Verdana" w:cs="Arial"/>
          <w:iCs/>
          <w:sz w:val="24"/>
          <w:szCs w:val="24"/>
        </w:rPr>
        <w:t xml:space="preserve"> </w:t>
      </w:r>
      <w:r w:rsidR="00413BA3">
        <w:rPr>
          <w:rFonts w:ascii="Verdana" w:hAnsi="Verdana" w:cs="Arial"/>
          <w:iCs/>
          <w:sz w:val="24"/>
          <w:szCs w:val="24"/>
        </w:rPr>
        <w:t xml:space="preserve">DPP </w:t>
      </w:r>
      <w:r w:rsidR="00413BA3" w:rsidRPr="00D33CD8">
        <w:rPr>
          <w:rFonts w:ascii="Verdana" w:hAnsi="Verdana" w:cs="Arial"/>
          <w:iCs/>
          <w:sz w:val="24"/>
          <w:szCs w:val="24"/>
        </w:rPr>
        <w:t>on</w:t>
      </w:r>
      <w:r w:rsidR="00C014DD">
        <w:rPr>
          <w:rFonts w:ascii="Verdana" w:hAnsi="Verdana" w:cs="Arial"/>
          <w:iCs/>
          <w:sz w:val="24"/>
          <w:szCs w:val="24"/>
        </w:rPr>
        <w:t xml:space="preserve"> par with</w:t>
      </w:r>
      <w:r w:rsidR="00D33CD8" w:rsidRPr="00D33CD8">
        <w:rPr>
          <w:rFonts w:ascii="Verdana" w:hAnsi="Verdana" w:cs="Arial"/>
          <w:iCs/>
          <w:sz w:val="24"/>
          <w:szCs w:val="24"/>
        </w:rPr>
        <w:t xml:space="preserve"> the national average</w:t>
      </w:r>
      <w:r w:rsidR="00116721">
        <w:rPr>
          <w:rFonts w:ascii="Verdana" w:hAnsi="Verdana" w:cs="Arial"/>
          <w:iCs/>
          <w:sz w:val="24"/>
          <w:szCs w:val="24"/>
        </w:rPr>
        <w:t xml:space="preserve">. He </w:t>
      </w:r>
      <w:r w:rsidR="00992FA6">
        <w:rPr>
          <w:rFonts w:ascii="Verdana" w:hAnsi="Verdana" w:cs="Arial"/>
          <w:iCs/>
          <w:sz w:val="24"/>
          <w:szCs w:val="24"/>
        </w:rPr>
        <w:t xml:space="preserve">assured the PCC </w:t>
      </w:r>
      <w:r w:rsidR="00116721">
        <w:rPr>
          <w:rFonts w:ascii="Verdana" w:hAnsi="Verdana" w:cs="Arial"/>
          <w:iCs/>
          <w:sz w:val="24"/>
          <w:szCs w:val="24"/>
        </w:rPr>
        <w:t xml:space="preserve">that the Force </w:t>
      </w:r>
      <w:r w:rsidR="00C014DD">
        <w:rPr>
          <w:rFonts w:ascii="Verdana" w:hAnsi="Verdana" w:cs="Arial"/>
          <w:iCs/>
          <w:sz w:val="24"/>
          <w:szCs w:val="24"/>
        </w:rPr>
        <w:t>w</w:t>
      </w:r>
      <w:r w:rsidR="00992FA6">
        <w:rPr>
          <w:rFonts w:ascii="Verdana" w:hAnsi="Verdana" w:cs="Arial"/>
          <w:iCs/>
          <w:sz w:val="24"/>
          <w:szCs w:val="24"/>
        </w:rPr>
        <w:t>a</w:t>
      </w:r>
      <w:r w:rsidR="00116721">
        <w:rPr>
          <w:rFonts w:ascii="Verdana" w:hAnsi="Verdana" w:cs="Arial"/>
          <w:iCs/>
          <w:sz w:val="24"/>
          <w:szCs w:val="24"/>
        </w:rPr>
        <w:t>s monitoring this closely</w:t>
      </w:r>
      <w:r w:rsidR="00992FA6">
        <w:rPr>
          <w:rFonts w:ascii="Verdana" w:hAnsi="Verdana" w:cs="Arial"/>
          <w:iCs/>
          <w:sz w:val="24"/>
          <w:szCs w:val="24"/>
        </w:rPr>
        <w:t xml:space="preserve"> a</w:t>
      </w:r>
      <w:r w:rsidR="004969C8">
        <w:rPr>
          <w:rFonts w:ascii="Verdana" w:hAnsi="Verdana" w:cs="Arial"/>
          <w:iCs/>
          <w:sz w:val="24"/>
          <w:szCs w:val="24"/>
        </w:rPr>
        <w:t>s</w:t>
      </w:r>
      <w:r w:rsidR="00992FA6">
        <w:rPr>
          <w:rFonts w:ascii="Verdana" w:hAnsi="Verdana" w:cs="Arial"/>
          <w:iCs/>
          <w:sz w:val="24"/>
          <w:szCs w:val="24"/>
        </w:rPr>
        <w:t xml:space="preserve"> </w:t>
      </w:r>
      <w:r w:rsidR="004969C8">
        <w:rPr>
          <w:rFonts w:ascii="Verdana" w:hAnsi="Verdana" w:cs="Arial"/>
          <w:iCs/>
          <w:sz w:val="24"/>
          <w:szCs w:val="24"/>
        </w:rPr>
        <w:t>well as the impact of the new assessment centre</w:t>
      </w:r>
      <w:r w:rsidR="003646BF">
        <w:rPr>
          <w:rFonts w:ascii="Verdana" w:hAnsi="Verdana" w:cs="Arial"/>
          <w:iCs/>
          <w:sz w:val="24"/>
          <w:szCs w:val="24"/>
        </w:rPr>
        <w:t xml:space="preserve">. </w:t>
      </w:r>
    </w:p>
    <w:p w14:paraId="4E8D624F" w14:textId="77777777" w:rsidR="004969C8" w:rsidRDefault="004969C8" w:rsidP="004E7014">
      <w:pPr>
        <w:pStyle w:val="ListParagraph"/>
        <w:tabs>
          <w:tab w:val="left" w:pos="0"/>
          <w:tab w:val="left" w:pos="709"/>
        </w:tabs>
        <w:ind w:left="0"/>
        <w:jc w:val="both"/>
        <w:rPr>
          <w:rFonts w:ascii="Verdana" w:hAnsi="Verdana" w:cs="Arial"/>
          <w:iCs/>
          <w:sz w:val="24"/>
          <w:szCs w:val="24"/>
        </w:rPr>
      </w:pPr>
    </w:p>
    <w:p w14:paraId="15D0A1AA" w14:textId="33C5B130" w:rsidR="00D33CD8" w:rsidRDefault="00DE7D6A" w:rsidP="004E7014">
      <w:pPr>
        <w:pStyle w:val="ListParagraph"/>
        <w:tabs>
          <w:tab w:val="left" w:pos="0"/>
          <w:tab w:val="left" w:pos="709"/>
        </w:tabs>
        <w:ind w:left="0"/>
        <w:jc w:val="both"/>
        <w:rPr>
          <w:rFonts w:ascii="Verdana" w:hAnsi="Verdana" w:cs="Arial"/>
          <w:iCs/>
          <w:sz w:val="24"/>
          <w:szCs w:val="24"/>
        </w:rPr>
      </w:pPr>
      <w:r>
        <w:rPr>
          <w:rFonts w:ascii="Verdana" w:hAnsi="Verdana" w:cs="Arial"/>
          <w:iCs/>
          <w:sz w:val="24"/>
          <w:szCs w:val="24"/>
        </w:rPr>
        <w:t xml:space="preserve">A discussion ensued regarding the impact of transferees </w:t>
      </w:r>
      <w:r w:rsidR="005C1A2F">
        <w:rPr>
          <w:rFonts w:ascii="Verdana" w:hAnsi="Verdana" w:cs="Arial"/>
          <w:iCs/>
          <w:sz w:val="24"/>
          <w:szCs w:val="24"/>
        </w:rPr>
        <w:t xml:space="preserve">on the uplift targets. </w:t>
      </w:r>
      <w:r w:rsidR="005B0EFB">
        <w:rPr>
          <w:rFonts w:ascii="Verdana" w:hAnsi="Verdana" w:cs="Arial"/>
          <w:iCs/>
          <w:sz w:val="24"/>
          <w:szCs w:val="24"/>
        </w:rPr>
        <w:t xml:space="preserve">The CC </w:t>
      </w:r>
      <w:r w:rsidR="005C1A2F">
        <w:rPr>
          <w:rFonts w:ascii="Verdana" w:hAnsi="Verdana" w:cs="Arial"/>
          <w:iCs/>
          <w:sz w:val="24"/>
          <w:szCs w:val="24"/>
        </w:rPr>
        <w:t xml:space="preserve">confirmed that </w:t>
      </w:r>
      <w:r w:rsidR="00C75AAA">
        <w:rPr>
          <w:rFonts w:ascii="Verdana" w:hAnsi="Verdana" w:cs="Arial"/>
          <w:iCs/>
          <w:sz w:val="24"/>
          <w:szCs w:val="24"/>
        </w:rPr>
        <w:t xml:space="preserve">forces had agreed to allow transfers but would not </w:t>
      </w:r>
      <w:r w:rsidR="00280826">
        <w:rPr>
          <w:rFonts w:ascii="Verdana" w:hAnsi="Verdana" w:cs="Arial"/>
          <w:iCs/>
          <w:sz w:val="24"/>
          <w:szCs w:val="24"/>
        </w:rPr>
        <w:t xml:space="preserve">attempt to attract transferees with additional payments, to the detriment of other forces. </w:t>
      </w:r>
      <w:r w:rsidR="00882F51">
        <w:rPr>
          <w:rFonts w:ascii="Verdana" w:hAnsi="Verdana" w:cs="Arial"/>
          <w:iCs/>
          <w:sz w:val="24"/>
          <w:szCs w:val="24"/>
        </w:rPr>
        <w:t xml:space="preserve"> The </w:t>
      </w:r>
      <w:r w:rsidR="00D33CD8" w:rsidRPr="00D33CD8">
        <w:rPr>
          <w:rFonts w:ascii="Verdana" w:hAnsi="Verdana" w:cs="Arial"/>
          <w:iCs/>
          <w:sz w:val="24"/>
          <w:szCs w:val="24"/>
        </w:rPr>
        <w:t>DFO</w:t>
      </w:r>
      <w:r w:rsidR="00DD64E5">
        <w:rPr>
          <w:rFonts w:ascii="Verdana" w:hAnsi="Verdana" w:cs="Arial"/>
          <w:iCs/>
          <w:sz w:val="24"/>
          <w:szCs w:val="24"/>
        </w:rPr>
        <w:t xml:space="preserve"> inform</w:t>
      </w:r>
      <w:r w:rsidR="0022471B">
        <w:rPr>
          <w:rFonts w:ascii="Verdana" w:hAnsi="Verdana" w:cs="Arial"/>
          <w:iCs/>
          <w:sz w:val="24"/>
          <w:szCs w:val="24"/>
        </w:rPr>
        <w:t>ed</w:t>
      </w:r>
      <w:r w:rsidR="00DD64E5">
        <w:rPr>
          <w:rFonts w:ascii="Verdana" w:hAnsi="Verdana" w:cs="Arial"/>
          <w:iCs/>
          <w:sz w:val="24"/>
          <w:szCs w:val="24"/>
        </w:rPr>
        <w:t xml:space="preserve"> the PCC that the</w:t>
      </w:r>
      <w:r w:rsidR="0022471B">
        <w:rPr>
          <w:rFonts w:ascii="Verdana" w:hAnsi="Verdana" w:cs="Arial"/>
          <w:iCs/>
          <w:sz w:val="24"/>
          <w:szCs w:val="24"/>
        </w:rPr>
        <w:t xml:space="preserve"> Force was remodelling</w:t>
      </w:r>
      <w:r w:rsidR="00D33CD8" w:rsidRPr="00D33CD8">
        <w:rPr>
          <w:rFonts w:ascii="Verdana" w:hAnsi="Verdana" w:cs="Arial"/>
          <w:iCs/>
          <w:sz w:val="24"/>
          <w:szCs w:val="24"/>
        </w:rPr>
        <w:t xml:space="preserve"> the workforce plan</w:t>
      </w:r>
      <w:r w:rsidR="00590736">
        <w:rPr>
          <w:rFonts w:ascii="Verdana" w:hAnsi="Verdana" w:cs="Arial"/>
          <w:iCs/>
          <w:sz w:val="24"/>
          <w:szCs w:val="24"/>
        </w:rPr>
        <w:t xml:space="preserve"> </w:t>
      </w:r>
      <w:r w:rsidR="003B7B1A">
        <w:rPr>
          <w:rFonts w:ascii="Verdana" w:hAnsi="Verdana" w:cs="Arial"/>
          <w:iCs/>
          <w:sz w:val="24"/>
          <w:szCs w:val="24"/>
        </w:rPr>
        <w:t xml:space="preserve">with </w:t>
      </w:r>
      <w:r w:rsidR="00D33CD8" w:rsidRPr="00D33CD8">
        <w:rPr>
          <w:rFonts w:ascii="Verdana" w:hAnsi="Verdana" w:cs="Arial"/>
          <w:iCs/>
          <w:sz w:val="24"/>
          <w:szCs w:val="24"/>
        </w:rPr>
        <w:t xml:space="preserve">a </w:t>
      </w:r>
      <w:r w:rsidR="00F60831" w:rsidRPr="00D33CD8">
        <w:rPr>
          <w:rFonts w:ascii="Verdana" w:hAnsi="Verdana" w:cs="Arial"/>
          <w:iCs/>
          <w:sz w:val="24"/>
          <w:szCs w:val="24"/>
        </w:rPr>
        <w:t>month-by-month</w:t>
      </w:r>
      <w:r w:rsidR="00D33CD8" w:rsidRPr="00D33CD8">
        <w:rPr>
          <w:rFonts w:ascii="Verdana" w:hAnsi="Verdana" w:cs="Arial"/>
          <w:iCs/>
          <w:sz w:val="24"/>
          <w:szCs w:val="24"/>
        </w:rPr>
        <w:t xml:space="preserve"> schedule</w:t>
      </w:r>
      <w:r w:rsidR="003B7B1A">
        <w:rPr>
          <w:rFonts w:ascii="Verdana" w:hAnsi="Verdana" w:cs="Arial"/>
          <w:iCs/>
          <w:sz w:val="24"/>
          <w:szCs w:val="24"/>
        </w:rPr>
        <w:t xml:space="preserve"> to monitor intakes</w:t>
      </w:r>
      <w:r w:rsidR="00D33CD8" w:rsidRPr="00D33CD8">
        <w:rPr>
          <w:rFonts w:ascii="Verdana" w:hAnsi="Verdana" w:cs="Arial"/>
          <w:iCs/>
          <w:sz w:val="24"/>
          <w:szCs w:val="24"/>
        </w:rPr>
        <w:t>.</w:t>
      </w:r>
    </w:p>
    <w:p w14:paraId="5E3A8061" w14:textId="77777777" w:rsidR="003B7B1A" w:rsidRPr="00D33CD8" w:rsidRDefault="003B7B1A" w:rsidP="004E7014">
      <w:pPr>
        <w:pStyle w:val="ListParagraph"/>
        <w:tabs>
          <w:tab w:val="left" w:pos="0"/>
          <w:tab w:val="left" w:pos="709"/>
        </w:tabs>
        <w:ind w:left="0"/>
        <w:jc w:val="both"/>
        <w:rPr>
          <w:rFonts w:ascii="Verdana" w:hAnsi="Verdana" w:cs="Arial"/>
          <w:iCs/>
          <w:sz w:val="24"/>
          <w:szCs w:val="24"/>
        </w:rPr>
      </w:pPr>
    </w:p>
    <w:p w14:paraId="6654686A" w14:textId="6A79CBD1" w:rsidR="0052427A" w:rsidRDefault="00590736" w:rsidP="004E7014">
      <w:pPr>
        <w:pStyle w:val="ListParagraph"/>
        <w:tabs>
          <w:tab w:val="left" w:pos="0"/>
          <w:tab w:val="left" w:pos="709"/>
        </w:tabs>
        <w:ind w:left="0"/>
        <w:jc w:val="both"/>
        <w:rPr>
          <w:rFonts w:ascii="Verdana" w:hAnsi="Verdana" w:cs="Arial"/>
          <w:iCs/>
          <w:sz w:val="24"/>
          <w:szCs w:val="24"/>
        </w:rPr>
      </w:pPr>
      <w:r>
        <w:rPr>
          <w:rFonts w:ascii="Verdana" w:hAnsi="Verdana" w:cs="Arial"/>
          <w:iCs/>
          <w:sz w:val="24"/>
          <w:szCs w:val="24"/>
        </w:rPr>
        <w:t xml:space="preserve">The </w:t>
      </w:r>
      <w:r w:rsidR="00D33CD8" w:rsidRPr="00D33CD8">
        <w:rPr>
          <w:rFonts w:ascii="Verdana" w:hAnsi="Verdana" w:cs="Arial"/>
          <w:iCs/>
          <w:sz w:val="24"/>
          <w:szCs w:val="24"/>
        </w:rPr>
        <w:t>PCC</w:t>
      </w:r>
      <w:r>
        <w:rPr>
          <w:rFonts w:ascii="Verdana" w:hAnsi="Verdana" w:cs="Arial"/>
          <w:iCs/>
          <w:sz w:val="24"/>
          <w:szCs w:val="24"/>
        </w:rPr>
        <w:t xml:space="preserve"> </w:t>
      </w:r>
      <w:r w:rsidR="003B7B1A">
        <w:rPr>
          <w:rFonts w:ascii="Verdana" w:hAnsi="Verdana" w:cs="Arial"/>
          <w:iCs/>
          <w:sz w:val="24"/>
          <w:szCs w:val="24"/>
        </w:rPr>
        <w:t xml:space="preserve">noted </w:t>
      </w:r>
      <w:r>
        <w:rPr>
          <w:rFonts w:ascii="Verdana" w:hAnsi="Verdana" w:cs="Arial"/>
          <w:iCs/>
          <w:sz w:val="24"/>
          <w:szCs w:val="24"/>
        </w:rPr>
        <w:t>that</w:t>
      </w:r>
      <w:r w:rsidR="00D33CD8" w:rsidRPr="00D33CD8">
        <w:rPr>
          <w:rFonts w:ascii="Verdana" w:hAnsi="Verdana" w:cs="Arial"/>
          <w:iCs/>
          <w:sz w:val="24"/>
          <w:szCs w:val="24"/>
        </w:rPr>
        <w:t xml:space="preserve"> S</w:t>
      </w:r>
      <w:r>
        <w:rPr>
          <w:rFonts w:ascii="Verdana" w:hAnsi="Verdana" w:cs="Arial"/>
          <w:iCs/>
          <w:sz w:val="24"/>
          <w:szCs w:val="24"/>
        </w:rPr>
        <w:t>outh Wales</w:t>
      </w:r>
      <w:r w:rsidR="00D33CD8" w:rsidRPr="00D33CD8">
        <w:rPr>
          <w:rFonts w:ascii="Verdana" w:hAnsi="Verdana" w:cs="Arial"/>
          <w:iCs/>
          <w:sz w:val="24"/>
          <w:szCs w:val="24"/>
        </w:rPr>
        <w:t xml:space="preserve"> </w:t>
      </w:r>
      <w:r w:rsidR="003B7B1A">
        <w:rPr>
          <w:rFonts w:ascii="Verdana" w:hAnsi="Verdana" w:cs="Arial"/>
          <w:iCs/>
          <w:sz w:val="24"/>
          <w:szCs w:val="24"/>
        </w:rPr>
        <w:t>P</w:t>
      </w:r>
      <w:r w:rsidR="00D33CD8" w:rsidRPr="00D33CD8">
        <w:rPr>
          <w:rFonts w:ascii="Verdana" w:hAnsi="Verdana" w:cs="Arial"/>
          <w:iCs/>
          <w:sz w:val="24"/>
          <w:szCs w:val="24"/>
        </w:rPr>
        <w:t xml:space="preserve">olice </w:t>
      </w:r>
      <w:r w:rsidR="003B7B1A">
        <w:rPr>
          <w:rFonts w:ascii="Verdana" w:hAnsi="Verdana" w:cs="Arial"/>
          <w:iCs/>
          <w:sz w:val="24"/>
          <w:szCs w:val="24"/>
        </w:rPr>
        <w:t>were</w:t>
      </w:r>
      <w:r w:rsidR="00D33CD8" w:rsidRPr="00D33CD8">
        <w:rPr>
          <w:rFonts w:ascii="Verdana" w:hAnsi="Verdana" w:cs="Arial"/>
          <w:iCs/>
          <w:sz w:val="24"/>
          <w:szCs w:val="24"/>
        </w:rPr>
        <w:t xml:space="preserve"> </w:t>
      </w:r>
      <w:r>
        <w:rPr>
          <w:rFonts w:ascii="Verdana" w:hAnsi="Verdana" w:cs="Arial"/>
          <w:iCs/>
          <w:sz w:val="24"/>
          <w:szCs w:val="24"/>
        </w:rPr>
        <w:t xml:space="preserve">currently </w:t>
      </w:r>
      <w:r w:rsidR="00F60831">
        <w:rPr>
          <w:rFonts w:ascii="Verdana" w:hAnsi="Verdana" w:cs="Arial"/>
          <w:iCs/>
          <w:sz w:val="24"/>
          <w:szCs w:val="24"/>
        </w:rPr>
        <w:t>recruiting</w:t>
      </w:r>
      <w:r w:rsidR="00D33CD8" w:rsidRPr="00D33CD8">
        <w:rPr>
          <w:rFonts w:ascii="Verdana" w:hAnsi="Verdana" w:cs="Arial"/>
          <w:iCs/>
          <w:sz w:val="24"/>
          <w:szCs w:val="24"/>
        </w:rPr>
        <w:t xml:space="preserve"> direct entry detectives</w:t>
      </w:r>
      <w:r>
        <w:rPr>
          <w:rFonts w:ascii="Verdana" w:hAnsi="Verdana" w:cs="Arial"/>
          <w:iCs/>
          <w:sz w:val="24"/>
          <w:szCs w:val="24"/>
        </w:rPr>
        <w:t xml:space="preserve"> and questioned as to whether this </w:t>
      </w:r>
      <w:r w:rsidR="003170A1">
        <w:rPr>
          <w:rFonts w:ascii="Verdana" w:hAnsi="Verdana" w:cs="Arial"/>
          <w:iCs/>
          <w:sz w:val="24"/>
          <w:szCs w:val="24"/>
        </w:rPr>
        <w:t>wa</w:t>
      </w:r>
      <w:r>
        <w:rPr>
          <w:rFonts w:ascii="Verdana" w:hAnsi="Verdana" w:cs="Arial"/>
          <w:iCs/>
          <w:sz w:val="24"/>
          <w:szCs w:val="24"/>
        </w:rPr>
        <w:t xml:space="preserve">s </w:t>
      </w:r>
      <w:r w:rsidR="00D33CD8" w:rsidRPr="00D33CD8">
        <w:rPr>
          <w:rFonts w:ascii="Verdana" w:hAnsi="Verdana" w:cs="Arial"/>
          <w:iCs/>
          <w:sz w:val="24"/>
          <w:szCs w:val="24"/>
        </w:rPr>
        <w:t xml:space="preserve">something </w:t>
      </w:r>
      <w:r w:rsidR="003170A1">
        <w:rPr>
          <w:rFonts w:ascii="Verdana" w:hAnsi="Verdana" w:cs="Arial"/>
          <w:iCs/>
          <w:sz w:val="24"/>
          <w:szCs w:val="24"/>
        </w:rPr>
        <w:t>DPP had</w:t>
      </w:r>
      <w:r>
        <w:rPr>
          <w:rFonts w:ascii="Verdana" w:hAnsi="Verdana" w:cs="Arial"/>
          <w:iCs/>
          <w:sz w:val="24"/>
          <w:szCs w:val="24"/>
        </w:rPr>
        <w:t xml:space="preserve"> consider</w:t>
      </w:r>
      <w:r w:rsidR="003170A1">
        <w:rPr>
          <w:rFonts w:ascii="Verdana" w:hAnsi="Verdana" w:cs="Arial"/>
          <w:iCs/>
          <w:sz w:val="24"/>
          <w:szCs w:val="24"/>
        </w:rPr>
        <w:t>ed</w:t>
      </w:r>
      <w:r>
        <w:rPr>
          <w:rFonts w:ascii="Verdana" w:hAnsi="Verdana" w:cs="Arial"/>
          <w:iCs/>
          <w:sz w:val="24"/>
          <w:szCs w:val="24"/>
        </w:rPr>
        <w:t xml:space="preserve">. The </w:t>
      </w:r>
      <w:r w:rsidR="00D33CD8" w:rsidRPr="00D33CD8">
        <w:rPr>
          <w:rFonts w:ascii="Verdana" w:hAnsi="Verdana" w:cs="Arial"/>
          <w:iCs/>
          <w:sz w:val="24"/>
          <w:szCs w:val="24"/>
        </w:rPr>
        <w:t xml:space="preserve">CC </w:t>
      </w:r>
      <w:r>
        <w:rPr>
          <w:rFonts w:ascii="Verdana" w:hAnsi="Verdana" w:cs="Arial"/>
          <w:iCs/>
          <w:sz w:val="24"/>
          <w:szCs w:val="24"/>
        </w:rPr>
        <w:t xml:space="preserve">stated that the Force </w:t>
      </w:r>
      <w:r w:rsidR="003170A1">
        <w:rPr>
          <w:rFonts w:ascii="Verdana" w:hAnsi="Verdana" w:cs="Arial"/>
          <w:iCs/>
          <w:sz w:val="24"/>
          <w:szCs w:val="24"/>
        </w:rPr>
        <w:t>had not</w:t>
      </w:r>
      <w:r>
        <w:rPr>
          <w:rFonts w:ascii="Verdana" w:hAnsi="Verdana" w:cs="Arial"/>
          <w:iCs/>
          <w:sz w:val="24"/>
          <w:szCs w:val="24"/>
        </w:rPr>
        <w:t xml:space="preserve"> but </w:t>
      </w:r>
      <w:r w:rsidR="003170A1">
        <w:rPr>
          <w:rFonts w:ascii="Verdana" w:hAnsi="Verdana" w:cs="Arial"/>
          <w:iCs/>
          <w:sz w:val="24"/>
          <w:szCs w:val="24"/>
        </w:rPr>
        <w:t>we</w:t>
      </w:r>
      <w:r w:rsidR="00243C2C">
        <w:rPr>
          <w:rFonts w:ascii="Verdana" w:hAnsi="Verdana" w:cs="Arial"/>
          <w:iCs/>
          <w:sz w:val="24"/>
          <w:szCs w:val="24"/>
        </w:rPr>
        <w:t xml:space="preserve">re </w:t>
      </w:r>
      <w:r w:rsidR="00D33CD8" w:rsidRPr="00D33CD8">
        <w:rPr>
          <w:rFonts w:ascii="Verdana" w:hAnsi="Verdana" w:cs="Arial"/>
          <w:iCs/>
          <w:sz w:val="24"/>
          <w:szCs w:val="24"/>
        </w:rPr>
        <w:t xml:space="preserve">happy to consider </w:t>
      </w:r>
      <w:r w:rsidR="003170A1">
        <w:rPr>
          <w:rFonts w:ascii="Verdana" w:hAnsi="Verdana" w:cs="Arial"/>
          <w:iCs/>
          <w:sz w:val="24"/>
          <w:szCs w:val="24"/>
        </w:rPr>
        <w:t>it</w:t>
      </w:r>
      <w:r w:rsidR="00243C2C">
        <w:rPr>
          <w:rFonts w:ascii="Verdana" w:hAnsi="Verdana" w:cs="Arial"/>
          <w:iCs/>
          <w:sz w:val="24"/>
          <w:szCs w:val="24"/>
        </w:rPr>
        <w:t>. Th</w:t>
      </w:r>
      <w:r w:rsidR="00CE5C64">
        <w:rPr>
          <w:rFonts w:ascii="Verdana" w:hAnsi="Verdana" w:cs="Arial"/>
          <w:iCs/>
          <w:sz w:val="24"/>
          <w:szCs w:val="24"/>
        </w:rPr>
        <w:t>e</w:t>
      </w:r>
      <w:r w:rsidR="00243C2C">
        <w:rPr>
          <w:rFonts w:ascii="Verdana" w:hAnsi="Verdana" w:cs="Arial"/>
          <w:iCs/>
          <w:sz w:val="24"/>
          <w:szCs w:val="24"/>
        </w:rPr>
        <w:t xml:space="preserve"> </w:t>
      </w:r>
      <w:r w:rsidR="00D33CD8" w:rsidRPr="00D33CD8">
        <w:rPr>
          <w:rFonts w:ascii="Verdana" w:hAnsi="Verdana" w:cs="Arial"/>
          <w:iCs/>
          <w:sz w:val="24"/>
          <w:szCs w:val="24"/>
        </w:rPr>
        <w:t>PCC</w:t>
      </w:r>
      <w:r w:rsidR="00243C2C">
        <w:rPr>
          <w:rFonts w:ascii="Verdana" w:hAnsi="Verdana" w:cs="Arial"/>
          <w:iCs/>
          <w:sz w:val="24"/>
          <w:szCs w:val="24"/>
        </w:rPr>
        <w:t xml:space="preserve"> questioned as to </w:t>
      </w:r>
      <w:r w:rsidR="00D33CD8" w:rsidRPr="00D33CD8">
        <w:rPr>
          <w:rFonts w:ascii="Verdana" w:hAnsi="Verdana" w:cs="Arial"/>
          <w:iCs/>
          <w:sz w:val="24"/>
          <w:szCs w:val="24"/>
        </w:rPr>
        <w:t xml:space="preserve">how </w:t>
      </w:r>
      <w:r w:rsidR="00F60831" w:rsidRPr="00D33CD8">
        <w:rPr>
          <w:rFonts w:ascii="Verdana" w:hAnsi="Verdana" w:cs="Arial"/>
          <w:iCs/>
          <w:sz w:val="24"/>
          <w:szCs w:val="24"/>
        </w:rPr>
        <w:t>innovat</w:t>
      </w:r>
      <w:r w:rsidR="003170A1">
        <w:rPr>
          <w:rFonts w:ascii="Verdana" w:hAnsi="Verdana" w:cs="Arial"/>
          <w:iCs/>
          <w:sz w:val="24"/>
          <w:szCs w:val="24"/>
        </w:rPr>
        <w:t>iv</w:t>
      </w:r>
      <w:r w:rsidR="00F60831" w:rsidRPr="00D33CD8">
        <w:rPr>
          <w:rFonts w:ascii="Verdana" w:hAnsi="Verdana" w:cs="Arial"/>
          <w:iCs/>
          <w:sz w:val="24"/>
          <w:szCs w:val="24"/>
        </w:rPr>
        <w:t>e</w:t>
      </w:r>
      <w:r w:rsidR="00D33CD8" w:rsidRPr="00D33CD8">
        <w:rPr>
          <w:rFonts w:ascii="Verdana" w:hAnsi="Verdana" w:cs="Arial"/>
          <w:iCs/>
          <w:sz w:val="24"/>
          <w:szCs w:val="24"/>
        </w:rPr>
        <w:t xml:space="preserve"> the</w:t>
      </w:r>
      <w:r w:rsidR="00243C2C">
        <w:rPr>
          <w:rFonts w:ascii="Verdana" w:hAnsi="Verdana" w:cs="Arial"/>
          <w:iCs/>
          <w:sz w:val="24"/>
          <w:szCs w:val="24"/>
        </w:rPr>
        <w:t xml:space="preserve"> Force</w:t>
      </w:r>
      <w:r w:rsidR="003170A1">
        <w:rPr>
          <w:rFonts w:ascii="Verdana" w:hAnsi="Verdana" w:cs="Arial"/>
          <w:iCs/>
          <w:sz w:val="24"/>
          <w:szCs w:val="24"/>
        </w:rPr>
        <w:t>’</w:t>
      </w:r>
      <w:r w:rsidR="00243C2C">
        <w:rPr>
          <w:rFonts w:ascii="Verdana" w:hAnsi="Verdana" w:cs="Arial"/>
          <w:iCs/>
          <w:sz w:val="24"/>
          <w:szCs w:val="24"/>
        </w:rPr>
        <w:t>s current</w:t>
      </w:r>
      <w:r w:rsidR="00D33CD8" w:rsidRPr="00D33CD8">
        <w:rPr>
          <w:rFonts w:ascii="Verdana" w:hAnsi="Verdana" w:cs="Arial"/>
          <w:iCs/>
          <w:sz w:val="24"/>
          <w:szCs w:val="24"/>
        </w:rPr>
        <w:t xml:space="preserve"> </w:t>
      </w:r>
      <w:r w:rsidR="00F60831" w:rsidRPr="00D33CD8">
        <w:rPr>
          <w:rFonts w:ascii="Verdana" w:hAnsi="Verdana" w:cs="Arial"/>
          <w:iCs/>
          <w:sz w:val="24"/>
          <w:szCs w:val="24"/>
        </w:rPr>
        <w:t>re</w:t>
      </w:r>
      <w:r w:rsidR="00F60831">
        <w:rPr>
          <w:rFonts w:ascii="Verdana" w:hAnsi="Verdana" w:cs="Arial"/>
          <w:iCs/>
          <w:sz w:val="24"/>
          <w:szCs w:val="24"/>
        </w:rPr>
        <w:t>c</w:t>
      </w:r>
      <w:r w:rsidR="00F60831" w:rsidRPr="00D33CD8">
        <w:rPr>
          <w:rFonts w:ascii="Verdana" w:hAnsi="Verdana" w:cs="Arial"/>
          <w:iCs/>
          <w:sz w:val="24"/>
          <w:szCs w:val="24"/>
        </w:rPr>
        <w:t>ruitment</w:t>
      </w:r>
      <w:r w:rsidR="00D33CD8" w:rsidRPr="00D33CD8">
        <w:rPr>
          <w:rFonts w:ascii="Verdana" w:hAnsi="Verdana" w:cs="Arial"/>
          <w:iCs/>
          <w:sz w:val="24"/>
          <w:szCs w:val="24"/>
        </w:rPr>
        <w:t xml:space="preserve"> process</w:t>
      </w:r>
      <w:r w:rsidR="0052427A">
        <w:rPr>
          <w:rFonts w:ascii="Verdana" w:hAnsi="Verdana" w:cs="Arial"/>
          <w:iCs/>
          <w:sz w:val="24"/>
          <w:szCs w:val="24"/>
        </w:rPr>
        <w:t>es</w:t>
      </w:r>
      <w:r w:rsidR="00243C2C">
        <w:rPr>
          <w:rFonts w:ascii="Verdana" w:hAnsi="Verdana" w:cs="Arial"/>
          <w:iCs/>
          <w:sz w:val="24"/>
          <w:szCs w:val="24"/>
        </w:rPr>
        <w:t xml:space="preserve"> </w:t>
      </w:r>
      <w:r w:rsidR="0024090C">
        <w:rPr>
          <w:rFonts w:ascii="Verdana" w:hAnsi="Verdana" w:cs="Arial"/>
          <w:iCs/>
          <w:sz w:val="24"/>
          <w:szCs w:val="24"/>
        </w:rPr>
        <w:t>w</w:t>
      </w:r>
      <w:r w:rsidR="0052427A">
        <w:rPr>
          <w:rFonts w:ascii="Verdana" w:hAnsi="Verdana" w:cs="Arial"/>
          <w:iCs/>
          <w:sz w:val="24"/>
          <w:szCs w:val="24"/>
        </w:rPr>
        <w:t>ere</w:t>
      </w:r>
      <w:r w:rsidR="00243C2C">
        <w:rPr>
          <w:rFonts w:ascii="Verdana" w:hAnsi="Verdana" w:cs="Arial"/>
          <w:iCs/>
          <w:sz w:val="24"/>
          <w:szCs w:val="24"/>
        </w:rPr>
        <w:t>.</w:t>
      </w:r>
      <w:r w:rsidR="00D33CD8" w:rsidRPr="00D33CD8">
        <w:rPr>
          <w:rFonts w:ascii="Verdana" w:hAnsi="Verdana" w:cs="Arial"/>
          <w:iCs/>
          <w:sz w:val="24"/>
          <w:szCs w:val="24"/>
        </w:rPr>
        <w:t xml:space="preserve"> </w:t>
      </w:r>
      <w:r w:rsidR="00243C2C">
        <w:rPr>
          <w:rFonts w:ascii="Verdana" w:hAnsi="Verdana" w:cs="Arial"/>
          <w:iCs/>
          <w:sz w:val="24"/>
          <w:szCs w:val="24"/>
        </w:rPr>
        <w:t xml:space="preserve">The </w:t>
      </w:r>
      <w:r w:rsidR="00D33CD8" w:rsidRPr="00D33CD8">
        <w:rPr>
          <w:rFonts w:ascii="Verdana" w:hAnsi="Verdana" w:cs="Arial"/>
          <w:iCs/>
          <w:sz w:val="24"/>
          <w:szCs w:val="24"/>
        </w:rPr>
        <w:t>CC</w:t>
      </w:r>
      <w:r w:rsidR="00243C2C">
        <w:rPr>
          <w:rFonts w:ascii="Verdana" w:hAnsi="Verdana" w:cs="Arial"/>
          <w:iCs/>
          <w:sz w:val="24"/>
          <w:szCs w:val="24"/>
        </w:rPr>
        <w:t xml:space="preserve"> responded that the </w:t>
      </w:r>
      <w:r w:rsidR="00D27279">
        <w:rPr>
          <w:rFonts w:ascii="Verdana" w:hAnsi="Verdana" w:cs="Arial"/>
          <w:iCs/>
          <w:sz w:val="24"/>
          <w:szCs w:val="24"/>
        </w:rPr>
        <w:t>Force</w:t>
      </w:r>
      <w:r w:rsidR="00710285">
        <w:rPr>
          <w:rFonts w:ascii="Verdana" w:hAnsi="Verdana" w:cs="Arial"/>
          <w:iCs/>
          <w:sz w:val="24"/>
          <w:szCs w:val="24"/>
        </w:rPr>
        <w:t xml:space="preserve"> </w:t>
      </w:r>
      <w:r w:rsidR="0052427A">
        <w:rPr>
          <w:rFonts w:ascii="Verdana" w:hAnsi="Verdana" w:cs="Arial"/>
          <w:iCs/>
          <w:sz w:val="24"/>
          <w:szCs w:val="24"/>
        </w:rPr>
        <w:t xml:space="preserve">was </w:t>
      </w:r>
      <w:r w:rsidR="00710285">
        <w:rPr>
          <w:rFonts w:ascii="Verdana" w:hAnsi="Verdana" w:cs="Arial"/>
          <w:iCs/>
          <w:sz w:val="24"/>
          <w:szCs w:val="24"/>
        </w:rPr>
        <w:t xml:space="preserve">currently trying to </w:t>
      </w:r>
      <w:r w:rsidR="00D33CD8" w:rsidRPr="00D33CD8">
        <w:rPr>
          <w:rFonts w:ascii="Verdana" w:hAnsi="Verdana" w:cs="Arial"/>
          <w:iCs/>
          <w:sz w:val="24"/>
          <w:szCs w:val="24"/>
        </w:rPr>
        <w:t xml:space="preserve">increase the number of </w:t>
      </w:r>
      <w:r w:rsidR="00710285">
        <w:rPr>
          <w:rFonts w:ascii="Verdana" w:hAnsi="Verdana" w:cs="Arial"/>
          <w:iCs/>
          <w:sz w:val="24"/>
          <w:szCs w:val="24"/>
        </w:rPr>
        <w:t>W</w:t>
      </w:r>
      <w:r w:rsidR="00D33CD8" w:rsidRPr="00D33CD8">
        <w:rPr>
          <w:rFonts w:ascii="Verdana" w:hAnsi="Verdana" w:cs="Arial"/>
          <w:iCs/>
          <w:sz w:val="24"/>
          <w:szCs w:val="24"/>
        </w:rPr>
        <w:t xml:space="preserve">elsh speakers in the </w:t>
      </w:r>
      <w:r w:rsidR="00710285">
        <w:rPr>
          <w:rFonts w:ascii="Verdana" w:hAnsi="Verdana" w:cs="Arial"/>
          <w:iCs/>
          <w:sz w:val="24"/>
          <w:szCs w:val="24"/>
        </w:rPr>
        <w:t>F</w:t>
      </w:r>
      <w:r w:rsidR="00D33CD8" w:rsidRPr="00D33CD8">
        <w:rPr>
          <w:rFonts w:ascii="Verdana" w:hAnsi="Verdana" w:cs="Arial"/>
          <w:iCs/>
          <w:sz w:val="24"/>
          <w:szCs w:val="24"/>
        </w:rPr>
        <w:t>orce</w:t>
      </w:r>
      <w:r w:rsidR="00710285">
        <w:rPr>
          <w:rFonts w:ascii="Verdana" w:hAnsi="Verdana" w:cs="Arial"/>
          <w:iCs/>
          <w:sz w:val="24"/>
          <w:szCs w:val="24"/>
        </w:rPr>
        <w:t xml:space="preserve"> </w:t>
      </w:r>
      <w:r w:rsidR="00CF5E12">
        <w:rPr>
          <w:rFonts w:ascii="Verdana" w:hAnsi="Verdana" w:cs="Arial"/>
          <w:iCs/>
          <w:sz w:val="24"/>
          <w:szCs w:val="24"/>
        </w:rPr>
        <w:t>and would be</w:t>
      </w:r>
      <w:r w:rsidR="00710285">
        <w:rPr>
          <w:rFonts w:ascii="Verdana" w:hAnsi="Verdana" w:cs="Arial"/>
          <w:iCs/>
          <w:sz w:val="24"/>
          <w:szCs w:val="24"/>
        </w:rPr>
        <w:t xml:space="preserve"> l</w:t>
      </w:r>
      <w:r w:rsidR="00D33CD8" w:rsidRPr="00D33CD8">
        <w:rPr>
          <w:rFonts w:ascii="Verdana" w:hAnsi="Verdana" w:cs="Arial"/>
          <w:iCs/>
          <w:sz w:val="24"/>
          <w:szCs w:val="24"/>
        </w:rPr>
        <w:t xml:space="preserve">inking </w:t>
      </w:r>
      <w:r w:rsidR="00710285">
        <w:rPr>
          <w:rFonts w:ascii="Verdana" w:hAnsi="Verdana" w:cs="Arial"/>
          <w:iCs/>
          <w:sz w:val="24"/>
          <w:szCs w:val="24"/>
        </w:rPr>
        <w:t xml:space="preserve">with events such as the </w:t>
      </w:r>
      <w:r w:rsidR="00B52597">
        <w:rPr>
          <w:rFonts w:ascii="Verdana" w:hAnsi="Verdana" w:cs="Arial"/>
          <w:iCs/>
          <w:sz w:val="24"/>
          <w:szCs w:val="24"/>
        </w:rPr>
        <w:t>upcoming</w:t>
      </w:r>
      <w:r w:rsidR="00710285">
        <w:rPr>
          <w:rFonts w:ascii="Verdana" w:hAnsi="Verdana" w:cs="Arial"/>
          <w:iCs/>
          <w:sz w:val="24"/>
          <w:szCs w:val="24"/>
        </w:rPr>
        <w:t xml:space="preserve"> </w:t>
      </w:r>
      <w:r w:rsidR="00D33CD8" w:rsidRPr="00D33CD8">
        <w:rPr>
          <w:rFonts w:ascii="Verdana" w:hAnsi="Verdana" w:cs="Arial"/>
          <w:iCs/>
          <w:sz w:val="24"/>
          <w:szCs w:val="24"/>
        </w:rPr>
        <w:t xml:space="preserve">2022 </w:t>
      </w:r>
      <w:r w:rsidR="006B2E86">
        <w:rPr>
          <w:rFonts w:ascii="Verdana" w:hAnsi="Verdana" w:cs="Arial"/>
          <w:iCs/>
          <w:sz w:val="24"/>
          <w:szCs w:val="24"/>
        </w:rPr>
        <w:t xml:space="preserve">National </w:t>
      </w:r>
      <w:r w:rsidR="0052427A">
        <w:rPr>
          <w:rFonts w:ascii="Verdana" w:hAnsi="Verdana" w:cs="Arial"/>
          <w:iCs/>
          <w:sz w:val="24"/>
          <w:szCs w:val="24"/>
        </w:rPr>
        <w:t>E</w:t>
      </w:r>
      <w:r w:rsidR="00BA7B87">
        <w:rPr>
          <w:rFonts w:ascii="Verdana" w:hAnsi="Verdana" w:cs="Arial"/>
          <w:iCs/>
          <w:sz w:val="24"/>
          <w:szCs w:val="24"/>
        </w:rPr>
        <w:t>isteddfod</w:t>
      </w:r>
      <w:r w:rsidR="0052427A">
        <w:rPr>
          <w:rFonts w:ascii="Verdana" w:hAnsi="Verdana" w:cs="Arial"/>
          <w:iCs/>
          <w:sz w:val="24"/>
          <w:szCs w:val="24"/>
        </w:rPr>
        <w:t xml:space="preserve"> being hosted in Ceredigion</w:t>
      </w:r>
      <w:r w:rsidR="00BA7B87">
        <w:rPr>
          <w:rFonts w:ascii="Verdana" w:hAnsi="Verdana" w:cs="Arial"/>
          <w:iCs/>
          <w:sz w:val="24"/>
          <w:szCs w:val="24"/>
        </w:rPr>
        <w:t xml:space="preserve">. </w:t>
      </w:r>
      <w:r w:rsidR="00D27279">
        <w:rPr>
          <w:rFonts w:ascii="Verdana" w:hAnsi="Verdana" w:cs="Arial"/>
          <w:iCs/>
          <w:sz w:val="24"/>
          <w:szCs w:val="24"/>
        </w:rPr>
        <w:t xml:space="preserve">He also committed to consider other </w:t>
      </w:r>
      <w:r w:rsidR="000B7D4E">
        <w:rPr>
          <w:rFonts w:ascii="Verdana" w:hAnsi="Verdana" w:cs="Arial"/>
          <w:iCs/>
          <w:sz w:val="24"/>
          <w:szCs w:val="24"/>
        </w:rPr>
        <w:t>potential avenues for recruitment and would provide an update to the PCC in due course.</w:t>
      </w:r>
    </w:p>
    <w:p w14:paraId="0E17154E" w14:textId="06EE919B" w:rsidR="000B7D4E" w:rsidRDefault="000B7D4E" w:rsidP="004E7014">
      <w:pPr>
        <w:pStyle w:val="ListParagraph"/>
        <w:tabs>
          <w:tab w:val="left" w:pos="0"/>
          <w:tab w:val="left" w:pos="709"/>
        </w:tabs>
        <w:ind w:left="0"/>
        <w:jc w:val="both"/>
        <w:rPr>
          <w:rFonts w:ascii="Verdana" w:hAnsi="Verdana" w:cs="Arial"/>
          <w:iCs/>
          <w:sz w:val="24"/>
          <w:szCs w:val="24"/>
        </w:rPr>
      </w:pPr>
    </w:p>
    <w:p w14:paraId="0954A714" w14:textId="7A658DE8" w:rsidR="000B7D4E" w:rsidRPr="00EB282C" w:rsidRDefault="000B7D4E" w:rsidP="004E7014">
      <w:pPr>
        <w:pStyle w:val="ListParagraph"/>
        <w:tabs>
          <w:tab w:val="left" w:pos="0"/>
          <w:tab w:val="left" w:pos="709"/>
        </w:tabs>
        <w:ind w:left="0"/>
        <w:jc w:val="both"/>
        <w:rPr>
          <w:rFonts w:ascii="Verdana" w:hAnsi="Verdana" w:cs="Arial"/>
          <w:b/>
          <w:bCs/>
          <w:iCs/>
          <w:sz w:val="24"/>
          <w:szCs w:val="24"/>
        </w:rPr>
      </w:pPr>
      <w:r w:rsidRPr="00EB282C">
        <w:rPr>
          <w:rFonts w:ascii="Verdana" w:hAnsi="Verdana" w:cs="Arial"/>
          <w:b/>
          <w:bCs/>
          <w:iCs/>
          <w:sz w:val="24"/>
          <w:szCs w:val="24"/>
        </w:rPr>
        <w:t xml:space="preserve">Action: CC to consider innovative recruitment practices </w:t>
      </w:r>
      <w:r w:rsidR="00EB282C" w:rsidRPr="00EB282C">
        <w:rPr>
          <w:rFonts w:ascii="Verdana" w:hAnsi="Verdana" w:cs="Arial"/>
          <w:b/>
          <w:bCs/>
          <w:iCs/>
          <w:sz w:val="24"/>
          <w:szCs w:val="24"/>
        </w:rPr>
        <w:t>and provide an update to the PCC at a future meeting</w:t>
      </w:r>
    </w:p>
    <w:p w14:paraId="55C52378" w14:textId="77777777" w:rsidR="000B7D4E" w:rsidRDefault="000B7D4E" w:rsidP="004E7014">
      <w:pPr>
        <w:pStyle w:val="ListParagraph"/>
        <w:tabs>
          <w:tab w:val="left" w:pos="0"/>
          <w:tab w:val="left" w:pos="709"/>
        </w:tabs>
        <w:ind w:left="0"/>
        <w:jc w:val="both"/>
        <w:rPr>
          <w:rFonts w:ascii="Verdana" w:hAnsi="Verdana" w:cs="Arial"/>
          <w:iCs/>
          <w:sz w:val="24"/>
          <w:szCs w:val="24"/>
        </w:rPr>
      </w:pPr>
    </w:p>
    <w:p w14:paraId="2E40AA60" w14:textId="317A63B9" w:rsidR="005B5B76" w:rsidRDefault="00BA7B87" w:rsidP="004E7014">
      <w:pPr>
        <w:pStyle w:val="ListParagraph"/>
        <w:tabs>
          <w:tab w:val="left" w:pos="0"/>
          <w:tab w:val="left" w:pos="709"/>
        </w:tabs>
        <w:ind w:left="0"/>
        <w:jc w:val="both"/>
        <w:rPr>
          <w:rFonts w:ascii="Verdana" w:hAnsi="Verdana" w:cs="Arial"/>
          <w:iCs/>
          <w:sz w:val="24"/>
          <w:szCs w:val="24"/>
        </w:rPr>
      </w:pPr>
      <w:r>
        <w:rPr>
          <w:rFonts w:ascii="Verdana" w:hAnsi="Verdana" w:cs="Arial"/>
          <w:iCs/>
          <w:sz w:val="24"/>
          <w:szCs w:val="24"/>
        </w:rPr>
        <w:t xml:space="preserve">The </w:t>
      </w:r>
      <w:r w:rsidR="00D33CD8" w:rsidRPr="00D33CD8">
        <w:rPr>
          <w:rFonts w:ascii="Verdana" w:hAnsi="Verdana" w:cs="Arial"/>
          <w:iCs/>
          <w:sz w:val="24"/>
          <w:szCs w:val="24"/>
        </w:rPr>
        <w:t>PCC</w:t>
      </w:r>
      <w:r w:rsidR="00D309F4">
        <w:rPr>
          <w:rFonts w:ascii="Verdana" w:hAnsi="Verdana" w:cs="Arial"/>
          <w:iCs/>
          <w:sz w:val="24"/>
          <w:szCs w:val="24"/>
        </w:rPr>
        <w:t xml:space="preserve"> noted that the usual report on the current establishment data had </w:t>
      </w:r>
      <w:r w:rsidR="00F65F2B">
        <w:rPr>
          <w:rFonts w:ascii="Verdana" w:hAnsi="Verdana" w:cs="Arial"/>
          <w:iCs/>
          <w:sz w:val="24"/>
          <w:szCs w:val="24"/>
        </w:rPr>
        <w:t xml:space="preserve">not been </w:t>
      </w:r>
      <w:r w:rsidR="005B5B76">
        <w:rPr>
          <w:rFonts w:ascii="Verdana" w:hAnsi="Verdana" w:cs="Arial"/>
          <w:iCs/>
          <w:sz w:val="24"/>
          <w:szCs w:val="24"/>
        </w:rPr>
        <w:t>included</w:t>
      </w:r>
      <w:r w:rsidR="00F65F2B">
        <w:rPr>
          <w:rFonts w:ascii="Verdana" w:hAnsi="Verdana" w:cs="Arial"/>
          <w:iCs/>
          <w:sz w:val="24"/>
          <w:szCs w:val="24"/>
        </w:rPr>
        <w:t xml:space="preserve"> and requested it be</w:t>
      </w:r>
      <w:r w:rsidR="005B5B76">
        <w:rPr>
          <w:rFonts w:ascii="Verdana" w:hAnsi="Verdana" w:cs="Arial"/>
          <w:iCs/>
          <w:sz w:val="24"/>
          <w:szCs w:val="24"/>
        </w:rPr>
        <w:t xml:space="preserve"> provided at a future meeting</w:t>
      </w:r>
      <w:r w:rsidR="00CF4505">
        <w:rPr>
          <w:rFonts w:ascii="Verdana" w:hAnsi="Verdana" w:cs="Arial"/>
          <w:iCs/>
          <w:sz w:val="24"/>
          <w:szCs w:val="24"/>
        </w:rPr>
        <w:t>.</w:t>
      </w:r>
      <w:r w:rsidR="00BC44C9">
        <w:rPr>
          <w:rFonts w:ascii="Verdana" w:hAnsi="Verdana" w:cs="Arial"/>
          <w:iCs/>
          <w:sz w:val="24"/>
          <w:szCs w:val="24"/>
        </w:rPr>
        <w:t xml:space="preserve"> </w:t>
      </w:r>
      <w:r w:rsidR="00F36108">
        <w:rPr>
          <w:rFonts w:ascii="Verdana" w:hAnsi="Verdana" w:cs="Arial"/>
          <w:iCs/>
          <w:sz w:val="24"/>
          <w:szCs w:val="24"/>
        </w:rPr>
        <w:t>T</w:t>
      </w:r>
      <w:r w:rsidR="00BC44C9">
        <w:rPr>
          <w:rFonts w:ascii="Verdana" w:hAnsi="Verdana" w:cs="Arial"/>
          <w:iCs/>
          <w:sz w:val="24"/>
          <w:szCs w:val="24"/>
        </w:rPr>
        <w:t xml:space="preserve">he CC </w:t>
      </w:r>
      <w:r w:rsidR="00F36108">
        <w:rPr>
          <w:rFonts w:ascii="Verdana" w:hAnsi="Verdana" w:cs="Arial"/>
          <w:iCs/>
          <w:sz w:val="24"/>
          <w:szCs w:val="24"/>
        </w:rPr>
        <w:t>suggested that this be provided</w:t>
      </w:r>
      <w:r w:rsidR="00BC44C9">
        <w:rPr>
          <w:rFonts w:ascii="Verdana" w:hAnsi="Verdana" w:cs="Arial"/>
          <w:iCs/>
          <w:sz w:val="24"/>
          <w:szCs w:val="24"/>
        </w:rPr>
        <w:t xml:space="preserve"> </w:t>
      </w:r>
      <w:r w:rsidR="00D33CD8" w:rsidRPr="00D33CD8">
        <w:rPr>
          <w:rFonts w:ascii="Verdana" w:hAnsi="Verdana" w:cs="Arial"/>
          <w:iCs/>
          <w:sz w:val="24"/>
          <w:szCs w:val="24"/>
        </w:rPr>
        <w:t>after</w:t>
      </w:r>
      <w:r w:rsidR="00F36108">
        <w:rPr>
          <w:rFonts w:ascii="Verdana" w:hAnsi="Verdana" w:cs="Arial"/>
          <w:iCs/>
          <w:sz w:val="24"/>
          <w:szCs w:val="24"/>
        </w:rPr>
        <w:t xml:space="preserve"> the outcome of</w:t>
      </w:r>
      <w:r w:rsidR="00C623C2">
        <w:rPr>
          <w:rFonts w:ascii="Verdana" w:hAnsi="Verdana" w:cs="Arial"/>
          <w:iCs/>
          <w:sz w:val="24"/>
          <w:szCs w:val="24"/>
        </w:rPr>
        <w:t xml:space="preserve"> the Police National Assessment Centre</w:t>
      </w:r>
      <w:r w:rsidR="00D33CD8" w:rsidRPr="00D33CD8">
        <w:rPr>
          <w:rFonts w:ascii="Verdana" w:hAnsi="Verdana" w:cs="Arial"/>
          <w:iCs/>
          <w:sz w:val="24"/>
          <w:szCs w:val="24"/>
        </w:rPr>
        <w:t xml:space="preserve"> </w:t>
      </w:r>
      <w:r w:rsidR="00C623C2">
        <w:rPr>
          <w:rFonts w:ascii="Verdana" w:hAnsi="Verdana" w:cs="Arial"/>
          <w:iCs/>
          <w:sz w:val="24"/>
          <w:szCs w:val="24"/>
        </w:rPr>
        <w:t>(</w:t>
      </w:r>
      <w:r w:rsidR="00D33CD8" w:rsidRPr="00D33CD8">
        <w:rPr>
          <w:rFonts w:ascii="Verdana" w:hAnsi="Verdana" w:cs="Arial"/>
          <w:iCs/>
          <w:sz w:val="24"/>
          <w:szCs w:val="24"/>
        </w:rPr>
        <w:t>PNAC</w:t>
      </w:r>
      <w:r w:rsidR="00C623C2">
        <w:rPr>
          <w:rFonts w:ascii="Verdana" w:hAnsi="Verdana" w:cs="Arial"/>
          <w:iCs/>
          <w:sz w:val="24"/>
          <w:szCs w:val="24"/>
        </w:rPr>
        <w:t>)</w:t>
      </w:r>
      <w:r w:rsidR="00D33CD8" w:rsidRPr="00D33CD8">
        <w:rPr>
          <w:rFonts w:ascii="Verdana" w:hAnsi="Verdana" w:cs="Arial"/>
          <w:iCs/>
          <w:sz w:val="24"/>
          <w:szCs w:val="24"/>
        </w:rPr>
        <w:t xml:space="preserve"> in November</w:t>
      </w:r>
      <w:r w:rsidR="00F36108">
        <w:rPr>
          <w:rFonts w:ascii="Verdana" w:hAnsi="Verdana" w:cs="Arial"/>
          <w:iCs/>
          <w:sz w:val="24"/>
          <w:szCs w:val="24"/>
        </w:rPr>
        <w:t xml:space="preserve">, the success of which would impact </w:t>
      </w:r>
      <w:r w:rsidR="00F13800">
        <w:rPr>
          <w:rFonts w:ascii="Verdana" w:hAnsi="Verdana" w:cs="Arial"/>
          <w:iCs/>
          <w:sz w:val="24"/>
          <w:szCs w:val="24"/>
        </w:rPr>
        <w:t>establishment data</w:t>
      </w:r>
      <w:r w:rsidR="00BC44C9">
        <w:rPr>
          <w:rFonts w:ascii="Verdana" w:hAnsi="Verdana" w:cs="Arial"/>
          <w:iCs/>
          <w:sz w:val="24"/>
          <w:szCs w:val="24"/>
        </w:rPr>
        <w:t>.</w:t>
      </w:r>
      <w:r w:rsidR="00D33CD8" w:rsidRPr="00D33CD8">
        <w:rPr>
          <w:rFonts w:ascii="Verdana" w:hAnsi="Verdana" w:cs="Arial"/>
          <w:iCs/>
          <w:sz w:val="24"/>
          <w:szCs w:val="24"/>
        </w:rPr>
        <w:t xml:space="preserve"> </w:t>
      </w:r>
    </w:p>
    <w:p w14:paraId="049AEA12" w14:textId="77777777" w:rsidR="003820AA" w:rsidRPr="00D33CD8" w:rsidRDefault="003820AA" w:rsidP="004E7014">
      <w:pPr>
        <w:pStyle w:val="ListParagraph"/>
        <w:tabs>
          <w:tab w:val="left" w:pos="0"/>
          <w:tab w:val="left" w:pos="709"/>
        </w:tabs>
        <w:ind w:left="0"/>
        <w:jc w:val="both"/>
        <w:rPr>
          <w:rFonts w:ascii="Verdana" w:hAnsi="Verdana" w:cs="Arial"/>
          <w:iCs/>
          <w:sz w:val="24"/>
          <w:szCs w:val="24"/>
        </w:rPr>
      </w:pPr>
    </w:p>
    <w:p w14:paraId="2BB1A73B" w14:textId="75EAA0D0" w:rsidR="00871ACA" w:rsidRPr="00F255DD" w:rsidRDefault="00AF26B6" w:rsidP="004E7014">
      <w:pPr>
        <w:pStyle w:val="ListParagraph"/>
        <w:tabs>
          <w:tab w:val="left" w:pos="0"/>
          <w:tab w:val="left" w:pos="709"/>
        </w:tabs>
        <w:ind w:left="0"/>
        <w:jc w:val="both"/>
        <w:rPr>
          <w:rFonts w:ascii="Verdana" w:hAnsi="Verdana" w:cs="Arial"/>
          <w:iCs/>
          <w:sz w:val="24"/>
          <w:szCs w:val="24"/>
        </w:rPr>
      </w:pPr>
      <w:r w:rsidRPr="005860F6">
        <w:rPr>
          <w:rFonts w:ascii="Verdana" w:hAnsi="Verdana" w:cs="Arial"/>
          <w:iCs/>
          <w:sz w:val="24"/>
          <w:szCs w:val="24"/>
        </w:rPr>
        <w:lastRenderedPageBreak/>
        <w:t xml:space="preserve">The </w:t>
      </w:r>
      <w:r w:rsidR="00D33CD8" w:rsidRPr="005860F6">
        <w:rPr>
          <w:rFonts w:ascii="Verdana" w:hAnsi="Verdana" w:cs="Arial"/>
          <w:iCs/>
          <w:sz w:val="24"/>
          <w:szCs w:val="24"/>
        </w:rPr>
        <w:t>CC</w:t>
      </w:r>
      <w:r w:rsidRPr="005860F6">
        <w:rPr>
          <w:rFonts w:ascii="Verdana" w:hAnsi="Verdana" w:cs="Arial"/>
          <w:iCs/>
          <w:sz w:val="24"/>
          <w:szCs w:val="24"/>
        </w:rPr>
        <w:t xml:space="preserve"> informed the PCC that </w:t>
      </w:r>
      <w:r w:rsidR="009D2BD1" w:rsidRPr="005860F6">
        <w:rPr>
          <w:rFonts w:ascii="Verdana" w:hAnsi="Verdana" w:cs="Arial"/>
          <w:iCs/>
          <w:sz w:val="24"/>
          <w:szCs w:val="24"/>
        </w:rPr>
        <w:t>A</w:t>
      </w:r>
      <w:r w:rsidR="003C2ED9" w:rsidRPr="005860F6">
        <w:rPr>
          <w:rFonts w:ascii="Verdana" w:hAnsi="Verdana" w:cs="Arial"/>
          <w:iCs/>
          <w:sz w:val="24"/>
          <w:szCs w:val="24"/>
        </w:rPr>
        <w:t xml:space="preserve">ssistant </w:t>
      </w:r>
      <w:r w:rsidR="009D2BD1" w:rsidRPr="005860F6">
        <w:rPr>
          <w:rFonts w:ascii="Verdana" w:hAnsi="Verdana" w:cs="Arial"/>
          <w:iCs/>
          <w:sz w:val="24"/>
          <w:szCs w:val="24"/>
        </w:rPr>
        <w:t>CC</w:t>
      </w:r>
      <w:r w:rsidR="003C2ED9" w:rsidRPr="005860F6">
        <w:rPr>
          <w:rFonts w:ascii="Verdana" w:hAnsi="Verdana" w:cs="Arial"/>
          <w:iCs/>
          <w:sz w:val="24"/>
          <w:szCs w:val="24"/>
        </w:rPr>
        <w:t xml:space="preserve"> (ACC)</w:t>
      </w:r>
      <w:r w:rsidR="009D2BD1" w:rsidRPr="005860F6">
        <w:rPr>
          <w:rFonts w:ascii="Verdana" w:hAnsi="Verdana" w:cs="Arial"/>
          <w:iCs/>
          <w:sz w:val="24"/>
          <w:szCs w:val="24"/>
        </w:rPr>
        <w:t xml:space="preserve"> E</w:t>
      </w:r>
      <w:r w:rsidR="00D33CD8" w:rsidRPr="005860F6">
        <w:rPr>
          <w:rFonts w:ascii="Verdana" w:hAnsi="Verdana" w:cs="Arial"/>
          <w:iCs/>
          <w:sz w:val="24"/>
          <w:szCs w:val="24"/>
        </w:rPr>
        <w:t xml:space="preserve">mma </w:t>
      </w:r>
      <w:r w:rsidR="00B52597" w:rsidRPr="005860F6">
        <w:rPr>
          <w:rFonts w:ascii="Verdana" w:hAnsi="Verdana" w:cs="Arial"/>
          <w:iCs/>
          <w:sz w:val="24"/>
          <w:szCs w:val="24"/>
        </w:rPr>
        <w:t>Ackland ha</w:t>
      </w:r>
      <w:r w:rsidR="00F7169C" w:rsidRPr="005860F6">
        <w:rPr>
          <w:rFonts w:ascii="Verdana" w:hAnsi="Verdana" w:cs="Arial"/>
          <w:iCs/>
          <w:sz w:val="24"/>
          <w:szCs w:val="24"/>
        </w:rPr>
        <w:t>d formally</w:t>
      </w:r>
      <w:r w:rsidR="009D2BD1" w:rsidRPr="005860F6">
        <w:rPr>
          <w:rFonts w:ascii="Verdana" w:hAnsi="Verdana" w:cs="Arial"/>
          <w:iCs/>
          <w:sz w:val="24"/>
          <w:szCs w:val="24"/>
        </w:rPr>
        <w:t xml:space="preserve"> </w:t>
      </w:r>
      <w:r w:rsidR="00912CF6" w:rsidRPr="005860F6">
        <w:rPr>
          <w:rFonts w:ascii="Verdana" w:hAnsi="Verdana" w:cs="Arial"/>
          <w:iCs/>
          <w:sz w:val="24"/>
          <w:szCs w:val="24"/>
        </w:rPr>
        <w:t xml:space="preserve">confirmed that she </w:t>
      </w:r>
      <w:r w:rsidR="00F7169C" w:rsidRPr="005860F6">
        <w:rPr>
          <w:rFonts w:ascii="Verdana" w:hAnsi="Verdana" w:cs="Arial"/>
          <w:iCs/>
          <w:sz w:val="24"/>
          <w:szCs w:val="24"/>
        </w:rPr>
        <w:t>would be</w:t>
      </w:r>
      <w:r w:rsidR="00912CF6" w:rsidRPr="005860F6">
        <w:rPr>
          <w:rFonts w:ascii="Verdana" w:hAnsi="Verdana" w:cs="Arial"/>
          <w:iCs/>
          <w:sz w:val="24"/>
          <w:szCs w:val="24"/>
        </w:rPr>
        <w:t xml:space="preserve"> </w:t>
      </w:r>
      <w:r w:rsidR="00B52597" w:rsidRPr="005860F6">
        <w:rPr>
          <w:rFonts w:ascii="Verdana" w:hAnsi="Verdana" w:cs="Arial"/>
          <w:iCs/>
          <w:sz w:val="24"/>
          <w:szCs w:val="24"/>
        </w:rPr>
        <w:t>retiring</w:t>
      </w:r>
      <w:r w:rsidR="00D33CD8" w:rsidRPr="005860F6">
        <w:rPr>
          <w:rFonts w:ascii="Verdana" w:hAnsi="Verdana" w:cs="Arial"/>
          <w:iCs/>
          <w:sz w:val="24"/>
          <w:szCs w:val="24"/>
        </w:rPr>
        <w:t xml:space="preserve"> </w:t>
      </w:r>
      <w:r w:rsidR="00F7169C" w:rsidRPr="005860F6">
        <w:rPr>
          <w:rFonts w:ascii="Verdana" w:hAnsi="Verdana" w:cs="Arial"/>
          <w:iCs/>
          <w:sz w:val="24"/>
          <w:szCs w:val="24"/>
        </w:rPr>
        <w:t>during the summer</w:t>
      </w:r>
      <w:r w:rsidR="00D33CD8" w:rsidRPr="005860F6">
        <w:rPr>
          <w:rFonts w:ascii="Verdana" w:hAnsi="Verdana" w:cs="Arial"/>
          <w:iCs/>
          <w:sz w:val="24"/>
          <w:szCs w:val="24"/>
        </w:rPr>
        <w:t xml:space="preserve">. </w:t>
      </w:r>
      <w:r w:rsidR="00912CF6" w:rsidRPr="005860F6">
        <w:rPr>
          <w:rFonts w:ascii="Verdana" w:hAnsi="Verdana" w:cs="Arial"/>
          <w:iCs/>
          <w:sz w:val="24"/>
          <w:szCs w:val="24"/>
        </w:rPr>
        <w:t xml:space="preserve">The CC </w:t>
      </w:r>
      <w:r w:rsidR="00BD52E8" w:rsidRPr="005860F6">
        <w:rPr>
          <w:rFonts w:ascii="Verdana" w:hAnsi="Verdana" w:cs="Arial"/>
          <w:iCs/>
          <w:sz w:val="24"/>
          <w:szCs w:val="24"/>
        </w:rPr>
        <w:t xml:space="preserve">expressed his </w:t>
      </w:r>
      <w:r w:rsidR="00B52597" w:rsidRPr="005860F6">
        <w:rPr>
          <w:rFonts w:ascii="Verdana" w:hAnsi="Verdana" w:cs="Arial"/>
          <w:iCs/>
          <w:sz w:val="24"/>
          <w:szCs w:val="24"/>
        </w:rPr>
        <w:t>gratitude</w:t>
      </w:r>
      <w:r w:rsidR="00BD52E8" w:rsidRPr="005860F6">
        <w:rPr>
          <w:rFonts w:ascii="Verdana" w:hAnsi="Verdana" w:cs="Arial"/>
          <w:iCs/>
          <w:sz w:val="24"/>
          <w:szCs w:val="24"/>
        </w:rPr>
        <w:t xml:space="preserve"> towards the ACC and stated that she ha</w:t>
      </w:r>
      <w:r w:rsidR="00F7169C" w:rsidRPr="005860F6">
        <w:rPr>
          <w:rFonts w:ascii="Verdana" w:hAnsi="Verdana" w:cs="Arial"/>
          <w:iCs/>
          <w:sz w:val="24"/>
          <w:szCs w:val="24"/>
        </w:rPr>
        <w:t>d</w:t>
      </w:r>
      <w:r w:rsidR="00BD52E8" w:rsidRPr="005860F6">
        <w:rPr>
          <w:rFonts w:ascii="Verdana" w:hAnsi="Verdana" w:cs="Arial"/>
          <w:iCs/>
          <w:sz w:val="24"/>
          <w:szCs w:val="24"/>
        </w:rPr>
        <w:t xml:space="preserve"> played </w:t>
      </w:r>
      <w:r w:rsidR="00B52597" w:rsidRPr="005860F6">
        <w:rPr>
          <w:rFonts w:ascii="Verdana" w:hAnsi="Verdana" w:cs="Arial"/>
          <w:iCs/>
          <w:sz w:val="24"/>
          <w:szCs w:val="24"/>
        </w:rPr>
        <w:t>significant</w:t>
      </w:r>
      <w:r w:rsidR="00D33CD8" w:rsidRPr="005860F6">
        <w:rPr>
          <w:rFonts w:ascii="Verdana" w:hAnsi="Verdana" w:cs="Arial"/>
          <w:iCs/>
          <w:sz w:val="24"/>
          <w:szCs w:val="24"/>
        </w:rPr>
        <w:t xml:space="preserve"> role in DP</w:t>
      </w:r>
      <w:r w:rsidR="00D00A87" w:rsidRPr="005860F6">
        <w:rPr>
          <w:rFonts w:ascii="Verdana" w:hAnsi="Verdana" w:cs="Arial"/>
          <w:iCs/>
          <w:sz w:val="24"/>
          <w:szCs w:val="24"/>
        </w:rPr>
        <w:t>P</w:t>
      </w:r>
      <w:r w:rsidR="007B60CC" w:rsidRPr="005860F6">
        <w:rPr>
          <w:rFonts w:ascii="Verdana" w:hAnsi="Verdana" w:cs="Arial"/>
          <w:iCs/>
          <w:sz w:val="24"/>
          <w:szCs w:val="24"/>
        </w:rPr>
        <w:t>.</w:t>
      </w:r>
      <w:r w:rsidR="00D00A87" w:rsidRPr="005860F6">
        <w:rPr>
          <w:rFonts w:ascii="Verdana" w:hAnsi="Verdana" w:cs="Arial"/>
          <w:iCs/>
          <w:sz w:val="24"/>
          <w:szCs w:val="24"/>
        </w:rPr>
        <w:t xml:space="preserve"> </w:t>
      </w:r>
      <w:r w:rsidR="007B60CC" w:rsidRPr="005860F6">
        <w:rPr>
          <w:rFonts w:ascii="Verdana" w:hAnsi="Verdana" w:cs="Arial"/>
          <w:iCs/>
          <w:sz w:val="24"/>
          <w:szCs w:val="24"/>
        </w:rPr>
        <w:t>T</w:t>
      </w:r>
      <w:r w:rsidR="00D00A87" w:rsidRPr="005860F6">
        <w:rPr>
          <w:rFonts w:ascii="Verdana" w:hAnsi="Verdana" w:cs="Arial"/>
          <w:iCs/>
          <w:sz w:val="24"/>
          <w:szCs w:val="24"/>
        </w:rPr>
        <w:t>he PCC</w:t>
      </w:r>
      <w:r w:rsidR="007B60CC" w:rsidRPr="005860F6">
        <w:rPr>
          <w:rFonts w:ascii="Verdana" w:hAnsi="Verdana" w:cs="Arial"/>
          <w:iCs/>
          <w:sz w:val="24"/>
          <w:szCs w:val="24"/>
        </w:rPr>
        <w:t xml:space="preserve"> thanked the CC for the update and echoed</w:t>
      </w:r>
      <w:r w:rsidR="00D00A87" w:rsidRPr="005860F6">
        <w:rPr>
          <w:rFonts w:ascii="Verdana" w:hAnsi="Verdana" w:cs="Arial"/>
          <w:iCs/>
          <w:sz w:val="24"/>
          <w:szCs w:val="24"/>
        </w:rPr>
        <w:t xml:space="preserve"> his thanks</w:t>
      </w:r>
      <w:r w:rsidR="009A7B24" w:rsidRPr="005860F6">
        <w:rPr>
          <w:rFonts w:ascii="Verdana" w:hAnsi="Verdana" w:cs="Arial"/>
          <w:iCs/>
          <w:sz w:val="24"/>
          <w:szCs w:val="24"/>
        </w:rPr>
        <w:t xml:space="preserve"> to the ACC</w:t>
      </w:r>
      <w:r w:rsidR="00D00A87" w:rsidRPr="005860F6">
        <w:rPr>
          <w:rFonts w:ascii="Verdana" w:hAnsi="Verdana" w:cs="Arial"/>
          <w:iCs/>
          <w:sz w:val="24"/>
          <w:szCs w:val="24"/>
        </w:rPr>
        <w:t>.</w:t>
      </w:r>
      <w:r w:rsidR="00D00A87">
        <w:rPr>
          <w:rFonts w:ascii="Verdana" w:hAnsi="Verdana" w:cs="Arial"/>
          <w:iCs/>
          <w:sz w:val="24"/>
          <w:szCs w:val="24"/>
        </w:rPr>
        <w:t xml:space="preserve"> </w:t>
      </w:r>
    </w:p>
    <w:p w14:paraId="4211DB5C" w14:textId="77777777" w:rsidR="009C41D7" w:rsidRPr="00F73BF5" w:rsidRDefault="009C41D7" w:rsidP="004E7014">
      <w:pPr>
        <w:pStyle w:val="ListParagraph"/>
        <w:tabs>
          <w:tab w:val="left" w:pos="0"/>
          <w:tab w:val="left" w:pos="709"/>
        </w:tabs>
        <w:ind w:left="644"/>
        <w:jc w:val="both"/>
        <w:rPr>
          <w:rFonts w:ascii="Verdana" w:hAnsi="Verdana" w:cs="Arial"/>
          <w:sz w:val="24"/>
          <w:szCs w:val="24"/>
        </w:rPr>
      </w:pPr>
    </w:p>
    <w:p w14:paraId="3BAE90C5" w14:textId="1CBD1B7D" w:rsidR="00CA7BAB" w:rsidRDefault="00AD2FEB" w:rsidP="004E7014">
      <w:pPr>
        <w:pStyle w:val="ListParagraph"/>
        <w:numPr>
          <w:ilvl w:val="0"/>
          <w:numId w:val="14"/>
        </w:numPr>
        <w:tabs>
          <w:tab w:val="left" w:pos="284"/>
        </w:tabs>
        <w:jc w:val="both"/>
        <w:rPr>
          <w:rFonts w:ascii="Verdana" w:hAnsi="Verdana" w:cs="Arial"/>
          <w:bCs/>
          <w:sz w:val="24"/>
          <w:szCs w:val="24"/>
        </w:rPr>
      </w:pPr>
      <w:r w:rsidRPr="00437350">
        <w:rPr>
          <w:rFonts w:ascii="Verdana" w:hAnsi="Verdana" w:cs="Arial"/>
          <w:b/>
          <w:sz w:val="24"/>
          <w:szCs w:val="24"/>
        </w:rPr>
        <w:t xml:space="preserve">Scrutiny Focus: </w:t>
      </w:r>
      <w:r w:rsidRPr="00437350">
        <w:rPr>
          <w:rFonts w:ascii="Verdana" w:hAnsi="Verdana" w:cs="Arial"/>
          <w:bCs/>
          <w:sz w:val="24"/>
          <w:szCs w:val="24"/>
        </w:rPr>
        <w:t>CDI (matters arising from Force Performance Board</w:t>
      </w:r>
      <w:r w:rsidR="00E437BA">
        <w:rPr>
          <w:rFonts w:ascii="Verdana" w:hAnsi="Verdana" w:cs="Arial"/>
          <w:bCs/>
          <w:sz w:val="24"/>
          <w:szCs w:val="24"/>
        </w:rPr>
        <w:t>)</w:t>
      </w:r>
    </w:p>
    <w:p w14:paraId="2A3B3FE0" w14:textId="2BFC0EAD" w:rsidR="000C78A2" w:rsidRPr="000C78A2" w:rsidRDefault="001479D3" w:rsidP="004E7014">
      <w:pPr>
        <w:tabs>
          <w:tab w:val="left" w:pos="284"/>
        </w:tabs>
        <w:jc w:val="both"/>
        <w:rPr>
          <w:rFonts w:ascii="Verdana" w:hAnsi="Verdana" w:cs="Arial"/>
          <w:bCs/>
          <w:sz w:val="24"/>
          <w:szCs w:val="24"/>
        </w:rPr>
      </w:pPr>
      <w:r>
        <w:rPr>
          <w:rFonts w:ascii="Verdana" w:hAnsi="Verdana" w:cs="Arial"/>
          <w:bCs/>
          <w:sz w:val="24"/>
          <w:szCs w:val="24"/>
        </w:rPr>
        <w:t>The PCC thanked the CC f</w:t>
      </w:r>
      <w:r w:rsidR="000C78A2" w:rsidRPr="000C78A2">
        <w:rPr>
          <w:rFonts w:ascii="Verdana" w:hAnsi="Verdana" w:cs="Arial"/>
          <w:bCs/>
          <w:sz w:val="24"/>
          <w:szCs w:val="24"/>
        </w:rPr>
        <w:t>o</w:t>
      </w:r>
      <w:r w:rsidR="00606AE9">
        <w:rPr>
          <w:rFonts w:ascii="Verdana" w:hAnsi="Verdana" w:cs="Arial"/>
          <w:bCs/>
          <w:sz w:val="24"/>
          <w:szCs w:val="24"/>
        </w:rPr>
        <w:t>r the</w:t>
      </w:r>
      <w:r>
        <w:rPr>
          <w:rFonts w:ascii="Verdana" w:hAnsi="Verdana" w:cs="Arial"/>
          <w:bCs/>
          <w:sz w:val="24"/>
          <w:szCs w:val="24"/>
        </w:rPr>
        <w:t xml:space="preserve"> </w:t>
      </w:r>
      <w:r w:rsidR="000C78A2" w:rsidRPr="000C78A2">
        <w:rPr>
          <w:rFonts w:ascii="Verdana" w:hAnsi="Verdana" w:cs="Arial"/>
          <w:bCs/>
          <w:sz w:val="24"/>
          <w:szCs w:val="24"/>
        </w:rPr>
        <w:t xml:space="preserve">invitation to the </w:t>
      </w:r>
      <w:r>
        <w:rPr>
          <w:rFonts w:ascii="Verdana" w:hAnsi="Verdana" w:cs="Arial"/>
          <w:bCs/>
          <w:sz w:val="24"/>
          <w:szCs w:val="24"/>
        </w:rPr>
        <w:t>F</w:t>
      </w:r>
      <w:r w:rsidR="000C78A2" w:rsidRPr="000C78A2">
        <w:rPr>
          <w:rFonts w:ascii="Verdana" w:hAnsi="Verdana" w:cs="Arial"/>
          <w:bCs/>
          <w:sz w:val="24"/>
          <w:szCs w:val="24"/>
        </w:rPr>
        <w:t xml:space="preserve">orce </w:t>
      </w:r>
      <w:r w:rsidR="00606AE9">
        <w:rPr>
          <w:rFonts w:ascii="Verdana" w:hAnsi="Verdana" w:cs="Arial"/>
          <w:bCs/>
          <w:sz w:val="24"/>
          <w:szCs w:val="24"/>
        </w:rPr>
        <w:t>P</w:t>
      </w:r>
      <w:r w:rsidR="000C78A2" w:rsidRPr="000C78A2">
        <w:rPr>
          <w:rFonts w:ascii="Verdana" w:hAnsi="Verdana" w:cs="Arial"/>
          <w:bCs/>
          <w:sz w:val="24"/>
          <w:szCs w:val="24"/>
        </w:rPr>
        <w:t xml:space="preserve">erformance </w:t>
      </w:r>
      <w:r w:rsidR="00606AE9">
        <w:rPr>
          <w:rFonts w:ascii="Verdana" w:hAnsi="Verdana" w:cs="Arial"/>
          <w:bCs/>
          <w:sz w:val="24"/>
          <w:szCs w:val="24"/>
        </w:rPr>
        <w:t>B</w:t>
      </w:r>
      <w:r w:rsidR="000C78A2" w:rsidRPr="000C78A2">
        <w:rPr>
          <w:rFonts w:ascii="Verdana" w:hAnsi="Verdana" w:cs="Arial"/>
          <w:bCs/>
          <w:sz w:val="24"/>
          <w:szCs w:val="24"/>
        </w:rPr>
        <w:t>oard</w:t>
      </w:r>
      <w:r w:rsidR="00606AE9">
        <w:rPr>
          <w:rFonts w:ascii="Verdana" w:hAnsi="Verdana" w:cs="Arial"/>
          <w:bCs/>
          <w:sz w:val="24"/>
          <w:szCs w:val="24"/>
        </w:rPr>
        <w:t xml:space="preserve"> meeting</w:t>
      </w:r>
      <w:r w:rsidR="00575397">
        <w:rPr>
          <w:rFonts w:ascii="Verdana" w:hAnsi="Verdana" w:cs="Arial"/>
          <w:bCs/>
          <w:sz w:val="24"/>
          <w:szCs w:val="24"/>
        </w:rPr>
        <w:t xml:space="preserve">. The </w:t>
      </w:r>
      <w:r w:rsidR="000C78A2" w:rsidRPr="000C78A2">
        <w:rPr>
          <w:rFonts w:ascii="Verdana" w:hAnsi="Verdana" w:cs="Arial"/>
          <w:bCs/>
          <w:sz w:val="24"/>
          <w:szCs w:val="24"/>
        </w:rPr>
        <w:t>CC</w:t>
      </w:r>
      <w:r w:rsidR="00575397">
        <w:rPr>
          <w:rFonts w:ascii="Verdana" w:hAnsi="Verdana" w:cs="Arial"/>
          <w:bCs/>
          <w:sz w:val="24"/>
          <w:szCs w:val="24"/>
        </w:rPr>
        <w:t xml:space="preserve"> informed that </w:t>
      </w:r>
      <w:r w:rsidR="008069EC">
        <w:rPr>
          <w:rFonts w:ascii="Verdana" w:hAnsi="Verdana" w:cs="Arial"/>
          <w:bCs/>
          <w:sz w:val="24"/>
          <w:szCs w:val="24"/>
        </w:rPr>
        <w:t>a p</w:t>
      </w:r>
      <w:r w:rsidR="008069EC" w:rsidRPr="000C78A2">
        <w:rPr>
          <w:rFonts w:ascii="Verdana" w:hAnsi="Verdana" w:cs="Arial"/>
          <w:bCs/>
          <w:sz w:val="24"/>
          <w:szCs w:val="24"/>
        </w:rPr>
        <w:t xml:space="preserve">eer review </w:t>
      </w:r>
      <w:r w:rsidR="008069EC">
        <w:rPr>
          <w:rFonts w:ascii="Verdana" w:hAnsi="Verdana" w:cs="Arial"/>
          <w:bCs/>
          <w:sz w:val="24"/>
          <w:szCs w:val="24"/>
        </w:rPr>
        <w:t xml:space="preserve">would be conducted and </w:t>
      </w:r>
      <w:r w:rsidR="003C2CF7">
        <w:rPr>
          <w:rFonts w:ascii="Verdana" w:hAnsi="Verdana" w:cs="Arial"/>
          <w:bCs/>
          <w:sz w:val="24"/>
          <w:szCs w:val="24"/>
        </w:rPr>
        <w:t>would</w:t>
      </w:r>
      <w:r w:rsidR="008069EC">
        <w:rPr>
          <w:rFonts w:ascii="Verdana" w:hAnsi="Verdana" w:cs="Arial"/>
          <w:bCs/>
          <w:sz w:val="24"/>
          <w:szCs w:val="24"/>
        </w:rPr>
        <w:t xml:space="preserve"> inform </w:t>
      </w:r>
      <w:r w:rsidR="000C78A2" w:rsidRPr="000C78A2">
        <w:rPr>
          <w:rFonts w:ascii="Verdana" w:hAnsi="Verdana" w:cs="Arial"/>
          <w:bCs/>
          <w:sz w:val="24"/>
          <w:szCs w:val="24"/>
        </w:rPr>
        <w:t>D</w:t>
      </w:r>
      <w:r w:rsidR="003C2ED9">
        <w:rPr>
          <w:rFonts w:ascii="Verdana" w:hAnsi="Verdana" w:cs="Arial"/>
          <w:bCs/>
          <w:sz w:val="24"/>
          <w:szCs w:val="24"/>
        </w:rPr>
        <w:t xml:space="preserve">eputy </w:t>
      </w:r>
      <w:r w:rsidR="000C78A2" w:rsidRPr="000C78A2">
        <w:rPr>
          <w:rFonts w:ascii="Verdana" w:hAnsi="Verdana" w:cs="Arial"/>
          <w:bCs/>
          <w:sz w:val="24"/>
          <w:szCs w:val="24"/>
        </w:rPr>
        <w:t xml:space="preserve">CC </w:t>
      </w:r>
      <w:r w:rsidR="00575397">
        <w:rPr>
          <w:rFonts w:ascii="Verdana" w:hAnsi="Verdana" w:cs="Arial"/>
          <w:bCs/>
          <w:sz w:val="24"/>
          <w:szCs w:val="24"/>
        </w:rPr>
        <w:t xml:space="preserve">Claire Parmeter </w:t>
      </w:r>
      <w:r w:rsidR="008069EC">
        <w:rPr>
          <w:rFonts w:ascii="Verdana" w:hAnsi="Verdana" w:cs="Arial"/>
          <w:bCs/>
          <w:sz w:val="24"/>
          <w:szCs w:val="24"/>
        </w:rPr>
        <w:t>who was</w:t>
      </w:r>
      <w:r w:rsidR="000C78A2" w:rsidRPr="000C78A2">
        <w:rPr>
          <w:rFonts w:ascii="Verdana" w:hAnsi="Verdana" w:cs="Arial"/>
          <w:bCs/>
          <w:sz w:val="24"/>
          <w:szCs w:val="24"/>
        </w:rPr>
        <w:t xml:space="preserve"> creat</w:t>
      </w:r>
      <w:r w:rsidR="008069EC">
        <w:rPr>
          <w:rFonts w:ascii="Verdana" w:hAnsi="Verdana" w:cs="Arial"/>
          <w:bCs/>
          <w:sz w:val="24"/>
          <w:szCs w:val="24"/>
        </w:rPr>
        <w:t>ing</w:t>
      </w:r>
      <w:r w:rsidR="000C78A2" w:rsidRPr="000C78A2">
        <w:rPr>
          <w:rFonts w:ascii="Verdana" w:hAnsi="Verdana" w:cs="Arial"/>
          <w:bCs/>
          <w:sz w:val="24"/>
          <w:szCs w:val="24"/>
        </w:rPr>
        <w:t xml:space="preserve"> a</w:t>
      </w:r>
      <w:r w:rsidR="00575397">
        <w:rPr>
          <w:rFonts w:ascii="Verdana" w:hAnsi="Verdana" w:cs="Arial"/>
          <w:bCs/>
          <w:sz w:val="24"/>
          <w:szCs w:val="24"/>
        </w:rPr>
        <w:t>n action</w:t>
      </w:r>
      <w:r w:rsidR="002560E5">
        <w:rPr>
          <w:rFonts w:ascii="Verdana" w:hAnsi="Verdana" w:cs="Arial"/>
          <w:bCs/>
          <w:sz w:val="24"/>
          <w:szCs w:val="24"/>
        </w:rPr>
        <w:t xml:space="preserve"> plan </w:t>
      </w:r>
      <w:r w:rsidR="00AB2E25">
        <w:rPr>
          <w:rFonts w:ascii="Verdana" w:hAnsi="Verdana" w:cs="Arial"/>
          <w:bCs/>
          <w:sz w:val="24"/>
          <w:szCs w:val="24"/>
        </w:rPr>
        <w:t>to identify</w:t>
      </w:r>
      <w:r w:rsidR="002560E5">
        <w:rPr>
          <w:rFonts w:ascii="Verdana" w:hAnsi="Verdana" w:cs="Arial"/>
          <w:bCs/>
          <w:sz w:val="24"/>
          <w:szCs w:val="24"/>
        </w:rPr>
        <w:t xml:space="preserve"> the next steps</w:t>
      </w:r>
      <w:r w:rsidR="00AB2E25">
        <w:rPr>
          <w:rFonts w:ascii="Verdana" w:hAnsi="Verdana" w:cs="Arial"/>
          <w:bCs/>
          <w:sz w:val="24"/>
          <w:szCs w:val="24"/>
        </w:rPr>
        <w:t xml:space="preserve"> to progress the issue</w:t>
      </w:r>
      <w:r w:rsidR="000C78A2" w:rsidRPr="000C78A2">
        <w:rPr>
          <w:rFonts w:ascii="Verdana" w:hAnsi="Verdana" w:cs="Arial"/>
          <w:bCs/>
          <w:sz w:val="24"/>
          <w:szCs w:val="24"/>
        </w:rPr>
        <w:t>.</w:t>
      </w:r>
      <w:r w:rsidR="00341610">
        <w:rPr>
          <w:rFonts w:ascii="Verdana" w:hAnsi="Verdana" w:cs="Arial"/>
          <w:bCs/>
          <w:sz w:val="24"/>
          <w:szCs w:val="24"/>
        </w:rPr>
        <w:t xml:space="preserve"> </w:t>
      </w:r>
    </w:p>
    <w:p w14:paraId="6D9CD430" w14:textId="77777777" w:rsidR="00437350" w:rsidRPr="00437350" w:rsidRDefault="00437350" w:rsidP="004E7014">
      <w:pPr>
        <w:pStyle w:val="ListParagraph"/>
        <w:tabs>
          <w:tab w:val="left" w:pos="284"/>
        </w:tabs>
        <w:ind w:left="360"/>
        <w:jc w:val="both"/>
        <w:rPr>
          <w:rFonts w:ascii="Verdana" w:hAnsi="Verdana" w:cs="Arial"/>
          <w:bCs/>
          <w:sz w:val="24"/>
          <w:szCs w:val="24"/>
        </w:rPr>
      </w:pPr>
    </w:p>
    <w:p w14:paraId="2E0449B6" w14:textId="77777777" w:rsidR="00437350" w:rsidRPr="00437350" w:rsidRDefault="00437350" w:rsidP="004E7014">
      <w:pPr>
        <w:pStyle w:val="ListParagraph"/>
        <w:numPr>
          <w:ilvl w:val="0"/>
          <w:numId w:val="14"/>
        </w:numPr>
        <w:jc w:val="both"/>
        <w:rPr>
          <w:rFonts w:ascii="Verdana" w:hAnsi="Verdana" w:cs="Arial"/>
          <w:b/>
          <w:sz w:val="24"/>
          <w:szCs w:val="24"/>
        </w:rPr>
      </w:pPr>
      <w:r w:rsidRPr="00437350">
        <w:rPr>
          <w:rFonts w:ascii="Verdana" w:hAnsi="Verdana" w:cs="Arial"/>
          <w:b/>
          <w:sz w:val="24"/>
          <w:szCs w:val="24"/>
        </w:rPr>
        <w:t xml:space="preserve">Matters for Discussion / Action </w:t>
      </w:r>
    </w:p>
    <w:p w14:paraId="066BD600" w14:textId="77777777" w:rsidR="00437350" w:rsidRPr="00437350" w:rsidRDefault="00437350" w:rsidP="004E7014">
      <w:pPr>
        <w:pStyle w:val="ListParagraph"/>
        <w:tabs>
          <w:tab w:val="left" w:pos="284"/>
        </w:tabs>
        <w:ind w:left="360"/>
        <w:jc w:val="both"/>
        <w:rPr>
          <w:rFonts w:ascii="Verdana" w:hAnsi="Verdana" w:cs="Arial"/>
          <w:b/>
          <w:sz w:val="24"/>
          <w:szCs w:val="24"/>
        </w:rPr>
      </w:pPr>
    </w:p>
    <w:p w14:paraId="0A75706C" w14:textId="1B8F8946" w:rsidR="00084284" w:rsidRPr="008A768D" w:rsidRDefault="00060216" w:rsidP="004E7014">
      <w:pPr>
        <w:pStyle w:val="ListParagraph"/>
        <w:numPr>
          <w:ilvl w:val="0"/>
          <w:numId w:val="22"/>
        </w:numPr>
        <w:jc w:val="both"/>
        <w:rPr>
          <w:rFonts w:ascii="Verdana" w:hAnsi="Verdana" w:cs="Arial"/>
          <w:bCs/>
          <w:sz w:val="24"/>
          <w:szCs w:val="24"/>
        </w:rPr>
      </w:pPr>
      <w:r w:rsidRPr="00060216">
        <w:rPr>
          <w:rFonts w:ascii="Verdana" w:hAnsi="Verdana" w:cs="Arial"/>
          <w:bCs/>
          <w:sz w:val="24"/>
          <w:szCs w:val="24"/>
        </w:rPr>
        <w:t>E</w:t>
      </w:r>
      <w:r w:rsidR="009B7A97">
        <w:rPr>
          <w:rFonts w:ascii="Verdana" w:hAnsi="Verdana" w:cs="Arial"/>
          <w:bCs/>
          <w:sz w:val="24"/>
          <w:szCs w:val="24"/>
        </w:rPr>
        <w:t xml:space="preserve">nd to </w:t>
      </w:r>
      <w:r w:rsidRPr="00060216">
        <w:rPr>
          <w:rFonts w:ascii="Verdana" w:hAnsi="Verdana" w:cs="Arial"/>
          <w:bCs/>
          <w:sz w:val="24"/>
          <w:szCs w:val="24"/>
        </w:rPr>
        <w:t>E</w:t>
      </w:r>
      <w:r w:rsidR="009B7A97">
        <w:rPr>
          <w:rFonts w:ascii="Verdana" w:hAnsi="Verdana" w:cs="Arial"/>
          <w:bCs/>
          <w:sz w:val="24"/>
          <w:szCs w:val="24"/>
        </w:rPr>
        <w:t>nd</w:t>
      </w:r>
      <w:r w:rsidRPr="00060216">
        <w:rPr>
          <w:rFonts w:ascii="Verdana" w:hAnsi="Verdana" w:cs="Arial"/>
          <w:bCs/>
          <w:sz w:val="24"/>
          <w:szCs w:val="24"/>
        </w:rPr>
        <w:t xml:space="preserve"> benefits report</w:t>
      </w:r>
    </w:p>
    <w:p w14:paraId="727A8BC4" w14:textId="5AE7A279" w:rsidR="00084284" w:rsidRPr="008A768D" w:rsidRDefault="00683901" w:rsidP="004E7014">
      <w:pPr>
        <w:tabs>
          <w:tab w:val="left" w:pos="284"/>
        </w:tabs>
        <w:jc w:val="both"/>
        <w:rPr>
          <w:rFonts w:ascii="Verdana" w:hAnsi="Verdana" w:cs="Arial"/>
          <w:bCs/>
          <w:sz w:val="24"/>
          <w:szCs w:val="24"/>
        </w:rPr>
      </w:pPr>
      <w:r w:rsidRPr="008A768D">
        <w:rPr>
          <w:rFonts w:ascii="Verdana" w:hAnsi="Verdana" w:cs="Arial"/>
          <w:bCs/>
          <w:sz w:val="24"/>
          <w:szCs w:val="24"/>
        </w:rPr>
        <w:t xml:space="preserve">The </w:t>
      </w:r>
      <w:r w:rsidR="00084284" w:rsidRPr="008A768D">
        <w:rPr>
          <w:rFonts w:ascii="Verdana" w:hAnsi="Verdana" w:cs="Arial"/>
          <w:bCs/>
          <w:sz w:val="24"/>
          <w:szCs w:val="24"/>
        </w:rPr>
        <w:t>PCC</w:t>
      </w:r>
      <w:r w:rsidRPr="008A768D">
        <w:rPr>
          <w:rFonts w:ascii="Verdana" w:hAnsi="Verdana" w:cs="Arial"/>
          <w:bCs/>
          <w:sz w:val="24"/>
          <w:szCs w:val="24"/>
        </w:rPr>
        <w:t xml:space="preserve"> highlighted that </w:t>
      </w:r>
      <w:r w:rsidR="009013C2" w:rsidRPr="008A768D">
        <w:rPr>
          <w:rFonts w:ascii="Verdana" w:hAnsi="Verdana" w:cs="Arial"/>
          <w:bCs/>
          <w:sz w:val="24"/>
          <w:szCs w:val="24"/>
        </w:rPr>
        <w:t>it had been suggested</w:t>
      </w:r>
      <w:r w:rsidRPr="008A768D">
        <w:rPr>
          <w:rFonts w:ascii="Verdana" w:hAnsi="Verdana" w:cs="Arial"/>
          <w:bCs/>
          <w:sz w:val="24"/>
          <w:szCs w:val="24"/>
        </w:rPr>
        <w:t xml:space="preserve"> </w:t>
      </w:r>
      <w:r w:rsidR="00354F57" w:rsidRPr="008A768D">
        <w:rPr>
          <w:rFonts w:ascii="Verdana" w:hAnsi="Verdana" w:cs="Arial"/>
          <w:bCs/>
          <w:sz w:val="24"/>
          <w:szCs w:val="24"/>
        </w:rPr>
        <w:t>that</w:t>
      </w:r>
      <w:r w:rsidRPr="008A768D">
        <w:rPr>
          <w:rFonts w:ascii="Verdana" w:hAnsi="Verdana" w:cs="Arial"/>
          <w:bCs/>
          <w:sz w:val="24"/>
          <w:szCs w:val="24"/>
        </w:rPr>
        <w:t xml:space="preserve"> the </w:t>
      </w:r>
      <w:r w:rsidR="003C2CF7" w:rsidRPr="008A768D">
        <w:rPr>
          <w:rFonts w:ascii="Verdana" w:hAnsi="Verdana" w:cs="Arial"/>
          <w:bCs/>
          <w:sz w:val="24"/>
          <w:szCs w:val="24"/>
        </w:rPr>
        <w:t>End-to-End</w:t>
      </w:r>
      <w:r w:rsidRPr="008A768D">
        <w:rPr>
          <w:rFonts w:ascii="Verdana" w:hAnsi="Verdana" w:cs="Arial"/>
          <w:bCs/>
          <w:sz w:val="24"/>
          <w:szCs w:val="24"/>
        </w:rPr>
        <w:t xml:space="preserve"> project was </w:t>
      </w:r>
      <w:r w:rsidR="00084284" w:rsidRPr="008A768D">
        <w:rPr>
          <w:rFonts w:ascii="Verdana" w:hAnsi="Verdana" w:cs="Arial"/>
          <w:bCs/>
          <w:sz w:val="24"/>
          <w:szCs w:val="24"/>
        </w:rPr>
        <w:t xml:space="preserve">a solution </w:t>
      </w:r>
      <w:r w:rsidR="009013C2" w:rsidRPr="008A768D">
        <w:rPr>
          <w:rFonts w:ascii="Verdana" w:hAnsi="Verdana" w:cs="Arial"/>
          <w:bCs/>
          <w:sz w:val="24"/>
          <w:szCs w:val="24"/>
        </w:rPr>
        <w:t>to</w:t>
      </w:r>
      <w:r w:rsidR="00084284" w:rsidRPr="008A768D">
        <w:rPr>
          <w:rFonts w:ascii="Verdana" w:hAnsi="Verdana" w:cs="Arial"/>
          <w:bCs/>
          <w:sz w:val="24"/>
          <w:szCs w:val="24"/>
        </w:rPr>
        <w:t xml:space="preserve"> </w:t>
      </w:r>
      <w:r w:rsidR="009013C2" w:rsidRPr="008A768D">
        <w:rPr>
          <w:rFonts w:ascii="Verdana" w:hAnsi="Verdana" w:cs="Arial"/>
          <w:bCs/>
          <w:sz w:val="24"/>
          <w:szCs w:val="24"/>
        </w:rPr>
        <w:t xml:space="preserve">the </w:t>
      </w:r>
      <w:r w:rsidR="00354F57" w:rsidRPr="008A768D">
        <w:rPr>
          <w:rFonts w:ascii="Verdana" w:hAnsi="Verdana" w:cs="Arial"/>
          <w:bCs/>
          <w:sz w:val="24"/>
          <w:szCs w:val="24"/>
        </w:rPr>
        <w:t>CDI</w:t>
      </w:r>
      <w:r w:rsidR="009013C2" w:rsidRPr="008A768D">
        <w:rPr>
          <w:rFonts w:ascii="Verdana" w:hAnsi="Verdana" w:cs="Arial"/>
          <w:bCs/>
          <w:sz w:val="24"/>
          <w:szCs w:val="24"/>
        </w:rPr>
        <w:t xml:space="preserve"> issues</w:t>
      </w:r>
      <w:r w:rsidR="00084284" w:rsidRPr="008A768D">
        <w:rPr>
          <w:rFonts w:ascii="Verdana" w:hAnsi="Verdana" w:cs="Arial"/>
          <w:bCs/>
          <w:sz w:val="24"/>
          <w:szCs w:val="24"/>
        </w:rPr>
        <w:t>.</w:t>
      </w:r>
      <w:r w:rsidRPr="008A768D">
        <w:rPr>
          <w:rFonts w:ascii="Verdana" w:hAnsi="Verdana" w:cs="Arial"/>
          <w:bCs/>
          <w:sz w:val="24"/>
          <w:szCs w:val="24"/>
        </w:rPr>
        <w:t xml:space="preserve"> He questioned as to whether the project </w:t>
      </w:r>
      <w:r w:rsidR="009013C2" w:rsidRPr="008A768D">
        <w:rPr>
          <w:rFonts w:ascii="Verdana" w:hAnsi="Verdana" w:cs="Arial"/>
          <w:bCs/>
          <w:sz w:val="24"/>
          <w:szCs w:val="24"/>
        </w:rPr>
        <w:t>wa</w:t>
      </w:r>
      <w:r w:rsidRPr="008A768D">
        <w:rPr>
          <w:rFonts w:ascii="Verdana" w:hAnsi="Verdana" w:cs="Arial"/>
          <w:bCs/>
          <w:sz w:val="24"/>
          <w:szCs w:val="24"/>
        </w:rPr>
        <w:t xml:space="preserve">s </w:t>
      </w:r>
      <w:r w:rsidR="000461CD" w:rsidRPr="008A768D">
        <w:rPr>
          <w:rFonts w:ascii="Verdana" w:hAnsi="Verdana" w:cs="Arial"/>
          <w:bCs/>
          <w:sz w:val="24"/>
          <w:szCs w:val="24"/>
        </w:rPr>
        <w:t xml:space="preserve">currently </w:t>
      </w:r>
      <w:r w:rsidR="00354F57" w:rsidRPr="008A768D">
        <w:rPr>
          <w:rFonts w:ascii="Verdana" w:hAnsi="Verdana" w:cs="Arial"/>
          <w:bCs/>
          <w:sz w:val="24"/>
          <w:szCs w:val="24"/>
        </w:rPr>
        <w:t>succeeding</w:t>
      </w:r>
      <w:r w:rsidR="000461CD" w:rsidRPr="008A768D">
        <w:rPr>
          <w:rFonts w:ascii="Verdana" w:hAnsi="Verdana" w:cs="Arial"/>
          <w:bCs/>
          <w:sz w:val="24"/>
          <w:szCs w:val="24"/>
        </w:rPr>
        <w:t>,</w:t>
      </w:r>
      <w:r w:rsidR="00354F57" w:rsidRPr="008A768D">
        <w:rPr>
          <w:rFonts w:ascii="Verdana" w:hAnsi="Verdana" w:cs="Arial"/>
          <w:bCs/>
          <w:sz w:val="24"/>
          <w:szCs w:val="24"/>
        </w:rPr>
        <w:t xml:space="preserve"> </w:t>
      </w:r>
      <w:r w:rsidRPr="008A768D">
        <w:rPr>
          <w:rFonts w:ascii="Verdana" w:hAnsi="Verdana" w:cs="Arial"/>
          <w:bCs/>
          <w:sz w:val="24"/>
          <w:szCs w:val="24"/>
        </w:rPr>
        <w:t>understand</w:t>
      </w:r>
      <w:r w:rsidR="000461CD" w:rsidRPr="008A768D">
        <w:rPr>
          <w:rFonts w:ascii="Verdana" w:hAnsi="Verdana" w:cs="Arial"/>
          <w:bCs/>
          <w:sz w:val="24"/>
          <w:szCs w:val="24"/>
        </w:rPr>
        <w:t>ing</w:t>
      </w:r>
      <w:r w:rsidRPr="008A768D">
        <w:rPr>
          <w:rFonts w:ascii="Verdana" w:hAnsi="Verdana" w:cs="Arial"/>
          <w:bCs/>
          <w:sz w:val="24"/>
          <w:szCs w:val="24"/>
        </w:rPr>
        <w:t xml:space="preserve"> that a</w:t>
      </w:r>
      <w:r w:rsidR="000461CD" w:rsidRPr="008A768D">
        <w:rPr>
          <w:rFonts w:ascii="Verdana" w:hAnsi="Verdana" w:cs="Arial"/>
          <w:bCs/>
          <w:sz w:val="24"/>
          <w:szCs w:val="24"/>
        </w:rPr>
        <w:t xml:space="preserve"> full</w:t>
      </w:r>
      <w:r w:rsidRPr="008A768D">
        <w:rPr>
          <w:rFonts w:ascii="Verdana" w:hAnsi="Verdana" w:cs="Arial"/>
          <w:bCs/>
          <w:sz w:val="24"/>
          <w:szCs w:val="24"/>
        </w:rPr>
        <w:t xml:space="preserve"> review </w:t>
      </w:r>
      <w:r w:rsidR="000461CD" w:rsidRPr="008A768D">
        <w:rPr>
          <w:rFonts w:ascii="Verdana" w:hAnsi="Verdana" w:cs="Arial"/>
          <w:bCs/>
          <w:sz w:val="24"/>
          <w:szCs w:val="24"/>
        </w:rPr>
        <w:t>wa</w:t>
      </w:r>
      <w:r w:rsidRPr="008A768D">
        <w:rPr>
          <w:rFonts w:ascii="Verdana" w:hAnsi="Verdana" w:cs="Arial"/>
          <w:bCs/>
          <w:sz w:val="24"/>
          <w:szCs w:val="24"/>
        </w:rPr>
        <w:t xml:space="preserve">s due to be carried out in July. </w:t>
      </w:r>
      <w:r w:rsidR="000461CD" w:rsidRPr="008A768D">
        <w:rPr>
          <w:rFonts w:ascii="Verdana" w:hAnsi="Verdana" w:cs="Arial"/>
          <w:bCs/>
          <w:sz w:val="24"/>
          <w:szCs w:val="24"/>
        </w:rPr>
        <w:t xml:space="preserve">The CC expressed that he wished to reserve judgement on the success of the project until it had been fully tested through the summer months during peak demand. He did however state that there was a mixed picture of officer satisfaction across the Force area, directly linked to resourcing levels. </w:t>
      </w:r>
    </w:p>
    <w:p w14:paraId="3C927563" w14:textId="77777777" w:rsidR="00C10A28" w:rsidRPr="00F73BF5" w:rsidRDefault="00C10A28" w:rsidP="004E7014">
      <w:pPr>
        <w:tabs>
          <w:tab w:val="left" w:pos="284"/>
        </w:tabs>
        <w:jc w:val="both"/>
        <w:rPr>
          <w:rFonts w:ascii="Verdana" w:hAnsi="Verdana" w:cs="Arial"/>
          <w:sz w:val="24"/>
          <w:szCs w:val="24"/>
        </w:rPr>
      </w:pPr>
    </w:p>
    <w:p w14:paraId="59AE33CD" w14:textId="0D1E4F89" w:rsidR="007B65AC" w:rsidRPr="00CE3C50" w:rsidRDefault="00B33EAD" w:rsidP="004E7014">
      <w:pPr>
        <w:pStyle w:val="ListParagraph"/>
        <w:numPr>
          <w:ilvl w:val="0"/>
          <w:numId w:val="14"/>
        </w:numPr>
        <w:tabs>
          <w:tab w:val="left" w:pos="284"/>
        </w:tabs>
        <w:jc w:val="both"/>
        <w:rPr>
          <w:rFonts w:ascii="Verdana" w:hAnsi="Verdana" w:cs="Arial"/>
          <w:bCs/>
          <w:sz w:val="24"/>
          <w:szCs w:val="24"/>
        </w:rPr>
      </w:pPr>
      <w:r w:rsidRPr="00CE3C50">
        <w:rPr>
          <w:rFonts w:ascii="Verdana" w:hAnsi="Verdana" w:cs="Arial"/>
          <w:b/>
          <w:sz w:val="24"/>
          <w:szCs w:val="24"/>
        </w:rPr>
        <w:t>Matters for Decision</w:t>
      </w:r>
    </w:p>
    <w:p w14:paraId="1A38B3F2" w14:textId="29DC33D2" w:rsidR="0059224E" w:rsidRDefault="0059224E" w:rsidP="004E7014">
      <w:pPr>
        <w:pStyle w:val="ListParagraph"/>
        <w:numPr>
          <w:ilvl w:val="1"/>
          <w:numId w:val="14"/>
        </w:numPr>
        <w:jc w:val="both"/>
        <w:rPr>
          <w:rFonts w:ascii="Verdana" w:hAnsi="Verdana" w:cs="Arial"/>
          <w:bCs/>
          <w:sz w:val="24"/>
          <w:szCs w:val="24"/>
        </w:rPr>
      </w:pPr>
      <w:r w:rsidRPr="0059224E">
        <w:rPr>
          <w:rFonts w:ascii="Verdana" w:hAnsi="Verdana" w:cs="Arial"/>
          <w:bCs/>
          <w:sz w:val="24"/>
          <w:szCs w:val="24"/>
        </w:rPr>
        <w:t xml:space="preserve">Corporate Governance Framework </w:t>
      </w:r>
      <w:r w:rsidR="00357A39">
        <w:rPr>
          <w:rFonts w:ascii="Verdana" w:hAnsi="Verdana" w:cs="Arial"/>
          <w:bCs/>
          <w:sz w:val="24"/>
          <w:szCs w:val="24"/>
        </w:rPr>
        <w:t>(CGF)</w:t>
      </w:r>
    </w:p>
    <w:p w14:paraId="7BC3C9DC" w14:textId="60E93421" w:rsidR="00D62F28" w:rsidRPr="008A768D" w:rsidRDefault="00D62F28" w:rsidP="004E7014">
      <w:pPr>
        <w:jc w:val="both"/>
        <w:rPr>
          <w:rFonts w:ascii="Verdana" w:hAnsi="Verdana" w:cs="Arial"/>
          <w:bCs/>
          <w:sz w:val="24"/>
          <w:szCs w:val="24"/>
        </w:rPr>
      </w:pPr>
      <w:r w:rsidRPr="008A768D">
        <w:rPr>
          <w:rFonts w:ascii="Verdana" w:hAnsi="Verdana" w:cs="Arial"/>
          <w:bCs/>
          <w:sz w:val="24"/>
          <w:szCs w:val="24"/>
        </w:rPr>
        <w:t xml:space="preserve">The PCC thanked </w:t>
      </w:r>
      <w:r w:rsidR="0062251B" w:rsidRPr="008A768D">
        <w:rPr>
          <w:rFonts w:ascii="Verdana" w:hAnsi="Verdana" w:cs="Arial"/>
          <w:bCs/>
          <w:sz w:val="24"/>
          <w:szCs w:val="24"/>
        </w:rPr>
        <w:t xml:space="preserve">Policy and Assurance Advisor Claire Bryant for carrying out the work </w:t>
      </w:r>
      <w:r w:rsidR="00357A39">
        <w:rPr>
          <w:rFonts w:ascii="Verdana" w:hAnsi="Verdana" w:cs="Arial"/>
          <w:bCs/>
          <w:sz w:val="24"/>
          <w:szCs w:val="24"/>
        </w:rPr>
        <w:t xml:space="preserve">in </w:t>
      </w:r>
      <w:r w:rsidR="00D11EAC">
        <w:rPr>
          <w:rFonts w:ascii="Verdana" w:hAnsi="Verdana" w:cs="Arial"/>
          <w:bCs/>
          <w:sz w:val="24"/>
          <w:szCs w:val="24"/>
        </w:rPr>
        <w:t xml:space="preserve">coordinating the </w:t>
      </w:r>
      <w:r w:rsidR="00357A39">
        <w:rPr>
          <w:rFonts w:ascii="Verdana" w:hAnsi="Verdana" w:cs="Arial"/>
          <w:bCs/>
          <w:sz w:val="24"/>
          <w:szCs w:val="24"/>
        </w:rPr>
        <w:t>review</w:t>
      </w:r>
      <w:r w:rsidR="00D11EAC">
        <w:rPr>
          <w:rFonts w:ascii="Verdana" w:hAnsi="Verdana" w:cs="Arial"/>
          <w:bCs/>
          <w:sz w:val="24"/>
          <w:szCs w:val="24"/>
        </w:rPr>
        <w:t xml:space="preserve"> of</w:t>
      </w:r>
      <w:r w:rsidR="00357A39">
        <w:rPr>
          <w:rFonts w:ascii="Verdana" w:hAnsi="Verdana" w:cs="Arial"/>
          <w:bCs/>
          <w:sz w:val="24"/>
          <w:szCs w:val="24"/>
        </w:rPr>
        <w:t xml:space="preserve"> the CGF for 2022-23</w:t>
      </w:r>
      <w:r w:rsidR="0062251B" w:rsidRPr="008A768D">
        <w:rPr>
          <w:rFonts w:ascii="Verdana" w:hAnsi="Verdana" w:cs="Arial"/>
          <w:bCs/>
          <w:sz w:val="24"/>
          <w:szCs w:val="24"/>
        </w:rPr>
        <w:t>.</w:t>
      </w:r>
      <w:r w:rsidR="00516427">
        <w:rPr>
          <w:rFonts w:ascii="Verdana" w:hAnsi="Verdana" w:cs="Arial"/>
          <w:bCs/>
          <w:sz w:val="24"/>
          <w:szCs w:val="24"/>
        </w:rPr>
        <w:t xml:space="preserve"> A summary of all changes had been provided alongside the full document.</w:t>
      </w:r>
      <w:r w:rsidR="0062251B" w:rsidRPr="008A768D">
        <w:rPr>
          <w:rFonts w:ascii="Verdana" w:hAnsi="Verdana" w:cs="Arial"/>
          <w:bCs/>
          <w:sz w:val="24"/>
          <w:szCs w:val="24"/>
        </w:rPr>
        <w:t xml:space="preserve"> </w:t>
      </w:r>
      <w:r w:rsidR="00CC3BEC">
        <w:rPr>
          <w:rFonts w:ascii="Verdana" w:hAnsi="Verdana" w:cs="Arial"/>
          <w:bCs/>
          <w:sz w:val="24"/>
          <w:szCs w:val="24"/>
        </w:rPr>
        <w:t xml:space="preserve">The </w:t>
      </w:r>
      <w:r w:rsidRPr="008A768D">
        <w:rPr>
          <w:rFonts w:ascii="Verdana" w:hAnsi="Verdana" w:cs="Arial"/>
          <w:bCs/>
          <w:sz w:val="24"/>
          <w:szCs w:val="24"/>
        </w:rPr>
        <w:t>CFO</w:t>
      </w:r>
      <w:r w:rsidR="0062251B" w:rsidRPr="008A768D">
        <w:rPr>
          <w:rFonts w:ascii="Verdana" w:hAnsi="Verdana" w:cs="Arial"/>
          <w:bCs/>
          <w:sz w:val="24"/>
          <w:szCs w:val="24"/>
        </w:rPr>
        <w:t xml:space="preserve"> informed that the </w:t>
      </w:r>
      <w:r w:rsidR="00C1069D">
        <w:rPr>
          <w:rFonts w:ascii="Verdana" w:hAnsi="Verdana" w:cs="Arial"/>
          <w:bCs/>
          <w:sz w:val="24"/>
          <w:szCs w:val="24"/>
        </w:rPr>
        <w:t>F</w:t>
      </w:r>
      <w:r w:rsidR="0062251B" w:rsidRPr="008A768D">
        <w:rPr>
          <w:rFonts w:ascii="Verdana" w:hAnsi="Verdana" w:cs="Arial"/>
          <w:bCs/>
          <w:sz w:val="24"/>
          <w:szCs w:val="24"/>
        </w:rPr>
        <w:t xml:space="preserve">ramework </w:t>
      </w:r>
      <w:r w:rsidR="00C1069D">
        <w:rPr>
          <w:rFonts w:ascii="Verdana" w:hAnsi="Verdana" w:cs="Arial"/>
          <w:bCs/>
          <w:sz w:val="24"/>
          <w:szCs w:val="24"/>
        </w:rPr>
        <w:t>had been reviewed in detail</w:t>
      </w:r>
      <w:r w:rsidR="0062251B" w:rsidRPr="008A768D">
        <w:rPr>
          <w:rFonts w:ascii="Verdana" w:hAnsi="Verdana" w:cs="Arial"/>
          <w:bCs/>
          <w:sz w:val="24"/>
          <w:szCs w:val="24"/>
        </w:rPr>
        <w:t xml:space="preserve"> </w:t>
      </w:r>
      <w:r w:rsidR="00C1069D">
        <w:rPr>
          <w:rFonts w:ascii="Verdana" w:hAnsi="Verdana" w:cs="Arial"/>
          <w:bCs/>
          <w:sz w:val="24"/>
          <w:szCs w:val="24"/>
        </w:rPr>
        <w:t>at</w:t>
      </w:r>
      <w:r w:rsidR="0062251B" w:rsidRPr="008A768D">
        <w:rPr>
          <w:rFonts w:ascii="Verdana" w:hAnsi="Verdana" w:cs="Arial"/>
          <w:bCs/>
          <w:sz w:val="24"/>
          <w:szCs w:val="24"/>
        </w:rPr>
        <w:t xml:space="preserve"> the recent </w:t>
      </w:r>
      <w:r w:rsidRPr="008A768D">
        <w:rPr>
          <w:rFonts w:ascii="Verdana" w:hAnsi="Verdana" w:cs="Arial"/>
          <w:bCs/>
          <w:sz w:val="24"/>
          <w:szCs w:val="24"/>
        </w:rPr>
        <w:t xml:space="preserve">JAC </w:t>
      </w:r>
      <w:r w:rsidR="0062251B" w:rsidRPr="008A768D">
        <w:rPr>
          <w:rFonts w:ascii="Verdana" w:hAnsi="Verdana" w:cs="Arial"/>
          <w:bCs/>
          <w:sz w:val="24"/>
          <w:szCs w:val="24"/>
        </w:rPr>
        <w:t xml:space="preserve">meeting and that she has also </w:t>
      </w:r>
      <w:r w:rsidR="00154ED0">
        <w:rPr>
          <w:rFonts w:ascii="Verdana" w:hAnsi="Verdana" w:cs="Arial"/>
          <w:bCs/>
          <w:sz w:val="24"/>
          <w:szCs w:val="24"/>
        </w:rPr>
        <w:t>review</w:t>
      </w:r>
      <w:r w:rsidRPr="008A768D">
        <w:rPr>
          <w:rFonts w:ascii="Verdana" w:hAnsi="Verdana" w:cs="Arial"/>
          <w:bCs/>
          <w:sz w:val="24"/>
          <w:szCs w:val="24"/>
        </w:rPr>
        <w:t xml:space="preserve">ed </w:t>
      </w:r>
      <w:r w:rsidR="0062251B" w:rsidRPr="008A768D">
        <w:rPr>
          <w:rFonts w:ascii="Verdana" w:hAnsi="Verdana" w:cs="Arial"/>
          <w:bCs/>
          <w:sz w:val="24"/>
          <w:szCs w:val="24"/>
        </w:rPr>
        <w:t xml:space="preserve">in depth </w:t>
      </w:r>
      <w:r w:rsidRPr="008A768D">
        <w:rPr>
          <w:rFonts w:ascii="Verdana" w:hAnsi="Verdana" w:cs="Arial"/>
          <w:bCs/>
          <w:sz w:val="24"/>
          <w:szCs w:val="24"/>
        </w:rPr>
        <w:t xml:space="preserve">with </w:t>
      </w:r>
      <w:r w:rsidR="00154ED0">
        <w:rPr>
          <w:rFonts w:ascii="Verdana" w:hAnsi="Verdana" w:cs="Arial"/>
          <w:bCs/>
          <w:sz w:val="24"/>
          <w:szCs w:val="24"/>
        </w:rPr>
        <w:t xml:space="preserve">the </w:t>
      </w:r>
      <w:r w:rsidRPr="008A768D">
        <w:rPr>
          <w:rFonts w:ascii="Verdana" w:hAnsi="Verdana" w:cs="Arial"/>
          <w:bCs/>
          <w:sz w:val="24"/>
          <w:szCs w:val="24"/>
        </w:rPr>
        <w:t>D</w:t>
      </w:r>
      <w:r w:rsidR="00154ED0">
        <w:rPr>
          <w:rFonts w:ascii="Verdana" w:hAnsi="Verdana" w:cs="Arial"/>
          <w:bCs/>
          <w:sz w:val="24"/>
          <w:szCs w:val="24"/>
        </w:rPr>
        <w:t>o</w:t>
      </w:r>
      <w:r w:rsidRPr="008A768D">
        <w:rPr>
          <w:rFonts w:ascii="Verdana" w:hAnsi="Verdana" w:cs="Arial"/>
          <w:bCs/>
          <w:sz w:val="24"/>
          <w:szCs w:val="24"/>
        </w:rPr>
        <w:t>F</w:t>
      </w:r>
      <w:r w:rsidR="0062251B" w:rsidRPr="008A768D">
        <w:rPr>
          <w:rFonts w:ascii="Verdana" w:hAnsi="Verdana" w:cs="Arial"/>
          <w:bCs/>
          <w:sz w:val="24"/>
          <w:szCs w:val="24"/>
        </w:rPr>
        <w:t xml:space="preserve">. </w:t>
      </w:r>
    </w:p>
    <w:p w14:paraId="7BF4CEE7" w14:textId="44C84AE1" w:rsidR="00D62F28" w:rsidRPr="008A768D" w:rsidRDefault="004F7B7C" w:rsidP="004E7014">
      <w:pPr>
        <w:jc w:val="both"/>
        <w:rPr>
          <w:rFonts w:ascii="Verdana" w:hAnsi="Verdana" w:cs="Arial"/>
          <w:bCs/>
          <w:sz w:val="24"/>
          <w:szCs w:val="24"/>
        </w:rPr>
      </w:pPr>
      <w:r w:rsidRPr="008A768D">
        <w:rPr>
          <w:rFonts w:ascii="Verdana" w:hAnsi="Verdana" w:cs="Arial"/>
          <w:bCs/>
          <w:sz w:val="24"/>
          <w:szCs w:val="24"/>
        </w:rPr>
        <w:t xml:space="preserve">The CC and </w:t>
      </w:r>
      <w:r w:rsidR="00D62F28" w:rsidRPr="008A768D">
        <w:rPr>
          <w:rFonts w:ascii="Verdana" w:hAnsi="Verdana" w:cs="Arial"/>
          <w:bCs/>
          <w:sz w:val="24"/>
          <w:szCs w:val="24"/>
        </w:rPr>
        <w:t>D</w:t>
      </w:r>
      <w:r w:rsidR="00154ED0">
        <w:rPr>
          <w:rFonts w:ascii="Verdana" w:hAnsi="Verdana" w:cs="Arial"/>
          <w:bCs/>
          <w:sz w:val="24"/>
          <w:szCs w:val="24"/>
        </w:rPr>
        <w:t>o</w:t>
      </w:r>
      <w:r w:rsidR="00D62F28" w:rsidRPr="008A768D">
        <w:rPr>
          <w:rFonts w:ascii="Verdana" w:hAnsi="Verdana" w:cs="Arial"/>
          <w:bCs/>
          <w:sz w:val="24"/>
          <w:szCs w:val="24"/>
        </w:rPr>
        <w:t xml:space="preserve">F </w:t>
      </w:r>
      <w:r w:rsidRPr="008A768D">
        <w:rPr>
          <w:rFonts w:ascii="Verdana" w:hAnsi="Verdana" w:cs="Arial"/>
          <w:bCs/>
          <w:sz w:val="24"/>
          <w:szCs w:val="24"/>
        </w:rPr>
        <w:t xml:space="preserve">expressed that they were satisfied with the </w:t>
      </w:r>
      <w:r w:rsidR="00154ED0">
        <w:rPr>
          <w:rFonts w:ascii="Verdana" w:hAnsi="Verdana" w:cs="Arial"/>
          <w:bCs/>
          <w:sz w:val="24"/>
          <w:szCs w:val="24"/>
        </w:rPr>
        <w:t xml:space="preserve">document </w:t>
      </w:r>
      <w:r w:rsidRPr="008A768D">
        <w:rPr>
          <w:rFonts w:ascii="Verdana" w:hAnsi="Verdana" w:cs="Arial"/>
          <w:bCs/>
          <w:sz w:val="24"/>
          <w:szCs w:val="24"/>
        </w:rPr>
        <w:t xml:space="preserve">and </w:t>
      </w:r>
      <w:r w:rsidR="002056FD" w:rsidRPr="008A768D">
        <w:rPr>
          <w:rFonts w:ascii="Verdana" w:hAnsi="Verdana" w:cs="Arial"/>
          <w:bCs/>
          <w:sz w:val="24"/>
          <w:szCs w:val="24"/>
        </w:rPr>
        <w:t xml:space="preserve">had no </w:t>
      </w:r>
      <w:r w:rsidR="00CE5D92" w:rsidRPr="008A768D">
        <w:rPr>
          <w:rFonts w:ascii="Verdana" w:hAnsi="Verdana" w:cs="Arial"/>
          <w:bCs/>
          <w:sz w:val="24"/>
          <w:szCs w:val="24"/>
        </w:rPr>
        <w:t>further</w:t>
      </w:r>
      <w:r w:rsidR="002056FD" w:rsidRPr="008A768D">
        <w:rPr>
          <w:rFonts w:ascii="Verdana" w:hAnsi="Verdana" w:cs="Arial"/>
          <w:bCs/>
          <w:sz w:val="24"/>
          <w:szCs w:val="24"/>
        </w:rPr>
        <w:t xml:space="preserve"> comments. </w:t>
      </w:r>
    </w:p>
    <w:p w14:paraId="19D4806E" w14:textId="26B2E929" w:rsidR="00F255DD" w:rsidRPr="008A768D" w:rsidRDefault="00D62F28" w:rsidP="004E7014">
      <w:pPr>
        <w:jc w:val="both"/>
        <w:rPr>
          <w:rFonts w:ascii="Verdana" w:hAnsi="Verdana" w:cs="Arial"/>
          <w:b/>
          <w:sz w:val="24"/>
          <w:szCs w:val="24"/>
        </w:rPr>
      </w:pPr>
      <w:r w:rsidRPr="008A768D">
        <w:rPr>
          <w:rFonts w:ascii="Verdana" w:hAnsi="Verdana" w:cs="Arial"/>
          <w:b/>
          <w:sz w:val="24"/>
          <w:szCs w:val="24"/>
        </w:rPr>
        <w:t xml:space="preserve">Decision: </w:t>
      </w:r>
      <w:r w:rsidR="00F359A1" w:rsidRPr="008A768D">
        <w:rPr>
          <w:rFonts w:ascii="Verdana" w:eastAsia="Times New Roman" w:hAnsi="Verdana" w:cs="Times New Roman"/>
          <w:b/>
          <w:bCs/>
          <w:sz w:val="24"/>
          <w:szCs w:val="24"/>
        </w:rPr>
        <w:t>The Commissioner, with the Chief Constable’s agreement, approved the Joint Corporate Governance Framework for 2022-23.</w:t>
      </w:r>
    </w:p>
    <w:p w14:paraId="4F10ED47" w14:textId="77777777" w:rsidR="002056FD" w:rsidRPr="0059224E" w:rsidRDefault="002056FD" w:rsidP="004E7014">
      <w:pPr>
        <w:pStyle w:val="ListParagraph"/>
        <w:ind w:left="360"/>
        <w:jc w:val="both"/>
        <w:rPr>
          <w:rFonts w:ascii="Verdana" w:hAnsi="Verdana" w:cs="Arial"/>
          <w:bCs/>
          <w:sz w:val="24"/>
          <w:szCs w:val="24"/>
        </w:rPr>
      </w:pPr>
    </w:p>
    <w:p w14:paraId="505A5353" w14:textId="7E274ECF" w:rsidR="00DE229D" w:rsidRPr="008A768D" w:rsidRDefault="000B42D1" w:rsidP="004E7014">
      <w:pPr>
        <w:pStyle w:val="ListParagraph"/>
        <w:numPr>
          <w:ilvl w:val="1"/>
          <w:numId w:val="14"/>
        </w:numPr>
        <w:jc w:val="both"/>
        <w:rPr>
          <w:rFonts w:ascii="Verdana" w:hAnsi="Verdana" w:cs="Arial"/>
          <w:bCs/>
          <w:sz w:val="24"/>
          <w:szCs w:val="24"/>
        </w:rPr>
      </w:pPr>
      <w:r w:rsidRPr="000B42D1">
        <w:rPr>
          <w:rFonts w:ascii="Verdana" w:hAnsi="Verdana" w:cs="Arial"/>
          <w:bCs/>
          <w:sz w:val="24"/>
          <w:szCs w:val="24"/>
        </w:rPr>
        <w:lastRenderedPageBreak/>
        <w:t>Section 22 Agreement between the West Coast Collaboration forces</w:t>
      </w:r>
    </w:p>
    <w:p w14:paraId="1BB791DE" w14:textId="635D9A09" w:rsidR="00F255DD" w:rsidRPr="008A768D" w:rsidRDefault="00DE229D" w:rsidP="004E7014">
      <w:pPr>
        <w:jc w:val="both"/>
        <w:rPr>
          <w:rFonts w:ascii="Verdana" w:hAnsi="Verdana" w:cs="Arial"/>
          <w:bCs/>
          <w:sz w:val="24"/>
          <w:szCs w:val="24"/>
        </w:rPr>
      </w:pPr>
      <w:r w:rsidRPr="008A768D">
        <w:rPr>
          <w:rFonts w:ascii="Verdana" w:hAnsi="Verdana" w:cs="Arial"/>
          <w:bCs/>
          <w:sz w:val="24"/>
          <w:szCs w:val="24"/>
        </w:rPr>
        <w:t>The D</w:t>
      </w:r>
      <w:r w:rsidR="008039D7" w:rsidRPr="008A768D">
        <w:rPr>
          <w:rFonts w:ascii="Verdana" w:hAnsi="Verdana" w:cs="Arial"/>
          <w:bCs/>
          <w:sz w:val="24"/>
          <w:szCs w:val="24"/>
        </w:rPr>
        <w:t>o</w:t>
      </w:r>
      <w:r w:rsidRPr="008A768D">
        <w:rPr>
          <w:rFonts w:ascii="Verdana" w:hAnsi="Verdana" w:cs="Arial"/>
          <w:bCs/>
          <w:sz w:val="24"/>
          <w:szCs w:val="24"/>
        </w:rPr>
        <w:t xml:space="preserve">F informed that </w:t>
      </w:r>
      <w:r w:rsidR="00D0183B">
        <w:rPr>
          <w:rFonts w:ascii="Verdana" w:hAnsi="Verdana" w:cs="Arial"/>
          <w:bCs/>
          <w:sz w:val="24"/>
          <w:szCs w:val="24"/>
        </w:rPr>
        <w:t>the</w:t>
      </w:r>
      <w:r w:rsidRPr="008A768D">
        <w:rPr>
          <w:rFonts w:ascii="Verdana" w:hAnsi="Verdana" w:cs="Arial"/>
          <w:bCs/>
          <w:sz w:val="24"/>
          <w:szCs w:val="24"/>
        </w:rPr>
        <w:t xml:space="preserve"> </w:t>
      </w:r>
      <w:r w:rsidR="00D0183B">
        <w:rPr>
          <w:rFonts w:ascii="Verdana" w:hAnsi="Verdana" w:cs="Arial"/>
          <w:bCs/>
          <w:sz w:val="24"/>
          <w:szCs w:val="24"/>
        </w:rPr>
        <w:t>Section 22A wa</w:t>
      </w:r>
      <w:r w:rsidRPr="008A768D">
        <w:rPr>
          <w:rFonts w:ascii="Verdana" w:hAnsi="Verdana" w:cs="Arial"/>
          <w:bCs/>
          <w:sz w:val="24"/>
          <w:szCs w:val="24"/>
        </w:rPr>
        <w:t>s a standard agreement</w:t>
      </w:r>
      <w:r w:rsidR="00D0183B">
        <w:rPr>
          <w:rFonts w:ascii="Verdana" w:hAnsi="Verdana" w:cs="Arial"/>
          <w:bCs/>
          <w:sz w:val="24"/>
          <w:szCs w:val="24"/>
        </w:rPr>
        <w:t xml:space="preserve"> and that he had no concerns with it be</w:t>
      </w:r>
      <w:r w:rsidR="00050A2B">
        <w:rPr>
          <w:rFonts w:ascii="Verdana" w:hAnsi="Verdana" w:cs="Arial"/>
          <w:bCs/>
          <w:sz w:val="24"/>
          <w:szCs w:val="24"/>
        </w:rPr>
        <w:t>ing</w:t>
      </w:r>
      <w:r w:rsidR="00D0183B">
        <w:rPr>
          <w:rFonts w:ascii="Verdana" w:hAnsi="Verdana" w:cs="Arial"/>
          <w:bCs/>
          <w:sz w:val="24"/>
          <w:szCs w:val="24"/>
        </w:rPr>
        <w:t xml:space="preserve"> signed</w:t>
      </w:r>
      <w:r w:rsidRPr="008A768D">
        <w:rPr>
          <w:rFonts w:ascii="Verdana" w:hAnsi="Verdana" w:cs="Arial"/>
          <w:bCs/>
          <w:sz w:val="24"/>
          <w:szCs w:val="24"/>
        </w:rPr>
        <w:t>. The CC stated that he had spoken to</w:t>
      </w:r>
      <w:r w:rsidR="004404C9" w:rsidRPr="008A768D">
        <w:rPr>
          <w:rFonts w:ascii="Verdana" w:hAnsi="Verdana" w:cs="Arial"/>
          <w:bCs/>
          <w:sz w:val="24"/>
          <w:szCs w:val="24"/>
        </w:rPr>
        <w:t xml:space="preserve"> </w:t>
      </w:r>
      <w:r w:rsidR="00CE5D92" w:rsidRPr="008A768D">
        <w:rPr>
          <w:rFonts w:ascii="Verdana" w:hAnsi="Verdana" w:cs="Arial"/>
          <w:bCs/>
          <w:sz w:val="24"/>
          <w:szCs w:val="24"/>
        </w:rPr>
        <w:t xml:space="preserve">the </w:t>
      </w:r>
      <w:r w:rsidR="00D0183B">
        <w:rPr>
          <w:rFonts w:ascii="Verdana" w:hAnsi="Verdana" w:cs="Arial"/>
          <w:bCs/>
          <w:sz w:val="24"/>
          <w:szCs w:val="24"/>
        </w:rPr>
        <w:t>I</w:t>
      </w:r>
      <w:r w:rsidR="00CE5D92" w:rsidRPr="008A768D">
        <w:rPr>
          <w:rFonts w:ascii="Verdana" w:hAnsi="Verdana" w:cs="Arial"/>
          <w:bCs/>
          <w:sz w:val="24"/>
          <w:szCs w:val="24"/>
        </w:rPr>
        <w:t>nformation</w:t>
      </w:r>
      <w:r w:rsidR="004404C9" w:rsidRPr="008A768D">
        <w:rPr>
          <w:rFonts w:ascii="Verdana" w:hAnsi="Verdana" w:cs="Arial"/>
          <w:bCs/>
          <w:sz w:val="24"/>
          <w:szCs w:val="24"/>
        </w:rPr>
        <w:t xml:space="preserve"> and </w:t>
      </w:r>
      <w:r w:rsidR="00D11EAC">
        <w:rPr>
          <w:rFonts w:ascii="Verdana" w:hAnsi="Verdana" w:cs="Arial"/>
          <w:bCs/>
          <w:sz w:val="24"/>
          <w:szCs w:val="24"/>
        </w:rPr>
        <w:t>C</w:t>
      </w:r>
      <w:r w:rsidR="004404C9" w:rsidRPr="008A768D">
        <w:rPr>
          <w:rFonts w:ascii="Verdana" w:hAnsi="Verdana" w:cs="Arial"/>
          <w:bCs/>
          <w:sz w:val="24"/>
          <w:szCs w:val="24"/>
        </w:rPr>
        <w:t xml:space="preserve">ommunications </w:t>
      </w:r>
      <w:r w:rsidR="00D11EAC">
        <w:rPr>
          <w:rFonts w:ascii="Verdana" w:hAnsi="Verdana" w:cs="Arial"/>
          <w:bCs/>
          <w:sz w:val="24"/>
          <w:szCs w:val="24"/>
        </w:rPr>
        <w:t>T</w:t>
      </w:r>
      <w:r w:rsidR="004404C9" w:rsidRPr="008A768D">
        <w:rPr>
          <w:rFonts w:ascii="Verdana" w:hAnsi="Verdana" w:cs="Arial"/>
          <w:bCs/>
          <w:sz w:val="24"/>
          <w:szCs w:val="24"/>
        </w:rPr>
        <w:t xml:space="preserve">echnology department </w:t>
      </w:r>
      <w:r w:rsidR="00141047">
        <w:rPr>
          <w:rFonts w:ascii="Verdana" w:hAnsi="Verdana" w:cs="Arial"/>
          <w:bCs/>
          <w:sz w:val="24"/>
          <w:szCs w:val="24"/>
        </w:rPr>
        <w:t>who were also in</w:t>
      </w:r>
      <w:r w:rsidR="004404C9" w:rsidRPr="008A768D">
        <w:rPr>
          <w:rFonts w:ascii="Verdana" w:hAnsi="Verdana" w:cs="Arial"/>
          <w:bCs/>
          <w:sz w:val="24"/>
          <w:szCs w:val="24"/>
        </w:rPr>
        <w:t xml:space="preserve"> agreement.</w:t>
      </w:r>
      <w:r w:rsidR="00BC7AD0" w:rsidRPr="008A768D">
        <w:rPr>
          <w:rFonts w:ascii="Verdana" w:hAnsi="Verdana" w:cs="Arial"/>
          <w:bCs/>
          <w:sz w:val="24"/>
          <w:szCs w:val="24"/>
        </w:rPr>
        <w:t xml:space="preserve"> The </w:t>
      </w:r>
      <w:r w:rsidRPr="008A768D">
        <w:rPr>
          <w:rFonts w:ascii="Verdana" w:hAnsi="Verdana" w:cs="Arial"/>
          <w:bCs/>
          <w:sz w:val="24"/>
          <w:szCs w:val="24"/>
        </w:rPr>
        <w:t>PCC</w:t>
      </w:r>
      <w:r w:rsidR="00BC7AD0" w:rsidRPr="008A768D">
        <w:rPr>
          <w:rFonts w:ascii="Verdana" w:hAnsi="Verdana" w:cs="Arial"/>
          <w:bCs/>
          <w:sz w:val="24"/>
          <w:szCs w:val="24"/>
        </w:rPr>
        <w:t xml:space="preserve"> agreed to</w:t>
      </w:r>
      <w:r w:rsidR="00252DC5">
        <w:rPr>
          <w:rFonts w:ascii="Verdana" w:hAnsi="Verdana" w:cs="Arial"/>
          <w:bCs/>
          <w:sz w:val="24"/>
          <w:szCs w:val="24"/>
        </w:rPr>
        <w:t xml:space="preserve"> sign the agreement pending due diligence checks by the</w:t>
      </w:r>
      <w:r w:rsidR="004E7793">
        <w:rPr>
          <w:rFonts w:ascii="Verdana" w:hAnsi="Verdana" w:cs="Arial"/>
          <w:bCs/>
          <w:sz w:val="24"/>
          <w:szCs w:val="24"/>
        </w:rPr>
        <w:t xml:space="preserve"> CFO in the </w:t>
      </w:r>
      <w:r w:rsidRPr="008A768D">
        <w:rPr>
          <w:rFonts w:ascii="Verdana" w:hAnsi="Verdana" w:cs="Arial"/>
          <w:bCs/>
          <w:sz w:val="24"/>
          <w:szCs w:val="24"/>
        </w:rPr>
        <w:t>CoS</w:t>
      </w:r>
      <w:r w:rsidR="00F5441E">
        <w:rPr>
          <w:rFonts w:ascii="Verdana" w:hAnsi="Verdana" w:cs="Arial"/>
          <w:bCs/>
          <w:sz w:val="24"/>
          <w:szCs w:val="24"/>
        </w:rPr>
        <w:t>’s</w:t>
      </w:r>
      <w:r w:rsidRPr="008A768D">
        <w:rPr>
          <w:rFonts w:ascii="Verdana" w:hAnsi="Verdana" w:cs="Arial"/>
          <w:bCs/>
          <w:sz w:val="24"/>
          <w:szCs w:val="24"/>
        </w:rPr>
        <w:t xml:space="preserve"> abse</w:t>
      </w:r>
      <w:r w:rsidR="00BC7AD0" w:rsidRPr="008A768D">
        <w:rPr>
          <w:rFonts w:ascii="Verdana" w:hAnsi="Verdana" w:cs="Arial"/>
          <w:bCs/>
          <w:sz w:val="24"/>
          <w:szCs w:val="24"/>
        </w:rPr>
        <w:t xml:space="preserve">nce. </w:t>
      </w:r>
    </w:p>
    <w:p w14:paraId="723FFF24" w14:textId="2A2E2174" w:rsidR="0059224E" w:rsidRPr="008A768D" w:rsidRDefault="008E2944" w:rsidP="004E7014">
      <w:pPr>
        <w:jc w:val="both"/>
        <w:rPr>
          <w:rFonts w:ascii="Verdana" w:hAnsi="Verdana" w:cs="Arial"/>
          <w:b/>
          <w:sz w:val="24"/>
          <w:szCs w:val="24"/>
        </w:rPr>
      </w:pPr>
      <w:r w:rsidRPr="008A768D">
        <w:rPr>
          <w:rFonts w:ascii="Verdana" w:hAnsi="Verdana" w:cs="Arial"/>
          <w:b/>
          <w:sz w:val="24"/>
          <w:szCs w:val="24"/>
        </w:rPr>
        <w:t xml:space="preserve">Decision: That, pending due diligence checks, </w:t>
      </w:r>
      <w:r w:rsidR="004E7014" w:rsidRPr="008A768D">
        <w:rPr>
          <w:rFonts w:ascii="Verdana" w:hAnsi="Verdana" w:cs="Arial"/>
          <w:b/>
          <w:sz w:val="24"/>
          <w:szCs w:val="24"/>
        </w:rPr>
        <w:t>the Section</w:t>
      </w:r>
      <w:r w:rsidR="00BC7AD0" w:rsidRPr="008A768D">
        <w:rPr>
          <w:rFonts w:ascii="Verdana" w:hAnsi="Verdana" w:cs="Arial"/>
          <w:b/>
          <w:sz w:val="24"/>
          <w:szCs w:val="24"/>
        </w:rPr>
        <w:t xml:space="preserve"> 22 Agreement between the West Coast Collaboration </w:t>
      </w:r>
      <w:r>
        <w:rPr>
          <w:rFonts w:ascii="Verdana" w:hAnsi="Verdana" w:cs="Arial"/>
          <w:b/>
          <w:sz w:val="24"/>
          <w:szCs w:val="24"/>
        </w:rPr>
        <w:t>F</w:t>
      </w:r>
      <w:r w:rsidR="00BC7AD0" w:rsidRPr="008A768D">
        <w:rPr>
          <w:rFonts w:ascii="Verdana" w:hAnsi="Verdana" w:cs="Arial"/>
          <w:b/>
          <w:sz w:val="24"/>
          <w:szCs w:val="24"/>
        </w:rPr>
        <w:t>orces</w:t>
      </w:r>
      <w:r>
        <w:rPr>
          <w:rFonts w:ascii="Verdana" w:hAnsi="Verdana" w:cs="Arial"/>
          <w:b/>
          <w:sz w:val="24"/>
          <w:szCs w:val="24"/>
        </w:rPr>
        <w:t xml:space="preserve"> be signed.</w:t>
      </w:r>
    </w:p>
    <w:p w14:paraId="21C69C8C" w14:textId="39D31365" w:rsidR="00B46894" w:rsidRDefault="00B46894" w:rsidP="004E7014">
      <w:pPr>
        <w:pStyle w:val="ListParagraph"/>
        <w:numPr>
          <w:ilvl w:val="0"/>
          <w:numId w:val="14"/>
        </w:numPr>
        <w:tabs>
          <w:tab w:val="left" w:pos="284"/>
        </w:tabs>
        <w:jc w:val="both"/>
        <w:rPr>
          <w:rFonts w:ascii="Verdana" w:hAnsi="Verdana" w:cs="Arial"/>
          <w:b/>
          <w:sz w:val="24"/>
          <w:szCs w:val="24"/>
        </w:rPr>
      </w:pPr>
      <w:r w:rsidRPr="00B46894">
        <w:rPr>
          <w:rFonts w:ascii="Verdana" w:hAnsi="Verdana" w:cs="Arial"/>
          <w:b/>
          <w:sz w:val="24"/>
          <w:szCs w:val="24"/>
        </w:rPr>
        <w:t>Matters for information</w:t>
      </w:r>
    </w:p>
    <w:p w14:paraId="719BCE8C" w14:textId="77777777" w:rsidR="00FE67D2" w:rsidRDefault="00FE67D2" w:rsidP="004E7014">
      <w:pPr>
        <w:pStyle w:val="ListParagraph"/>
        <w:tabs>
          <w:tab w:val="left" w:pos="284"/>
        </w:tabs>
        <w:ind w:left="1069"/>
        <w:jc w:val="both"/>
        <w:rPr>
          <w:rFonts w:ascii="Verdana" w:hAnsi="Verdana" w:cs="Arial"/>
          <w:b/>
          <w:sz w:val="24"/>
          <w:szCs w:val="24"/>
        </w:rPr>
      </w:pPr>
    </w:p>
    <w:p w14:paraId="1D07423B" w14:textId="014FCE4B" w:rsidR="00FE67D2" w:rsidRDefault="00FE67D2" w:rsidP="004E7014">
      <w:pPr>
        <w:pStyle w:val="ListParagraph"/>
        <w:numPr>
          <w:ilvl w:val="1"/>
          <w:numId w:val="14"/>
        </w:numPr>
        <w:tabs>
          <w:tab w:val="left" w:pos="284"/>
        </w:tabs>
        <w:spacing w:line="360" w:lineRule="auto"/>
        <w:jc w:val="both"/>
        <w:rPr>
          <w:rFonts w:ascii="Verdana" w:hAnsi="Verdana" w:cs="Arial"/>
          <w:bCs/>
          <w:sz w:val="24"/>
          <w:szCs w:val="24"/>
        </w:rPr>
      </w:pPr>
      <w:r w:rsidRPr="008A768D">
        <w:rPr>
          <w:rFonts w:ascii="Verdana" w:hAnsi="Verdana" w:cs="Arial"/>
          <w:bCs/>
          <w:sz w:val="24"/>
          <w:szCs w:val="24"/>
        </w:rPr>
        <w:t xml:space="preserve">PB 116 </w:t>
      </w:r>
      <w:r w:rsidRPr="0033448F">
        <w:rPr>
          <w:rFonts w:ascii="Verdana" w:hAnsi="Verdana" w:cs="Arial"/>
          <w:bCs/>
          <w:sz w:val="24"/>
          <w:szCs w:val="24"/>
        </w:rPr>
        <w:t>–</w:t>
      </w:r>
      <w:r w:rsidRPr="008A768D">
        <w:rPr>
          <w:rFonts w:ascii="Verdana" w:hAnsi="Verdana" w:cs="Arial"/>
          <w:bCs/>
          <w:sz w:val="24"/>
          <w:szCs w:val="24"/>
        </w:rPr>
        <w:t xml:space="preserve"> S</w:t>
      </w:r>
      <w:r w:rsidRPr="0033448F">
        <w:rPr>
          <w:rFonts w:ascii="Verdana" w:hAnsi="Verdana" w:cs="Arial"/>
          <w:bCs/>
          <w:sz w:val="24"/>
          <w:szCs w:val="24"/>
        </w:rPr>
        <w:t xml:space="preserve">pecial </w:t>
      </w:r>
      <w:r w:rsidRPr="008A768D">
        <w:rPr>
          <w:rFonts w:ascii="Verdana" w:hAnsi="Verdana" w:cs="Arial"/>
          <w:bCs/>
          <w:sz w:val="24"/>
          <w:szCs w:val="24"/>
        </w:rPr>
        <w:t>P</w:t>
      </w:r>
      <w:r w:rsidRPr="0033448F">
        <w:rPr>
          <w:rFonts w:ascii="Verdana" w:hAnsi="Verdana" w:cs="Arial"/>
          <w:bCs/>
          <w:sz w:val="24"/>
          <w:szCs w:val="24"/>
        </w:rPr>
        <w:t xml:space="preserve">olicing </w:t>
      </w:r>
      <w:r w:rsidRPr="008A768D">
        <w:rPr>
          <w:rFonts w:ascii="Verdana" w:hAnsi="Verdana" w:cs="Arial"/>
          <w:bCs/>
          <w:sz w:val="24"/>
          <w:szCs w:val="24"/>
        </w:rPr>
        <w:t>S</w:t>
      </w:r>
      <w:r w:rsidRPr="0033448F">
        <w:rPr>
          <w:rFonts w:ascii="Verdana" w:hAnsi="Verdana" w:cs="Arial"/>
          <w:bCs/>
          <w:sz w:val="24"/>
          <w:szCs w:val="24"/>
        </w:rPr>
        <w:t>ervices</w:t>
      </w:r>
      <w:r w:rsidRPr="008A768D">
        <w:rPr>
          <w:rFonts w:ascii="Verdana" w:hAnsi="Verdana" w:cs="Arial"/>
          <w:bCs/>
          <w:sz w:val="24"/>
          <w:szCs w:val="24"/>
        </w:rPr>
        <w:t xml:space="preserve"> charges</w:t>
      </w:r>
    </w:p>
    <w:p w14:paraId="6DA9C96B" w14:textId="789C1413" w:rsidR="00FE67D2" w:rsidRDefault="00FE67D2" w:rsidP="004E7014">
      <w:pPr>
        <w:tabs>
          <w:tab w:val="left" w:pos="284"/>
        </w:tabs>
        <w:spacing w:line="360" w:lineRule="auto"/>
        <w:jc w:val="both"/>
        <w:rPr>
          <w:rFonts w:ascii="Verdana" w:hAnsi="Verdana" w:cs="Arial"/>
          <w:bCs/>
          <w:sz w:val="24"/>
          <w:szCs w:val="24"/>
        </w:rPr>
      </w:pPr>
      <w:r>
        <w:rPr>
          <w:rFonts w:ascii="Verdana" w:hAnsi="Verdana" w:cs="Arial"/>
          <w:bCs/>
          <w:sz w:val="24"/>
          <w:szCs w:val="24"/>
        </w:rPr>
        <w:t xml:space="preserve">The </w:t>
      </w:r>
      <w:r w:rsidRPr="00876A1C">
        <w:rPr>
          <w:rFonts w:ascii="Verdana" w:hAnsi="Verdana" w:cs="Arial"/>
          <w:bCs/>
          <w:sz w:val="24"/>
          <w:szCs w:val="24"/>
        </w:rPr>
        <w:t>CFO</w:t>
      </w:r>
      <w:r>
        <w:rPr>
          <w:rFonts w:ascii="Verdana" w:hAnsi="Verdana" w:cs="Arial"/>
          <w:bCs/>
          <w:sz w:val="24"/>
          <w:szCs w:val="24"/>
        </w:rPr>
        <w:t xml:space="preserve"> informed that the DoF and </w:t>
      </w:r>
      <w:r w:rsidR="00200B79">
        <w:rPr>
          <w:rFonts w:ascii="Verdana" w:hAnsi="Verdana" w:cs="Arial"/>
          <w:bCs/>
          <w:sz w:val="24"/>
          <w:szCs w:val="24"/>
        </w:rPr>
        <w:t xml:space="preserve">key operational officers had </w:t>
      </w:r>
      <w:r w:rsidR="00DB7578">
        <w:rPr>
          <w:rFonts w:ascii="Verdana" w:hAnsi="Verdana" w:cs="Arial"/>
          <w:bCs/>
          <w:sz w:val="24"/>
          <w:szCs w:val="24"/>
        </w:rPr>
        <w:t xml:space="preserve">met to discuss </w:t>
      </w:r>
      <w:r w:rsidRPr="00876A1C">
        <w:rPr>
          <w:rFonts w:ascii="Verdana" w:hAnsi="Verdana" w:cs="Arial"/>
          <w:bCs/>
          <w:sz w:val="24"/>
          <w:szCs w:val="24"/>
        </w:rPr>
        <w:t>the national guideline</w:t>
      </w:r>
      <w:r>
        <w:rPr>
          <w:rFonts w:ascii="Verdana" w:hAnsi="Verdana" w:cs="Arial"/>
          <w:bCs/>
          <w:sz w:val="24"/>
          <w:szCs w:val="24"/>
        </w:rPr>
        <w:t xml:space="preserve">s. </w:t>
      </w:r>
      <w:r w:rsidR="00DB7578">
        <w:rPr>
          <w:rFonts w:ascii="Verdana" w:hAnsi="Verdana" w:cs="Arial"/>
          <w:bCs/>
          <w:sz w:val="24"/>
          <w:szCs w:val="24"/>
        </w:rPr>
        <w:t>T</w:t>
      </w:r>
      <w:r>
        <w:rPr>
          <w:rFonts w:ascii="Verdana" w:hAnsi="Verdana" w:cs="Arial"/>
          <w:bCs/>
          <w:sz w:val="24"/>
          <w:szCs w:val="24"/>
        </w:rPr>
        <w:t xml:space="preserve">he </w:t>
      </w:r>
      <w:r w:rsidR="0033448F">
        <w:rPr>
          <w:rFonts w:ascii="Verdana" w:hAnsi="Verdana" w:cs="Arial"/>
          <w:bCs/>
          <w:sz w:val="24"/>
          <w:szCs w:val="24"/>
        </w:rPr>
        <w:t>CFO and External Funding Manager were</w:t>
      </w:r>
      <w:r w:rsidRPr="00876A1C">
        <w:rPr>
          <w:rFonts w:ascii="Verdana" w:hAnsi="Verdana" w:cs="Arial"/>
          <w:bCs/>
          <w:sz w:val="24"/>
          <w:szCs w:val="24"/>
        </w:rPr>
        <w:t xml:space="preserve"> updat</w:t>
      </w:r>
      <w:r w:rsidR="0033448F">
        <w:rPr>
          <w:rFonts w:ascii="Verdana" w:hAnsi="Verdana" w:cs="Arial"/>
          <w:bCs/>
          <w:sz w:val="24"/>
          <w:szCs w:val="24"/>
        </w:rPr>
        <w:t>ing the Force policy</w:t>
      </w:r>
      <w:r w:rsidRPr="00876A1C">
        <w:rPr>
          <w:rFonts w:ascii="Verdana" w:hAnsi="Verdana" w:cs="Arial"/>
          <w:bCs/>
          <w:sz w:val="24"/>
          <w:szCs w:val="24"/>
        </w:rPr>
        <w:t xml:space="preserve"> </w:t>
      </w:r>
      <w:r w:rsidR="00DB7578">
        <w:rPr>
          <w:rFonts w:ascii="Verdana" w:hAnsi="Verdana" w:cs="Arial"/>
          <w:bCs/>
          <w:sz w:val="24"/>
          <w:szCs w:val="24"/>
        </w:rPr>
        <w:t>in order to ensure</w:t>
      </w:r>
      <w:r>
        <w:rPr>
          <w:rFonts w:ascii="Verdana" w:hAnsi="Verdana" w:cs="Arial"/>
          <w:bCs/>
          <w:sz w:val="24"/>
          <w:szCs w:val="24"/>
        </w:rPr>
        <w:t xml:space="preserve"> </w:t>
      </w:r>
      <w:r w:rsidR="004E7014" w:rsidRPr="00876A1C">
        <w:rPr>
          <w:rFonts w:ascii="Verdana" w:hAnsi="Verdana" w:cs="Arial"/>
          <w:bCs/>
          <w:sz w:val="24"/>
          <w:szCs w:val="24"/>
        </w:rPr>
        <w:t>adher</w:t>
      </w:r>
      <w:r w:rsidR="004E7014">
        <w:rPr>
          <w:rFonts w:ascii="Verdana" w:hAnsi="Verdana" w:cs="Arial"/>
          <w:bCs/>
          <w:sz w:val="24"/>
          <w:szCs w:val="24"/>
        </w:rPr>
        <w:t>enc</w:t>
      </w:r>
      <w:r w:rsidR="004E7014" w:rsidRPr="00876A1C">
        <w:rPr>
          <w:rFonts w:ascii="Verdana" w:hAnsi="Verdana" w:cs="Arial"/>
          <w:bCs/>
          <w:sz w:val="24"/>
          <w:szCs w:val="24"/>
        </w:rPr>
        <w:t>e</w:t>
      </w:r>
      <w:r w:rsidRPr="00876A1C">
        <w:rPr>
          <w:rFonts w:ascii="Verdana" w:hAnsi="Verdana" w:cs="Arial"/>
          <w:bCs/>
          <w:sz w:val="24"/>
          <w:szCs w:val="24"/>
        </w:rPr>
        <w:t xml:space="preserve"> to the national guidelines</w:t>
      </w:r>
      <w:r w:rsidR="0033448F">
        <w:rPr>
          <w:rFonts w:ascii="Verdana" w:hAnsi="Verdana" w:cs="Arial"/>
          <w:bCs/>
          <w:sz w:val="24"/>
          <w:szCs w:val="24"/>
        </w:rPr>
        <w:t>.</w:t>
      </w:r>
    </w:p>
    <w:p w14:paraId="4EEA5E8E" w14:textId="5BF95C60" w:rsidR="00DB7578" w:rsidRPr="008A768D" w:rsidRDefault="0033448F" w:rsidP="004E7014">
      <w:pPr>
        <w:pStyle w:val="ListParagraph"/>
        <w:numPr>
          <w:ilvl w:val="1"/>
          <w:numId w:val="14"/>
        </w:numPr>
        <w:tabs>
          <w:tab w:val="left" w:pos="284"/>
        </w:tabs>
        <w:spacing w:line="360" w:lineRule="auto"/>
        <w:jc w:val="both"/>
        <w:rPr>
          <w:rFonts w:ascii="Verdana" w:hAnsi="Verdana" w:cs="Arial"/>
          <w:bCs/>
          <w:sz w:val="24"/>
          <w:szCs w:val="24"/>
        </w:rPr>
      </w:pPr>
      <w:r w:rsidRPr="00F10884">
        <w:rPr>
          <w:rFonts w:ascii="Verdana" w:hAnsi="Verdana" w:cs="Arial"/>
          <w:bCs/>
          <w:sz w:val="24"/>
          <w:szCs w:val="24"/>
        </w:rPr>
        <w:t>Road Safety Support</w:t>
      </w:r>
      <w:r w:rsidRPr="0033448F">
        <w:rPr>
          <w:rFonts w:ascii="Verdana" w:hAnsi="Verdana" w:cs="Arial"/>
          <w:bCs/>
          <w:sz w:val="24"/>
          <w:szCs w:val="24"/>
        </w:rPr>
        <w:t xml:space="preserve"> </w:t>
      </w:r>
      <w:r w:rsidRPr="00F10884">
        <w:rPr>
          <w:rFonts w:ascii="Verdana" w:hAnsi="Verdana" w:cs="Arial"/>
          <w:bCs/>
          <w:sz w:val="24"/>
          <w:szCs w:val="24"/>
        </w:rPr>
        <w:t>Annual Membership</w:t>
      </w:r>
    </w:p>
    <w:p w14:paraId="2EDBB81F" w14:textId="32CEFCCD" w:rsidR="008D0A5D" w:rsidRDefault="0083418C" w:rsidP="004E7014">
      <w:pPr>
        <w:tabs>
          <w:tab w:val="left" w:pos="284"/>
        </w:tabs>
        <w:jc w:val="both"/>
        <w:rPr>
          <w:rFonts w:ascii="Verdana" w:hAnsi="Verdana" w:cs="Arial"/>
          <w:bCs/>
          <w:sz w:val="24"/>
          <w:szCs w:val="24"/>
        </w:rPr>
      </w:pPr>
      <w:r>
        <w:rPr>
          <w:rFonts w:ascii="Verdana" w:hAnsi="Verdana" w:cs="Arial"/>
          <w:bCs/>
          <w:sz w:val="24"/>
          <w:szCs w:val="24"/>
        </w:rPr>
        <w:t xml:space="preserve">The CFO explained the </w:t>
      </w:r>
      <w:r w:rsidR="00C165DB">
        <w:rPr>
          <w:rFonts w:ascii="Verdana" w:hAnsi="Verdana" w:cs="Arial"/>
          <w:bCs/>
          <w:sz w:val="24"/>
          <w:szCs w:val="24"/>
        </w:rPr>
        <w:t>request was for an annual fee required to underpin service deliver</w:t>
      </w:r>
      <w:r w:rsidR="00E803AC">
        <w:rPr>
          <w:rFonts w:ascii="Verdana" w:hAnsi="Verdana" w:cs="Arial"/>
          <w:bCs/>
          <w:sz w:val="24"/>
          <w:szCs w:val="24"/>
        </w:rPr>
        <w:t>y</w:t>
      </w:r>
      <w:r w:rsidR="00346279">
        <w:rPr>
          <w:rFonts w:ascii="Verdana" w:hAnsi="Verdana" w:cs="Arial"/>
          <w:bCs/>
          <w:sz w:val="24"/>
          <w:szCs w:val="24"/>
        </w:rPr>
        <w:t>. The</w:t>
      </w:r>
      <w:r w:rsidR="009259FC">
        <w:rPr>
          <w:rFonts w:ascii="Verdana" w:hAnsi="Verdana" w:cs="Arial"/>
          <w:bCs/>
          <w:sz w:val="24"/>
          <w:szCs w:val="24"/>
        </w:rPr>
        <w:t xml:space="preserve"> Commissioner noted that </w:t>
      </w:r>
      <w:r w:rsidR="006576D3">
        <w:rPr>
          <w:rFonts w:ascii="Verdana" w:hAnsi="Verdana" w:cs="Arial"/>
          <w:bCs/>
          <w:sz w:val="24"/>
          <w:szCs w:val="24"/>
        </w:rPr>
        <w:t xml:space="preserve">Chief Officers had agreed to award </w:t>
      </w:r>
      <w:r w:rsidR="009259FC">
        <w:rPr>
          <w:rFonts w:ascii="Verdana" w:hAnsi="Verdana" w:cs="Arial"/>
          <w:bCs/>
          <w:sz w:val="24"/>
          <w:szCs w:val="24"/>
        </w:rPr>
        <w:t>the</w:t>
      </w:r>
      <w:r w:rsidR="00B53DF2">
        <w:rPr>
          <w:rFonts w:ascii="Verdana" w:hAnsi="Verdana" w:cs="Arial"/>
          <w:bCs/>
          <w:sz w:val="24"/>
          <w:szCs w:val="24"/>
        </w:rPr>
        <w:t xml:space="preserve"> contract</w:t>
      </w:r>
      <w:r w:rsidR="009259FC">
        <w:rPr>
          <w:rFonts w:ascii="Verdana" w:hAnsi="Verdana" w:cs="Arial"/>
          <w:bCs/>
          <w:sz w:val="24"/>
          <w:szCs w:val="24"/>
        </w:rPr>
        <w:t xml:space="preserve"> </w:t>
      </w:r>
      <w:r w:rsidR="006576D3">
        <w:rPr>
          <w:rFonts w:ascii="Verdana" w:hAnsi="Verdana" w:cs="Arial"/>
          <w:bCs/>
          <w:sz w:val="24"/>
          <w:szCs w:val="24"/>
        </w:rPr>
        <w:t>to Road Safety Support</w:t>
      </w:r>
      <w:r w:rsidR="00B53DF2">
        <w:rPr>
          <w:rFonts w:ascii="Verdana" w:hAnsi="Verdana" w:cs="Arial"/>
          <w:bCs/>
          <w:sz w:val="24"/>
          <w:szCs w:val="24"/>
        </w:rPr>
        <w:t xml:space="preserve"> </w:t>
      </w:r>
      <w:r w:rsidR="006576D3">
        <w:rPr>
          <w:rFonts w:ascii="Verdana" w:hAnsi="Verdana" w:cs="Arial"/>
          <w:bCs/>
          <w:sz w:val="24"/>
          <w:szCs w:val="24"/>
        </w:rPr>
        <w:t xml:space="preserve">at a </w:t>
      </w:r>
      <w:r w:rsidR="009259FC">
        <w:rPr>
          <w:rFonts w:ascii="Verdana" w:hAnsi="Verdana" w:cs="Arial"/>
          <w:bCs/>
          <w:sz w:val="24"/>
          <w:szCs w:val="24"/>
        </w:rPr>
        <w:t>v</w:t>
      </w:r>
      <w:r w:rsidR="006576D3">
        <w:rPr>
          <w:rFonts w:ascii="Verdana" w:hAnsi="Verdana" w:cs="Arial"/>
          <w:bCs/>
          <w:sz w:val="24"/>
          <w:szCs w:val="24"/>
        </w:rPr>
        <w:t>a</w:t>
      </w:r>
      <w:r w:rsidR="009259FC">
        <w:rPr>
          <w:rFonts w:ascii="Verdana" w:hAnsi="Verdana" w:cs="Arial"/>
          <w:bCs/>
          <w:sz w:val="24"/>
          <w:szCs w:val="24"/>
        </w:rPr>
        <w:t>lue of £49,600 +VAT</w:t>
      </w:r>
      <w:r w:rsidR="00EB32E3">
        <w:rPr>
          <w:rFonts w:ascii="Verdana" w:hAnsi="Verdana" w:cs="Arial"/>
          <w:bCs/>
          <w:sz w:val="24"/>
          <w:szCs w:val="24"/>
        </w:rPr>
        <w:t>.</w:t>
      </w:r>
    </w:p>
    <w:p w14:paraId="3E5FE654" w14:textId="075E3727" w:rsidR="009D7DF1" w:rsidRDefault="009D7DF1" w:rsidP="004E7014">
      <w:pPr>
        <w:pStyle w:val="ListParagraph"/>
        <w:numPr>
          <w:ilvl w:val="1"/>
          <w:numId w:val="14"/>
        </w:numPr>
        <w:tabs>
          <w:tab w:val="left" w:pos="284"/>
        </w:tabs>
        <w:jc w:val="both"/>
        <w:rPr>
          <w:rFonts w:ascii="Verdana" w:hAnsi="Verdana" w:cs="Arial"/>
          <w:bCs/>
          <w:sz w:val="24"/>
          <w:szCs w:val="24"/>
        </w:rPr>
      </w:pPr>
      <w:r w:rsidRPr="007D075F">
        <w:rPr>
          <w:rFonts w:ascii="Verdana" w:hAnsi="Verdana" w:cs="Arial"/>
          <w:bCs/>
          <w:sz w:val="24"/>
          <w:szCs w:val="24"/>
        </w:rPr>
        <w:t xml:space="preserve">Insider Threat </w:t>
      </w:r>
      <w:r w:rsidR="0033567D">
        <w:rPr>
          <w:rFonts w:ascii="Verdana" w:hAnsi="Verdana" w:cs="Arial"/>
          <w:bCs/>
          <w:sz w:val="24"/>
          <w:szCs w:val="24"/>
        </w:rPr>
        <w:t xml:space="preserve">and </w:t>
      </w:r>
      <w:r w:rsidRPr="007D075F">
        <w:rPr>
          <w:rFonts w:ascii="Verdana" w:hAnsi="Verdana" w:cs="Arial"/>
          <w:bCs/>
          <w:sz w:val="24"/>
          <w:szCs w:val="24"/>
        </w:rPr>
        <w:t>Monitoring Audit Software</w:t>
      </w:r>
    </w:p>
    <w:p w14:paraId="33C1328B" w14:textId="4E8B7EAE" w:rsidR="00E17A2A" w:rsidRPr="008A768D" w:rsidRDefault="009D7DF1" w:rsidP="004E7014">
      <w:pPr>
        <w:tabs>
          <w:tab w:val="left" w:pos="284"/>
        </w:tabs>
        <w:jc w:val="both"/>
        <w:rPr>
          <w:rFonts w:ascii="Verdana" w:hAnsi="Verdana" w:cs="Arial"/>
          <w:bCs/>
          <w:sz w:val="24"/>
          <w:szCs w:val="24"/>
        </w:rPr>
      </w:pPr>
      <w:r w:rsidRPr="008A768D">
        <w:rPr>
          <w:rFonts w:ascii="Verdana" w:hAnsi="Verdana" w:cs="Arial"/>
          <w:bCs/>
          <w:sz w:val="24"/>
          <w:szCs w:val="24"/>
        </w:rPr>
        <w:t>The D</w:t>
      </w:r>
      <w:r w:rsidR="006576D3">
        <w:rPr>
          <w:rFonts w:ascii="Verdana" w:hAnsi="Verdana" w:cs="Arial"/>
          <w:bCs/>
          <w:sz w:val="24"/>
          <w:szCs w:val="24"/>
        </w:rPr>
        <w:t>o</w:t>
      </w:r>
      <w:r w:rsidRPr="008A768D">
        <w:rPr>
          <w:rFonts w:ascii="Verdana" w:hAnsi="Verdana" w:cs="Arial"/>
          <w:bCs/>
          <w:sz w:val="24"/>
          <w:szCs w:val="24"/>
        </w:rPr>
        <w:t>F</w:t>
      </w:r>
      <w:r w:rsidR="006149B8">
        <w:rPr>
          <w:rFonts w:ascii="Verdana" w:hAnsi="Verdana" w:cs="Arial"/>
          <w:bCs/>
          <w:sz w:val="24"/>
          <w:szCs w:val="24"/>
        </w:rPr>
        <w:t xml:space="preserve"> presented the report, explaining that a single tender was required due to the need to</w:t>
      </w:r>
      <w:r w:rsidRPr="008A768D">
        <w:rPr>
          <w:rFonts w:ascii="Verdana" w:hAnsi="Verdana" w:cs="Arial"/>
          <w:bCs/>
          <w:sz w:val="24"/>
          <w:szCs w:val="24"/>
        </w:rPr>
        <w:t xml:space="preserve"> ensure that </w:t>
      </w:r>
      <w:r w:rsidR="006149B8">
        <w:rPr>
          <w:rFonts w:ascii="Verdana" w:hAnsi="Verdana" w:cs="Arial"/>
          <w:bCs/>
          <w:sz w:val="24"/>
          <w:szCs w:val="24"/>
        </w:rPr>
        <w:t>t</w:t>
      </w:r>
      <w:r w:rsidRPr="008A768D">
        <w:rPr>
          <w:rFonts w:ascii="Verdana" w:hAnsi="Verdana" w:cs="Arial"/>
          <w:bCs/>
          <w:sz w:val="24"/>
          <w:szCs w:val="24"/>
        </w:rPr>
        <w:t>h</w:t>
      </w:r>
      <w:r w:rsidR="006149B8">
        <w:rPr>
          <w:rFonts w:ascii="Verdana" w:hAnsi="Verdana" w:cs="Arial"/>
          <w:bCs/>
          <w:sz w:val="24"/>
          <w:szCs w:val="24"/>
        </w:rPr>
        <w:t>e</w:t>
      </w:r>
      <w:r w:rsidRPr="008A768D">
        <w:rPr>
          <w:rFonts w:ascii="Verdana" w:hAnsi="Verdana" w:cs="Arial"/>
          <w:bCs/>
          <w:sz w:val="24"/>
          <w:szCs w:val="24"/>
        </w:rPr>
        <w:t xml:space="preserve"> software </w:t>
      </w:r>
      <w:r w:rsidR="006149B8">
        <w:rPr>
          <w:rFonts w:ascii="Verdana" w:hAnsi="Verdana" w:cs="Arial"/>
          <w:bCs/>
          <w:sz w:val="24"/>
          <w:szCs w:val="24"/>
        </w:rPr>
        <w:t>wa</w:t>
      </w:r>
      <w:r w:rsidRPr="008A768D">
        <w:rPr>
          <w:rFonts w:ascii="Verdana" w:hAnsi="Verdana" w:cs="Arial"/>
          <w:bCs/>
          <w:sz w:val="24"/>
          <w:szCs w:val="24"/>
        </w:rPr>
        <w:t>s compatible with the Force</w:t>
      </w:r>
      <w:r w:rsidR="006149B8">
        <w:rPr>
          <w:rFonts w:ascii="Verdana" w:hAnsi="Verdana" w:cs="Arial"/>
          <w:bCs/>
          <w:sz w:val="24"/>
          <w:szCs w:val="24"/>
        </w:rPr>
        <w:t>’</w:t>
      </w:r>
      <w:r w:rsidRPr="008A768D">
        <w:rPr>
          <w:rFonts w:ascii="Verdana" w:hAnsi="Verdana" w:cs="Arial"/>
          <w:bCs/>
          <w:sz w:val="24"/>
          <w:szCs w:val="24"/>
        </w:rPr>
        <w:t xml:space="preserve">s existing equipment. The CC stated that the software </w:t>
      </w:r>
      <w:r w:rsidR="00681729">
        <w:rPr>
          <w:rFonts w:ascii="Verdana" w:hAnsi="Verdana" w:cs="Arial"/>
          <w:bCs/>
          <w:sz w:val="24"/>
          <w:szCs w:val="24"/>
        </w:rPr>
        <w:t>wa</w:t>
      </w:r>
      <w:r w:rsidRPr="008A768D">
        <w:rPr>
          <w:rFonts w:ascii="Verdana" w:hAnsi="Verdana" w:cs="Arial"/>
          <w:bCs/>
          <w:sz w:val="24"/>
          <w:szCs w:val="24"/>
        </w:rPr>
        <w:t xml:space="preserve">s already embedded thorough the Force and </w:t>
      </w:r>
      <w:r w:rsidR="00681729">
        <w:rPr>
          <w:rFonts w:ascii="Verdana" w:hAnsi="Verdana" w:cs="Arial"/>
          <w:bCs/>
          <w:sz w:val="24"/>
          <w:szCs w:val="24"/>
        </w:rPr>
        <w:t>w</w:t>
      </w:r>
      <w:r w:rsidRPr="008A768D">
        <w:rPr>
          <w:rFonts w:ascii="Verdana" w:hAnsi="Verdana" w:cs="Arial"/>
          <w:bCs/>
          <w:sz w:val="24"/>
          <w:szCs w:val="24"/>
        </w:rPr>
        <w:t>a</w:t>
      </w:r>
      <w:r w:rsidR="00681729">
        <w:rPr>
          <w:rFonts w:ascii="Verdana" w:hAnsi="Verdana" w:cs="Arial"/>
          <w:bCs/>
          <w:sz w:val="24"/>
          <w:szCs w:val="24"/>
        </w:rPr>
        <w:t>s</w:t>
      </w:r>
      <w:r w:rsidRPr="008A768D">
        <w:rPr>
          <w:rFonts w:ascii="Verdana" w:hAnsi="Verdana" w:cs="Arial"/>
          <w:bCs/>
          <w:sz w:val="24"/>
          <w:szCs w:val="24"/>
        </w:rPr>
        <w:t xml:space="preserve"> vital </w:t>
      </w:r>
      <w:r w:rsidR="00681729">
        <w:rPr>
          <w:rFonts w:ascii="Verdana" w:hAnsi="Verdana" w:cs="Arial"/>
          <w:bCs/>
          <w:sz w:val="24"/>
          <w:szCs w:val="24"/>
        </w:rPr>
        <w:t>to the Professional Standards department’s work</w:t>
      </w:r>
      <w:r w:rsidRPr="008A768D">
        <w:rPr>
          <w:rFonts w:ascii="Verdana" w:hAnsi="Verdana" w:cs="Arial"/>
          <w:bCs/>
          <w:sz w:val="24"/>
          <w:szCs w:val="24"/>
        </w:rPr>
        <w:t>.</w:t>
      </w:r>
      <w:r w:rsidR="00B74F32">
        <w:rPr>
          <w:rFonts w:ascii="Verdana" w:hAnsi="Verdana" w:cs="Arial"/>
          <w:bCs/>
          <w:sz w:val="24"/>
          <w:szCs w:val="24"/>
        </w:rPr>
        <w:t xml:space="preserve"> The Commissioner noted that Chief Officers had agreed to award the contract to </w:t>
      </w:r>
      <w:r w:rsidR="00CD6E37">
        <w:rPr>
          <w:rFonts w:ascii="Verdana" w:hAnsi="Verdana" w:cs="Arial"/>
          <w:bCs/>
          <w:sz w:val="24"/>
          <w:szCs w:val="24"/>
        </w:rPr>
        <w:t>C</w:t>
      </w:r>
      <w:r w:rsidR="001B6E5B">
        <w:rPr>
          <w:rFonts w:ascii="Verdana" w:hAnsi="Verdana" w:cs="Arial"/>
          <w:bCs/>
          <w:sz w:val="24"/>
          <w:szCs w:val="24"/>
        </w:rPr>
        <w:t xml:space="preserve">orporate </w:t>
      </w:r>
      <w:r w:rsidR="00CD6E37">
        <w:rPr>
          <w:rFonts w:ascii="Verdana" w:hAnsi="Verdana" w:cs="Arial"/>
          <w:bCs/>
          <w:sz w:val="24"/>
          <w:szCs w:val="24"/>
        </w:rPr>
        <w:t>IT</w:t>
      </w:r>
      <w:r w:rsidR="001B6E5B">
        <w:rPr>
          <w:rFonts w:ascii="Verdana" w:hAnsi="Verdana" w:cs="Arial"/>
          <w:bCs/>
          <w:sz w:val="24"/>
          <w:szCs w:val="24"/>
        </w:rPr>
        <w:t xml:space="preserve"> </w:t>
      </w:r>
      <w:r w:rsidR="00CD6E37">
        <w:rPr>
          <w:rFonts w:ascii="Verdana" w:hAnsi="Verdana" w:cs="Arial"/>
          <w:bCs/>
          <w:sz w:val="24"/>
          <w:szCs w:val="24"/>
        </w:rPr>
        <w:t>S</w:t>
      </w:r>
      <w:r w:rsidR="001B6E5B">
        <w:rPr>
          <w:rFonts w:ascii="Verdana" w:hAnsi="Verdana" w:cs="Arial"/>
          <w:bCs/>
          <w:sz w:val="24"/>
          <w:szCs w:val="24"/>
        </w:rPr>
        <w:t xml:space="preserve">ervice </w:t>
      </w:r>
      <w:r w:rsidR="00CD6E37">
        <w:rPr>
          <w:rFonts w:ascii="Verdana" w:hAnsi="Verdana" w:cs="Arial"/>
          <w:bCs/>
          <w:sz w:val="24"/>
          <w:szCs w:val="24"/>
        </w:rPr>
        <w:t>L</w:t>
      </w:r>
      <w:r w:rsidR="001B6E5B">
        <w:rPr>
          <w:rFonts w:ascii="Verdana" w:hAnsi="Verdana" w:cs="Arial"/>
          <w:bCs/>
          <w:sz w:val="24"/>
          <w:szCs w:val="24"/>
        </w:rPr>
        <w:t>imited</w:t>
      </w:r>
      <w:r w:rsidR="00CD6E37">
        <w:rPr>
          <w:rFonts w:ascii="Verdana" w:hAnsi="Verdana" w:cs="Arial"/>
          <w:bCs/>
          <w:sz w:val="24"/>
          <w:szCs w:val="24"/>
        </w:rPr>
        <w:t xml:space="preserve"> </w:t>
      </w:r>
      <w:r w:rsidR="00B74F32">
        <w:rPr>
          <w:rFonts w:ascii="Verdana" w:hAnsi="Verdana" w:cs="Arial"/>
          <w:bCs/>
          <w:sz w:val="24"/>
          <w:szCs w:val="24"/>
        </w:rPr>
        <w:t xml:space="preserve">at a </w:t>
      </w:r>
      <w:r w:rsidR="00CD6E37">
        <w:rPr>
          <w:rFonts w:ascii="Verdana" w:hAnsi="Verdana" w:cs="Arial"/>
          <w:bCs/>
          <w:sz w:val="24"/>
          <w:szCs w:val="24"/>
        </w:rPr>
        <w:t xml:space="preserve">one-year </w:t>
      </w:r>
      <w:r w:rsidR="00B74F32">
        <w:rPr>
          <w:rFonts w:ascii="Verdana" w:hAnsi="Verdana" w:cs="Arial"/>
          <w:bCs/>
          <w:sz w:val="24"/>
          <w:szCs w:val="24"/>
        </w:rPr>
        <w:t>value of £</w:t>
      </w:r>
      <w:r w:rsidR="00CD6E37">
        <w:rPr>
          <w:rFonts w:ascii="Verdana" w:hAnsi="Verdana" w:cs="Arial"/>
          <w:bCs/>
          <w:sz w:val="24"/>
          <w:szCs w:val="24"/>
        </w:rPr>
        <w:t>35,5</w:t>
      </w:r>
      <w:r w:rsidR="00B74F32">
        <w:rPr>
          <w:rFonts w:ascii="Verdana" w:hAnsi="Verdana" w:cs="Arial"/>
          <w:bCs/>
          <w:sz w:val="24"/>
          <w:szCs w:val="24"/>
        </w:rPr>
        <w:t>00</w:t>
      </w:r>
      <w:r w:rsidR="00CD6E37">
        <w:rPr>
          <w:rFonts w:ascii="Verdana" w:hAnsi="Verdana" w:cs="Arial"/>
          <w:bCs/>
          <w:sz w:val="24"/>
          <w:szCs w:val="24"/>
        </w:rPr>
        <w:t>.</w:t>
      </w:r>
    </w:p>
    <w:p w14:paraId="15BCC53B" w14:textId="6218DEBA" w:rsidR="00832CFA" w:rsidRDefault="002428B4" w:rsidP="004E7014">
      <w:pPr>
        <w:pStyle w:val="ListParagraph"/>
        <w:numPr>
          <w:ilvl w:val="0"/>
          <w:numId w:val="14"/>
        </w:numPr>
        <w:tabs>
          <w:tab w:val="left" w:pos="284"/>
        </w:tabs>
        <w:jc w:val="both"/>
        <w:rPr>
          <w:rFonts w:ascii="Verdana" w:hAnsi="Verdana" w:cs="Arial"/>
          <w:b/>
          <w:sz w:val="24"/>
          <w:szCs w:val="24"/>
        </w:rPr>
      </w:pPr>
      <w:r w:rsidRPr="001A33E4">
        <w:rPr>
          <w:rFonts w:ascii="Verdana" w:hAnsi="Verdana" w:cs="Arial"/>
          <w:b/>
          <w:sz w:val="24"/>
          <w:szCs w:val="24"/>
        </w:rPr>
        <w:t>Any Other Business</w:t>
      </w:r>
    </w:p>
    <w:p w14:paraId="61E9A277" w14:textId="48AA5046" w:rsidR="0035354E" w:rsidRPr="00444A3B" w:rsidRDefault="0035354E" w:rsidP="004E7014">
      <w:pPr>
        <w:tabs>
          <w:tab w:val="left" w:pos="284"/>
        </w:tabs>
        <w:jc w:val="both"/>
        <w:rPr>
          <w:rFonts w:ascii="Verdana" w:hAnsi="Verdana" w:cs="Arial"/>
          <w:bCs/>
          <w:sz w:val="24"/>
          <w:szCs w:val="24"/>
        </w:rPr>
      </w:pPr>
      <w:r w:rsidRPr="00444A3B">
        <w:rPr>
          <w:rFonts w:ascii="Verdana" w:hAnsi="Verdana" w:cs="Arial"/>
          <w:bCs/>
          <w:sz w:val="24"/>
          <w:szCs w:val="24"/>
        </w:rPr>
        <w:t xml:space="preserve">The CC made the PCC aware of </w:t>
      </w:r>
      <w:r w:rsidR="001B44B9">
        <w:rPr>
          <w:rFonts w:ascii="Verdana" w:hAnsi="Verdana" w:cs="Arial"/>
          <w:bCs/>
          <w:sz w:val="24"/>
          <w:szCs w:val="24"/>
        </w:rPr>
        <w:t xml:space="preserve">a </w:t>
      </w:r>
      <w:r w:rsidRPr="00444A3B">
        <w:rPr>
          <w:rFonts w:ascii="Verdana" w:hAnsi="Verdana" w:cs="Arial"/>
          <w:bCs/>
          <w:sz w:val="24"/>
          <w:szCs w:val="24"/>
        </w:rPr>
        <w:t xml:space="preserve">consultation </w:t>
      </w:r>
      <w:r w:rsidR="001B44B9">
        <w:rPr>
          <w:rFonts w:ascii="Verdana" w:hAnsi="Verdana" w:cs="Arial"/>
          <w:bCs/>
          <w:sz w:val="24"/>
          <w:szCs w:val="24"/>
        </w:rPr>
        <w:t>into</w:t>
      </w:r>
      <w:r w:rsidRPr="00444A3B">
        <w:rPr>
          <w:rFonts w:ascii="Verdana" w:hAnsi="Verdana" w:cs="Arial"/>
          <w:bCs/>
          <w:sz w:val="24"/>
          <w:szCs w:val="24"/>
        </w:rPr>
        <w:t xml:space="preserve"> the </w:t>
      </w:r>
      <w:r w:rsidR="001B44B9">
        <w:rPr>
          <w:rFonts w:ascii="Verdana" w:hAnsi="Verdana" w:cs="Arial"/>
          <w:bCs/>
          <w:sz w:val="24"/>
          <w:szCs w:val="24"/>
        </w:rPr>
        <w:t>P</w:t>
      </w:r>
      <w:r w:rsidR="00CE5D92" w:rsidRPr="00444A3B">
        <w:rPr>
          <w:rFonts w:ascii="Verdana" w:hAnsi="Verdana" w:cs="Arial"/>
          <w:bCs/>
          <w:sz w:val="24"/>
          <w:szCs w:val="24"/>
        </w:rPr>
        <w:t>olicing</w:t>
      </w:r>
      <w:r w:rsidRPr="00444A3B">
        <w:rPr>
          <w:rFonts w:ascii="Verdana" w:hAnsi="Verdana" w:cs="Arial"/>
          <w:bCs/>
          <w:sz w:val="24"/>
          <w:szCs w:val="24"/>
        </w:rPr>
        <w:t xml:space="preserve"> </w:t>
      </w:r>
      <w:r w:rsidR="001B44B9">
        <w:rPr>
          <w:rFonts w:ascii="Verdana" w:hAnsi="Verdana" w:cs="Arial"/>
          <w:bCs/>
          <w:sz w:val="24"/>
          <w:szCs w:val="24"/>
        </w:rPr>
        <w:t>P</w:t>
      </w:r>
      <w:r w:rsidRPr="00444A3B">
        <w:rPr>
          <w:rFonts w:ascii="Verdana" w:hAnsi="Verdana" w:cs="Arial"/>
          <w:bCs/>
          <w:sz w:val="24"/>
          <w:szCs w:val="24"/>
        </w:rPr>
        <w:t xml:space="preserve">rotocol, </w:t>
      </w:r>
      <w:r w:rsidR="006E0318">
        <w:rPr>
          <w:rFonts w:ascii="Verdana" w:hAnsi="Verdana" w:cs="Arial"/>
          <w:bCs/>
          <w:sz w:val="24"/>
          <w:szCs w:val="24"/>
        </w:rPr>
        <w:t>stating</w:t>
      </w:r>
      <w:r w:rsidRPr="00444A3B">
        <w:rPr>
          <w:rFonts w:ascii="Verdana" w:hAnsi="Verdana" w:cs="Arial"/>
          <w:bCs/>
          <w:sz w:val="24"/>
          <w:szCs w:val="24"/>
        </w:rPr>
        <w:t xml:space="preserve"> that the </w:t>
      </w:r>
      <w:r w:rsidR="00D43624" w:rsidRPr="00444A3B">
        <w:rPr>
          <w:rFonts w:ascii="Verdana" w:hAnsi="Verdana" w:cs="Arial"/>
          <w:bCs/>
          <w:sz w:val="24"/>
          <w:szCs w:val="24"/>
        </w:rPr>
        <w:t xml:space="preserve">National </w:t>
      </w:r>
      <w:r w:rsidRPr="00444A3B">
        <w:rPr>
          <w:rFonts w:ascii="Verdana" w:hAnsi="Verdana" w:cs="Arial"/>
          <w:bCs/>
          <w:sz w:val="24"/>
          <w:szCs w:val="24"/>
        </w:rPr>
        <w:t>P</w:t>
      </w:r>
      <w:r w:rsidR="00D43624" w:rsidRPr="00444A3B">
        <w:rPr>
          <w:rFonts w:ascii="Verdana" w:hAnsi="Verdana" w:cs="Arial"/>
          <w:bCs/>
          <w:sz w:val="24"/>
          <w:szCs w:val="24"/>
        </w:rPr>
        <w:t xml:space="preserve">olice </w:t>
      </w:r>
      <w:r w:rsidRPr="00444A3B">
        <w:rPr>
          <w:rFonts w:ascii="Verdana" w:hAnsi="Verdana" w:cs="Arial"/>
          <w:bCs/>
          <w:sz w:val="24"/>
          <w:szCs w:val="24"/>
        </w:rPr>
        <w:t>C</w:t>
      </w:r>
      <w:r w:rsidR="00D43624" w:rsidRPr="00444A3B">
        <w:rPr>
          <w:rFonts w:ascii="Verdana" w:hAnsi="Verdana" w:cs="Arial"/>
          <w:bCs/>
          <w:sz w:val="24"/>
          <w:szCs w:val="24"/>
        </w:rPr>
        <w:t xml:space="preserve">hiefs </w:t>
      </w:r>
      <w:r w:rsidRPr="00444A3B">
        <w:rPr>
          <w:rFonts w:ascii="Verdana" w:hAnsi="Verdana" w:cs="Arial"/>
          <w:bCs/>
          <w:sz w:val="24"/>
          <w:szCs w:val="24"/>
        </w:rPr>
        <w:t>C</w:t>
      </w:r>
      <w:r w:rsidR="00D43624" w:rsidRPr="00444A3B">
        <w:rPr>
          <w:rFonts w:ascii="Verdana" w:hAnsi="Verdana" w:cs="Arial"/>
          <w:bCs/>
          <w:sz w:val="24"/>
          <w:szCs w:val="24"/>
        </w:rPr>
        <w:t>ouncil</w:t>
      </w:r>
      <w:r w:rsidRPr="00444A3B">
        <w:rPr>
          <w:rFonts w:ascii="Verdana" w:hAnsi="Verdana" w:cs="Arial"/>
          <w:bCs/>
          <w:sz w:val="24"/>
          <w:szCs w:val="24"/>
        </w:rPr>
        <w:t xml:space="preserve"> </w:t>
      </w:r>
      <w:r w:rsidR="006E0318">
        <w:rPr>
          <w:rFonts w:ascii="Verdana" w:hAnsi="Verdana" w:cs="Arial"/>
          <w:bCs/>
          <w:sz w:val="24"/>
          <w:szCs w:val="24"/>
        </w:rPr>
        <w:t>would</w:t>
      </w:r>
      <w:r w:rsidRPr="00444A3B">
        <w:rPr>
          <w:rFonts w:ascii="Verdana" w:hAnsi="Verdana" w:cs="Arial"/>
          <w:bCs/>
          <w:sz w:val="24"/>
          <w:szCs w:val="24"/>
        </w:rPr>
        <w:t xml:space="preserve"> respond</w:t>
      </w:r>
      <w:r w:rsidR="00D43624" w:rsidRPr="00444A3B">
        <w:rPr>
          <w:rFonts w:ascii="Verdana" w:hAnsi="Verdana" w:cs="Arial"/>
          <w:bCs/>
          <w:sz w:val="24"/>
          <w:szCs w:val="24"/>
        </w:rPr>
        <w:t xml:space="preserve"> </w:t>
      </w:r>
      <w:r w:rsidR="003D5700">
        <w:rPr>
          <w:rFonts w:ascii="Verdana" w:hAnsi="Verdana" w:cs="Arial"/>
          <w:bCs/>
          <w:sz w:val="24"/>
          <w:szCs w:val="24"/>
        </w:rPr>
        <w:t xml:space="preserve">on behalf of all CC’s. </w:t>
      </w:r>
      <w:r w:rsidR="00D43624" w:rsidRPr="00444A3B">
        <w:rPr>
          <w:rFonts w:ascii="Verdana" w:hAnsi="Verdana" w:cs="Arial"/>
          <w:bCs/>
          <w:sz w:val="24"/>
          <w:szCs w:val="24"/>
        </w:rPr>
        <w:t xml:space="preserve">The </w:t>
      </w:r>
      <w:r w:rsidRPr="00444A3B">
        <w:rPr>
          <w:rFonts w:ascii="Verdana" w:hAnsi="Verdana" w:cs="Arial"/>
          <w:bCs/>
          <w:sz w:val="24"/>
          <w:szCs w:val="24"/>
        </w:rPr>
        <w:t>PCC</w:t>
      </w:r>
      <w:r w:rsidR="00D43624" w:rsidRPr="00444A3B">
        <w:rPr>
          <w:rFonts w:ascii="Verdana" w:hAnsi="Verdana" w:cs="Arial"/>
          <w:bCs/>
          <w:sz w:val="24"/>
          <w:szCs w:val="24"/>
        </w:rPr>
        <w:t xml:space="preserve"> stated that this matter had been discussed in the </w:t>
      </w:r>
      <w:r w:rsidRPr="00444A3B">
        <w:rPr>
          <w:rFonts w:ascii="Verdana" w:hAnsi="Verdana" w:cs="Arial"/>
          <w:bCs/>
          <w:sz w:val="24"/>
          <w:szCs w:val="24"/>
        </w:rPr>
        <w:t xml:space="preserve">in the </w:t>
      </w:r>
      <w:r w:rsidR="00D43624" w:rsidRPr="00444A3B">
        <w:rPr>
          <w:rFonts w:ascii="Verdana" w:hAnsi="Verdana" w:cs="Arial"/>
          <w:bCs/>
          <w:sz w:val="24"/>
          <w:szCs w:val="24"/>
        </w:rPr>
        <w:t>P</w:t>
      </w:r>
      <w:r w:rsidR="00F62A7F">
        <w:rPr>
          <w:rFonts w:ascii="Verdana" w:hAnsi="Verdana" w:cs="Arial"/>
          <w:bCs/>
          <w:sz w:val="24"/>
          <w:szCs w:val="24"/>
        </w:rPr>
        <w:t xml:space="preserve">olicing </w:t>
      </w:r>
      <w:r w:rsidR="00D43624" w:rsidRPr="00444A3B">
        <w:rPr>
          <w:rFonts w:ascii="Verdana" w:hAnsi="Verdana" w:cs="Arial"/>
          <w:bCs/>
          <w:sz w:val="24"/>
          <w:szCs w:val="24"/>
        </w:rPr>
        <w:t>i</w:t>
      </w:r>
      <w:r w:rsidR="00F62A7F">
        <w:rPr>
          <w:rFonts w:ascii="Verdana" w:hAnsi="Verdana" w:cs="Arial"/>
          <w:bCs/>
          <w:sz w:val="24"/>
          <w:szCs w:val="24"/>
        </w:rPr>
        <w:t xml:space="preserve">n </w:t>
      </w:r>
      <w:r w:rsidR="00D43624" w:rsidRPr="00444A3B">
        <w:rPr>
          <w:rFonts w:ascii="Verdana" w:hAnsi="Verdana" w:cs="Arial"/>
          <w:bCs/>
          <w:sz w:val="24"/>
          <w:szCs w:val="24"/>
        </w:rPr>
        <w:t>W</w:t>
      </w:r>
      <w:r w:rsidR="00F62A7F">
        <w:rPr>
          <w:rFonts w:ascii="Verdana" w:hAnsi="Verdana" w:cs="Arial"/>
          <w:bCs/>
          <w:sz w:val="24"/>
          <w:szCs w:val="24"/>
        </w:rPr>
        <w:t>ales</w:t>
      </w:r>
      <w:r w:rsidR="00D43624" w:rsidRPr="00444A3B">
        <w:rPr>
          <w:rFonts w:ascii="Verdana" w:hAnsi="Verdana" w:cs="Arial"/>
          <w:bCs/>
          <w:sz w:val="24"/>
          <w:szCs w:val="24"/>
        </w:rPr>
        <w:t xml:space="preserve"> </w:t>
      </w:r>
      <w:r w:rsidRPr="00444A3B">
        <w:rPr>
          <w:rFonts w:ascii="Verdana" w:hAnsi="Verdana" w:cs="Arial"/>
          <w:bCs/>
          <w:sz w:val="24"/>
          <w:szCs w:val="24"/>
        </w:rPr>
        <w:t>meeting</w:t>
      </w:r>
      <w:r w:rsidR="00D43624" w:rsidRPr="00444A3B">
        <w:rPr>
          <w:rFonts w:ascii="Verdana" w:hAnsi="Verdana" w:cs="Arial"/>
          <w:bCs/>
          <w:sz w:val="24"/>
          <w:szCs w:val="24"/>
        </w:rPr>
        <w:t xml:space="preserve"> and a </w:t>
      </w:r>
      <w:r w:rsidRPr="00444A3B">
        <w:rPr>
          <w:rFonts w:ascii="Verdana" w:hAnsi="Verdana" w:cs="Arial"/>
          <w:bCs/>
          <w:sz w:val="24"/>
          <w:szCs w:val="24"/>
        </w:rPr>
        <w:t xml:space="preserve">response from the </w:t>
      </w:r>
      <w:r w:rsidR="00CE5D92" w:rsidRPr="00444A3B">
        <w:rPr>
          <w:rFonts w:ascii="Verdana" w:hAnsi="Verdana" w:cs="Arial"/>
          <w:bCs/>
          <w:sz w:val="24"/>
          <w:szCs w:val="24"/>
        </w:rPr>
        <w:t>Association</w:t>
      </w:r>
      <w:r w:rsidR="00D43624" w:rsidRPr="00444A3B">
        <w:rPr>
          <w:rFonts w:ascii="Verdana" w:hAnsi="Verdana" w:cs="Arial"/>
          <w:bCs/>
          <w:sz w:val="24"/>
          <w:szCs w:val="24"/>
        </w:rPr>
        <w:t xml:space="preserve"> of </w:t>
      </w:r>
      <w:r w:rsidRPr="00444A3B">
        <w:rPr>
          <w:rFonts w:ascii="Verdana" w:hAnsi="Verdana" w:cs="Arial"/>
          <w:bCs/>
          <w:sz w:val="24"/>
          <w:szCs w:val="24"/>
        </w:rPr>
        <w:t>P</w:t>
      </w:r>
      <w:r w:rsidR="00D43624" w:rsidRPr="00444A3B">
        <w:rPr>
          <w:rFonts w:ascii="Verdana" w:hAnsi="Verdana" w:cs="Arial"/>
          <w:bCs/>
          <w:sz w:val="24"/>
          <w:szCs w:val="24"/>
        </w:rPr>
        <w:t xml:space="preserve">olice and </w:t>
      </w:r>
      <w:r w:rsidRPr="00444A3B">
        <w:rPr>
          <w:rFonts w:ascii="Verdana" w:hAnsi="Verdana" w:cs="Arial"/>
          <w:bCs/>
          <w:sz w:val="24"/>
          <w:szCs w:val="24"/>
        </w:rPr>
        <w:lastRenderedPageBreak/>
        <w:t>C</w:t>
      </w:r>
      <w:r w:rsidR="00D43624" w:rsidRPr="00444A3B">
        <w:rPr>
          <w:rFonts w:ascii="Verdana" w:hAnsi="Verdana" w:cs="Arial"/>
          <w:bCs/>
          <w:sz w:val="24"/>
          <w:szCs w:val="24"/>
        </w:rPr>
        <w:t xml:space="preserve">rime </w:t>
      </w:r>
      <w:r w:rsidR="00CE5D92" w:rsidRPr="00444A3B">
        <w:rPr>
          <w:rFonts w:ascii="Verdana" w:hAnsi="Verdana" w:cs="Arial"/>
          <w:bCs/>
          <w:sz w:val="24"/>
          <w:szCs w:val="24"/>
        </w:rPr>
        <w:t>Commissioners</w:t>
      </w:r>
      <w:r w:rsidR="00D43624" w:rsidRPr="00444A3B">
        <w:rPr>
          <w:rFonts w:ascii="Verdana" w:hAnsi="Verdana" w:cs="Arial"/>
          <w:bCs/>
          <w:sz w:val="24"/>
          <w:szCs w:val="24"/>
        </w:rPr>
        <w:t xml:space="preserve"> </w:t>
      </w:r>
      <w:r w:rsidR="00F62A7F">
        <w:rPr>
          <w:rFonts w:ascii="Verdana" w:hAnsi="Verdana" w:cs="Arial"/>
          <w:bCs/>
          <w:sz w:val="24"/>
          <w:szCs w:val="24"/>
        </w:rPr>
        <w:t>was</w:t>
      </w:r>
      <w:r w:rsidR="00D43624" w:rsidRPr="00444A3B">
        <w:rPr>
          <w:rFonts w:ascii="Verdana" w:hAnsi="Verdana" w:cs="Arial"/>
          <w:bCs/>
          <w:sz w:val="24"/>
          <w:szCs w:val="24"/>
        </w:rPr>
        <w:t xml:space="preserve"> being drafted along</w:t>
      </w:r>
      <w:r w:rsidRPr="00444A3B">
        <w:rPr>
          <w:rFonts w:ascii="Verdana" w:hAnsi="Verdana" w:cs="Arial"/>
          <w:bCs/>
          <w:sz w:val="24"/>
          <w:szCs w:val="24"/>
        </w:rPr>
        <w:t xml:space="preserve"> </w:t>
      </w:r>
      <w:r w:rsidR="00D43624" w:rsidRPr="00444A3B">
        <w:rPr>
          <w:rFonts w:ascii="Verdana" w:hAnsi="Verdana" w:cs="Arial"/>
          <w:bCs/>
          <w:sz w:val="24"/>
          <w:szCs w:val="24"/>
        </w:rPr>
        <w:t xml:space="preserve">with </w:t>
      </w:r>
      <w:r w:rsidRPr="00444A3B">
        <w:rPr>
          <w:rFonts w:ascii="Verdana" w:hAnsi="Verdana" w:cs="Arial"/>
          <w:bCs/>
          <w:sz w:val="24"/>
          <w:szCs w:val="24"/>
        </w:rPr>
        <w:t>discussions f</w:t>
      </w:r>
      <w:r w:rsidR="00F62A7F">
        <w:rPr>
          <w:rFonts w:ascii="Verdana" w:hAnsi="Verdana" w:cs="Arial"/>
          <w:bCs/>
          <w:sz w:val="24"/>
          <w:szCs w:val="24"/>
        </w:rPr>
        <w:t>or</w:t>
      </w:r>
      <w:r w:rsidRPr="00444A3B">
        <w:rPr>
          <w:rFonts w:ascii="Verdana" w:hAnsi="Verdana" w:cs="Arial"/>
          <w:bCs/>
          <w:sz w:val="24"/>
          <w:szCs w:val="24"/>
        </w:rPr>
        <w:t xml:space="preserve"> a</w:t>
      </w:r>
      <w:r w:rsidR="00D43624" w:rsidRPr="00444A3B">
        <w:rPr>
          <w:rFonts w:ascii="Verdana" w:hAnsi="Verdana" w:cs="Arial"/>
          <w:bCs/>
          <w:sz w:val="24"/>
          <w:szCs w:val="24"/>
        </w:rPr>
        <w:t xml:space="preserve">n </w:t>
      </w:r>
      <w:r w:rsidR="00CE5D92" w:rsidRPr="00444A3B">
        <w:rPr>
          <w:rFonts w:ascii="Verdana" w:hAnsi="Verdana" w:cs="Arial"/>
          <w:bCs/>
          <w:sz w:val="24"/>
          <w:szCs w:val="24"/>
        </w:rPr>
        <w:t>all-W</w:t>
      </w:r>
      <w:r w:rsidR="00F62A7F">
        <w:rPr>
          <w:rFonts w:ascii="Verdana" w:hAnsi="Verdana" w:cs="Arial"/>
          <w:bCs/>
          <w:sz w:val="24"/>
          <w:szCs w:val="24"/>
        </w:rPr>
        <w:t>a</w:t>
      </w:r>
      <w:r w:rsidR="00CE5D92" w:rsidRPr="00444A3B">
        <w:rPr>
          <w:rFonts w:ascii="Verdana" w:hAnsi="Verdana" w:cs="Arial"/>
          <w:bCs/>
          <w:sz w:val="24"/>
          <w:szCs w:val="24"/>
        </w:rPr>
        <w:t>l</w:t>
      </w:r>
      <w:r w:rsidR="00F62A7F">
        <w:rPr>
          <w:rFonts w:ascii="Verdana" w:hAnsi="Verdana" w:cs="Arial"/>
          <w:bCs/>
          <w:sz w:val="24"/>
          <w:szCs w:val="24"/>
        </w:rPr>
        <w:t>e</w:t>
      </w:r>
      <w:r w:rsidR="00CE5D92" w:rsidRPr="00444A3B">
        <w:rPr>
          <w:rFonts w:ascii="Verdana" w:hAnsi="Verdana" w:cs="Arial"/>
          <w:bCs/>
          <w:sz w:val="24"/>
          <w:szCs w:val="24"/>
        </w:rPr>
        <w:t>s</w:t>
      </w:r>
      <w:r w:rsidRPr="00444A3B">
        <w:rPr>
          <w:rFonts w:ascii="Verdana" w:hAnsi="Verdana" w:cs="Arial"/>
          <w:bCs/>
          <w:sz w:val="24"/>
          <w:szCs w:val="24"/>
        </w:rPr>
        <w:t xml:space="preserve"> response</w:t>
      </w:r>
      <w:r w:rsidR="00D43624" w:rsidRPr="00444A3B">
        <w:rPr>
          <w:rFonts w:ascii="Verdana" w:hAnsi="Verdana" w:cs="Arial"/>
          <w:bCs/>
          <w:sz w:val="24"/>
          <w:szCs w:val="24"/>
        </w:rPr>
        <w:t>.</w:t>
      </w:r>
    </w:p>
    <w:p w14:paraId="7760985B" w14:textId="45578501" w:rsidR="009546A8" w:rsidRPr="00444A3B" w:rsidRDefault="00D43624" w:rsidP="004E7014">
      <w:pPr>
        <w:tabs>
          <w:tab w:val="left" w:pos="284"/>
        </w:tabs>
        <w:jc w:val="both"/>
        <w:rPr>
          <w:rFonts w:ascii="Verdana" w:hAnsi="Verdana" w:cs="Arial"/>
          <w:bCs/>
          <w:sz w:val="24"/>
          <w:szCs w:val="24"/>
        </w:rPr>
      </w:pPr>
      <w:r w:rsidRPr="00444A3B">
        <w:rPr>
          <w:rFonts w:ascii="Verdana" w:hAnsi="Verdana" w:cs="Arial"/>
          <w:bCs/>
          <w:sz w:val="24"/>
          <w:szCs w:val="24"/>
        </w:rPr>
        <w:t xml:space="preserve">The </w:t>
      </w:r>
      <w:r w:rsidR="0035354E" w:rsidRPr="00444A3B">
        <w:rPr>
          <w:rFonts w:ascii="Verdana" w:hAnsi="Verdana" w:cs="Arial"/>
          <w:bCs/>
          <w:sz w:val="24"/>
          <w:szCs w:val="24"/>
        </w:rPr>
        <w:t>PCC</w:t>
      </w:r>
      <w:r w:rsidRPr="00444A3B">
        <w:rPr>
          <w:rFonts w:ascii="Verdana" w:hAnsi="Verdana" w:cs="Arial"/>
          <w:bCs/>
          <w:sz w:val="24"/>
          <w:szCs w:val="24"/>
        </w:rPr>
        <w:t xml:space="preserve"> </w:t>
      </w:r>
      <w:r w:rsidR="00D9233D">
        <w:rPr>
          <w:rFonts w:ascii="Verdana" w:hAnsi="Verdana" w:cs="Arial"/>
          <w:bCs/>
          <w:sz w:val="24"/>
          <w:szCs w:val="24"/>
        </w:rPr>
        <w:t>stated he had been in regular comm</w:t>
      </w:r>
      <w:r w:rsidR="00770302">
        <w:rPr>
          <w:rFonts w:ascii="Verdana" w:hAnsi="Verdana" w:cs="Arial"/>
          <w:bCs/>
          <w:sz w:val="24"/>
          <w:szCs w:val="24"/>
        </w:rPr>
        <w:t>unication</w:t>
      </w:r>
      <w:r w:rsidR="00D9233D">
        <w:rPr>
          <w:rFonts w:ascii="Verdana" w:hAnsi="Verdana" w:cs="Arial"/>
          <w:bCs/>
          <w:sz w:val="24"/>
          <w:szCs w:val="24"/>
        </w:rPr>
        <w:t xml:space="preserve"> with </w:t>
      </w:r>
      <w:r w:rsidR="00770302">
        <w:rPr>
          <w:rFonts w:ascii="Verdana" w:hAnsi="Verdana" w:cs="Arial"/>
          <w:bCs/>
          <w:sz w:val="24"/>
          <w:szCs w:val="24"/>
        </w:rPr>
        <w:t>a</w:t>
      </w:r>
      <w:r w:rsidR="00D9233D">
        <w:rPr>
          <w:rFonts w:ascii="Verdana" w:hAnsi="Verdana" w:cs="Arial"/>
          <w:bCs/>
          <w:sz w:val="24"/>
          <w:szCs w:val="24"/>
        </w:rPr>
        <w:t xml:space="preserve"> family </w:t>
      </w:r>
      <w:r w:rsidR="00770302">
        <w:rPr>
          <w:rFonts w:ascii="Verdana" w:hAnsi="Verdana" w:cs="Arial"/>
          <w:bCs/>
          <w:sz w:val="24"/>
          <w:szCs w:val="24"/>
        </w:rPr>
        <w:t>regarding a</w:t>
      </w:r>
      <w:r w:rsidR="00DD6F0E">
        <w:rPr>
          <w:rFonts w:ascii="Verdana" w:hAnsi="Verdana" w:cs="Arial"/>
          <w:bCs/>
          <w:sz w:val="24"/>
          <w:szCs w:val="24"/>
        </w:rPr>
        <w:t xml:space="preserve"> particular </w:t>
      </w:r>
      <w:r w:rsidR="00770302">
        <w:rPr>
          <w:rFonts w:ascii="Verdana" w:hAnsi="Verdana" w:cs="Arial"/>
          <w:bCs/>
          <w:sz w:val="24"/>
          <w:szCs w:val="24"/>
        </w:rPr>
        <w:t>criminal case</w:t>
      </w:r>
      <w:r w:rsidR="00DD6F0E">
        <w:rPr>
          <w:rFonts w:ascii="Verdana" w:hAnsi="Verdana" w:cs="Arial"/>
          <w:bCs/>
          <w:sz w:val="24"/>
          <w:szCs w:val="24"/>
        </w:rPr>
        <w:t xml:space="preserve">. </w:t>
      </w:r>
      <w:r w:rsidR="00FC3543" w:rsidRPr="00444A3B">
        <w:rPr>
          <w:rFonts w:ascii="Verdana" w:hAnsi="Verdana" w:cs="Arial"/>
          <w:bCs/>
          <w:sz w:val="24"/>
          <w:szCs w:val="24"/>
        </w:rPr>
        <w:t>The PCC stated that he had</w:t>
      </w:r>
      <w:r w:rsidR="0035354E" w:rsidRPr="00444A3B">
        <w:rPr>
          <w:rFonts w:ascii="Verdana" w:hAnsi="Verdana" w:cs="Arial"/>
          <w:bCs/>
          <w:sz w:val="24"/>
          <w:szCs w:val="24"/>
        </w:rPr>
        <w:t xml:space="preserve"> </w:t>
      </w:r>
      <w:r w:rsidR="00AD5DFE">
        <w:rPr>
          <w:rFonts w:ascii="Verdana" w:hAnsi="Verdana" w:cs="Arial"/>
          <w:bCs/>
          <w:sz w:val="24"/>
          <w:szCs w:val="24"/>
        </w:rPr>
        <w:t xml:space="preserve">attempted to </w:t>
      </w:r>
      <w:r w:rsidR="00770302">
        <w:rPr>
          <w:rFonts w:ascii="Verdana" w:hAnsi="Verdana" w:cs="Arial"/>
          <w:bCs/>
          <w:sz w:val="24"/>
          <w:szCs w:val="24"/>
        </w:rPr>
        <w:t>discuss</w:t>
      </w:r>
      <w:r w:rsidR="00AD5DFE">
        <w:rPr>
          <w:rFonts w:ascii="Verdana" w:hAnsi="Verdana" w:cs="Arial"/>
          <w:bCs/>
          <w:sz w:val="24"/>
          <w:szCs w:val="24"/>
        </w:rPr>
        <w:t xml:space="preserve"> </w:t>
      </w:r>
      <w:r w:rsidR="00770302">
        <w:rPr>
          <w:rFonts w:ascii="Verdana" w:hAnsi="Verdana" w:cs="Arial"/>
          <w:bCs/>
          <w:sz w:val="24"/>
          <w:szCs w:val="24"/>
        </w:rPr>
        <w:t>the matter</w:t>
      </w:r>
      <w:r w:rsidR="0035354E" w:rsidRPr="00444A3B">
        <w:rPr>
          <w:rFonts w:ascii="Verdana" w:hAnsi="Verdana" w:cs="Arial"/>
          <w:bCs/>
          <w:sz w:val="24"/>
          <w:szCs w:val="24"/>
        </w:rPr>
        <w:t xml:space="preserve"> with </w:t>
      </w:r>
      <w:r w:rsidR="00FC3543" w:rsidRPr="00444A3B">
        <w:rPr>
          <w:rFonts w:ascii="Verdana" w:hAnsi="Verdana" w:cs="Arial"/>
          <w:bCs/>
          <w:sz w:val="24"/>
          <w:szCs w:val="24"/>
        </w:rPr>
        <w:t>the Criminal Justice</w:t>
      </w:r>
      <w:r w:rsidR="00770302">
        <w:rPr>
          <w:rFonts w:ascii="Verdana" w:hAnsi="Verdana" w:cs="Arial"/>
          <w:bCs/>
          <w:sz w:val="24"/>
          <w:szCs w:val="24"/>
        </w:rPr>
        <w:t xml:space="preserve"> Department and Her Majesty’s Courts and Tribunal</w:t>
      </w:r>
      <w:r w:rsidR="00AD5DFE">
        <w:rPr>
          <w:rFonts w:ascii="Verdana" w:hAnsi="Verdana" w:cs="Arial"/>
          <w:bCs/>
          <w:sz w:val="24"/>
          <w:szCs w:val="24"/>
        </w:rPr>
        <w:t>s</w:t>
      </w:r>
      <w:r w:rsidR="00770302">
        <w:rPr>
          <w:rFonts w:ascii="Verdana" w:hAnsi="Verdana" w:cs="Arial"/>
          <w:bCs/>
          <w:sz w:val="24"/>
          <w:szCs w:val="24"/>
        </w:rPr>
        <w:t xml:space="preserve"> Service</w:t>
      </w:r>
      <w:r w:rsidR="00AD5DFE">
        <w:rPr>
          <w:rFonts w:ascii="Verdana" w:hAnsi="Verdana" w:cs="Arial"/>
          <w:bCs/>
          <w:sz w:val="24"/>
          <w:szCs w:val="24"/>
        </w:rPr>
        <w:t xml:space="preserve"> in order to understand the case </w:t>
      </w:r>
      <w:r w:rsidR="00C1510F">
        <w:rPr>
          <w:rFonts w:ascii="Verdana" w:hAnsi="Verdana" w:cs="Arial"/>
          <w:bCs/>
          <w:sz w:val="24"/>
          <w:szCs w:val="24"/>
        </w:rPr>
        <w:t>further, however hi</w:t>
      </w:r>
      <w:r w:rsidR="00FC3543" w:rsidRPr="00444A3B">
        <w:rPr>
          <w:rFonts w:ascii="Verdana" w:hAnsi="Verdana" w:cs="Arial"/>
          <w:bCs/>
          <w:sz w:val="24"/>
          <w:szCs w:val="24"/>
        </w:rPr>
        <w:t xml:space="preserve">s request </w:t>
      </w:r>
      <w:r w:rsidR="00C1510F">
        <w:rPr>
          <w:rFonts w:ascii="Verdana" w:hAnsi="Verdana" w:cs="Arial"/>
          <w:bCs/>
          <w:sz w:val="24"/>
          <w:szCs w:val="24"/>
        </w:rPr>
        <w:t>had been</w:t>
      </w:r>
      <w:r w:rsidR="00FC3543" w:rsidRPr="00444A3B">
        <w:rPr>
          <w:rFonts w:ascii="Verdana" w:hAnsi="Verdana" w:cs="Arial"/>
          <w:bCs/>
          <w:sz w:val="24"/>
          <w:szCs w:val="24"/>
        </w:rPr>
        <w:t xml:space="preserve"> deni</w:t>
      </w:r>
      <w:r w:rsidR="00E65498" w:rsidRPr="00444A3B">
        <w:rPr>
          <w:rFonts w:ascii="Verdana" w:hAnsi="Verdana" w:cs="Arial"/>
          <w:bCs/>
          <w:sz w:val="24"/>
          <w:szCs w:val="24"/>
        </w:rPr>
        <w:t>ed</w:t>
      </w:r>
      <w:r w:rsidR="0035354E" w:rsidRPr="00444A3B">
        <w:rPr>
          <w:rFonts w:ascii="Verdana" w:hAnsi="Verdana" w:cs="Arial"/>
          <w:bCs/>
          <w:sz w:val="24"/>
          <w:szCs w:val="24"/>
        </w:rPr>
        <w:t xml:space="preserve">. </w:t>
      </w:r>
      <w:r w:rsidR="00E65498" w:rsidRPr="00444A3B">
        <w:rPr>
          <w:rFonts w:ascii="Verdana" w:hAnsi="Verdana" w:cs="Arial"/>
          <w:bCs/>
          <w:sz w:val="24"/>
          <w:szCs w:val="24"/>
        </w:rPr>
        <w:t>The PCC s</w:t>
      </w:r>
      <w:r w:rsidR="00C1510F">
        <w:rPr>
          <w:rFonts w:ascii="Verdana" w:hAnsi="Verdana" w:cs="Arial"/>
          <w:bCs/>
          <w:sz w:val="24"/>
          <w:szCs w:val="24"/>
        </w:rPr>
        <w:t>ought</w:t>
      </w:r>
      <w:r w:rsidR="00E65498" w:rsidRPr="00444A3B">
        <w:rPr>
          <w:rFonts w:ascii="Verdana" w:hAnsi="Verdana" w:cs="Arial"/>
          <w:bCs/>
          <w:sz w:val="24"/>
          <w:szCs w:val="24"/>
        </w:rPr>
        <w:t xml:space="preserve"> </w:t>
      </w:r>
      <w:r w:rsidR="00CE5D92" w:rsidRPr="00444A3B">
        <w:rPr>
          <w:rFonts w:ascii="Verdana" w:hAnsi="Verdana" w:cs="Arial"/>
          <w:bCs/>
          <w:sz w:val="24"/>
          <w:szCs w:val="24"/>
        </w:rPr>
        <w:t>reassurance</w:t>
      </w:r>
      <w:r w:rsidR="0035354E" w:rsidRPr="00444A3B">
        <w:rPr>
          <w:rFonts w:ascii="Verdana" w:hAnsi="Verdana" w:cs="Arial"/>
          <w:bCs/>
          <w:sz w:val="24"/>
          <w:szCs w:val="24"/>
        </w:rPr>
        <w:t xml:space="preserve"> that the </w:t>
      </w:r>
      <w:r w:rsidR="00E65498" w:rsidRPr="00444A3B">
        <w:rPr>
          <w:rFonts w:ascii="Verdana" w:hAnsi="Verdana" w:cs="Arial"/>
          <w:bCs/>
          <w:sz w:val="24"/>
          <w:szCs w:val="24"/>
        </w:rPr>
        <w:t>F</w:t>
      </w:r>
      <w:r w:rsidR="0035354E" w:rsidRPr="00444A3B">
        <w:rPr>
          <w:rFonts w:ascii="Verdana" w:hAnsi="Verdana" w:cs="Arial"/>
          <w:bCs/>
          <w:sz w:val="24"/>
          <w:szCs w:val="24"/>
        </w:rPr>
        <w:t xml:space="preserve">orce </w:t>
      </w:r>
      <w:r w:rsidR="00E65498" w:rsidRPr="00444A3B">
        <w:rPr>
          <w:rFonts w:ascii="Verdana" w:hAnsi="Verdana" w:cs="Arial"/>
          <w:bCs/>
          <w:sz w:val="24"/>
          <w:szCs w:val="24"/>
        </w:rPr>
        <w:t>had</w:t>
      </w:r>
      <w:r w:rsidR="0035354E" w:rsidRPr="00444A3B">
        <w:rPr>
          <w:rFonts w:ascii="Verdana" w:hAnsi="Verdana" w:cs="Arial"/>
          <w:bCs/>
          <w:sz w:val="24"/>
          <w:szCs w:val="24"/>
        </w:rPr>
        <w:t xml:space="preserve"> done everything </w:t>
      </w:r>
      <w:r w:rsidR="00C1510F">
        <w:rPr>
          <w:rFonts w:ascii="Verdana" w:hAnsi="Verdana" w:cs="Arial"/>
          <w:bCs/>
          <w:sz w:val="24"/>
          <w:szCs w:val="24"/>
        </w:rPr>
        <w:t>possible</w:t>
      </w:r>
      <w:r w:rsidR="0035354E" w:rsidRPr="00444A3B">
        <w:rPr>
          <w:rFonts w:ascii="Verdana" w:hAnsi="Verdana" w:cs="Arial"/>
          <w:bCs/>
          <w:sz w:val="24"/>
          <w:szCs w:val="24"/>
        </w:rPr>
        <w:t xml:space="preserve">. </w:t>
      </w:r>
      <w:r w:rsidR="00DB28F2" w:rsidRPr="00444A3B">
        <w:rPr>
          <w:rFonts w:ascii="Verdana" w:hAnsi="Verdana" w:cs="Arial"/>
          <w:bCs/>
          <w:sz w:val="24"/>
          <w:szCs w:val="24"/>
        </w:rPr>
        <w:t>The CC provide</w:t>
      </w:r>
      <w:r w:rsidR="005F3C2A">
        <w:rPr>
          <w:rFonts w:ascii="Verdana" w:hAnsi="Verdana" w:cs="Arial"/>
          <w:bCs/>
          <w:sz w:val="24"/>
          <w:szCs w:val="24"/>
        </w:rPr>
        <w:t>d</w:t>
      </w:r>
      <w:r w:rsidR="00DB28F2" w:rsidRPr="00444A3B">
        <w:rPr>
          <w:rFonts w:ascii="Verdana" w:hAnsi="Verdana" w:cs="Arial"/>
          <w:bCs/>
          <w:sz w:val="24"/>
          <w:szCs w:val="24"/>
        </w:rPr>
        <w:t xml:space="preserve"> r</w:t>
      </w:r>
      <w:r w:rsidR="0035354E" w:rsidRPr="00444A3B">
        <w:rPr>
          <w:rFonts w:ascii="Verdana" w:hAnsi="Verdana" w:cs="Arial"/>
          <w:bCs/>
          <w:sz w:val="24"/>
          <w:szCs w:val="24"/>
        </w:rPr>
        <w:t>eassurance</w:t>
      </w:r>
      <w:r w:rsidR="00DB28F2" w:rsidRPr="00444A3B">
        <w:rPr>
          <w:rFonts w:ascii="Verdana" w:hAnsi="Verdana" w:cs="Arial"/>
          <w:bCs/>
          <w:sz w:val="24"/>
          <w:szCs w:val="24"/>
        </w:rPr>
        <w:t xml:space="preserve"> that the Force had actioned</w:t>
      </w:r>
      <w:r w:rsidR="005F3C2A">
        <w:rPr>
          <w:rFonts w:ascii="Verdana" w:hAnsi="Verdana" w:cs="Arial"/>
          <w:bCs/>
          <w:sz w:val="24"/>
          <w:szCs w:val="24"/>
        </w:rPr>
        <w:t xml:space="preserve"> the case</w:t>
      </w:r>
      <w:r w:rsidR="00DB28F2" w:rsidRPr="00444A3B">
        <w:rPr>
          <w:rFonts w:ascii="Verdana" w:hAnsi="Verdana" w:cs="Arial"/>
          <w:bCs/>
          <w:sz w:val="24"/>
          <w:szCs w:val="24"/>
        </w:rPr>
        <w:t xml:space="preserve"> </w:t>
      </w:r>
      <w:r w:rsidR="00CE5D92" w:rsidRPr="00444A3B">
        <w:rPr>
          <w:rFonts w:ascii="Verdana" w:hAnsi="Verdana" w:cs="Arial"/>
          <w:bCs/>
          <w:sz w:val="24"/>
          <w:szCs w:val="24"/>
        </w:rPr>
        <w:t>accordingly</w:t>
      </w:r>
      <w:r w:rsidR="00B138D1">
        <w:rPr>
          <w:rFonts w:ascii="Verdana" w:hAnsi="Verdana" w:cs="Arial"/>
          <w:bCs/>
          <w:sz w:val="24"/>
          <w:szCs w:val="24"/>
        </w:rPr>
        <w:t xml:space="preserve"> and committed to formally respond</w:t>
      </w:r>
      <w:r w:rsidR="009546A8" w:rsidRPr="00444A3B">
        <w:rPr>
          <w:rFonts w:ascii="Verdana" w:hAnsi="Verdana" w:cs="Arial"/>
          <w:bCs/>
          <w:sz w:val="24"/>
          <w:szCs w:val="24"/>
        </w:rPr>
        <w:t xml:space="preserve"> PCC with </w:t>
      </w:r>
      <w:r w:rsidR="00B138D1">
        <w:rPr>
          <w:rFonts w:ascii="Verdana" w:hAnsi="Verdana" w:cs="Arial"/>
          <w:bCs/>
          <w:sz w:val="24"/>
          <w:szCs w:val="24"/>
        </w:rPr>
        <w:t>his reassurance</w:t>
      </w:r>
      <w:r w:rsidR="009546A8" w:rsidRPr="00444A3B">
        <w:rPr>
          <w:rFonts w:ascii="Verdana" w:hAnsi="Verdana" w:cs="Arial"/>
          <w:bCs/>
          <w:sz w:val="24"/>
          <w:szCs w:val="24"/>
        </w:rPr>
        <w:t>.</w:t>
      </w:r>
    </w:p>
    <w:p w14:paraId="652F263C" w14:textId="327437F7" w:rsidR="009546A8" w:rsidRPr="00444A3B" w:rsidRDefault="009546A8" w:rsidP="004E7014">
      <w:pPr>
        <w:tabs>
          <w:tab w:val="left" w:pos="284"/>
        </w:tabs>
        <w:jc w:val="both"/>
        <w:rPr>
          <w:rFonts w:ascii="Verdana" w:hAnsi="Verdana" w:cs="Arial"/>
          <w:b/>
          <w:sz w:val="24"/>
          <w:szCs w:val="24"/>
        </w:rPr>
      </w:pPr>
      <w:r w:rsidRPr="00444A3B">
        <w:rPr>
          <w:rFonts w:ascii="Verdana" w:hAnsi="Verdana" w:cs="Arial"/>
          <w:b/>
          <w:sz w:val="24"/>
          <w:szCs w:val="24"/>
        </w:rPr>
        <w:t xml:space="preserve">Action: </w:t>
      </w:r>
      <w:r w:rsidR="008A768D" w:rsidRPr="008A768D">
        <w:rPr>
          <w:rFonts w:ascii="Verdana" w:hAnsi="Verdana" w:cs="Arial"/>
          <w:b/>
          <w:sz w:val="24"/>
          <w:szCs w:val="24"/>
        </w:rPr>
        <w:t xml:space="preserve">CC to write to the PCC formally explaining the steps taken and his assurances and view on </w:t>
      </w:r>
      <w:r w:rsidR="008A768D" w:rsidRPr="00B7696E">
        <w:rPr>
          <w:rFonts w:ascii="Verdana" w:hAnsi="Verdana" w:cs="Arial"/>
          <w:b/>
          <w:sz w:val="24"/>
          <w:szCs w:val="24"/>
        </w:rPr>
        <w:t xml:space="preserve">the </w:t>
      </w:r>
      <w:r w:rsidR="00B7696E" w:rsidRPr="00B7696E">
        <w:rPr>
          <w:rFonts w:ascii="Verdana" w:eastAsia="Calibri" w:hAnsi="Verdana" w:cs="Times New Roman"/>
          <w:b/>
          <w:sz w:val="24"/>
          <w:szCs w:val="24"/>
        </w:rPr>
        <w:t>individual case discussed</w:t>
      </w:r>
    </w:p>
    <w:p w14:paraId="770C1EE2" w14:textId="7E9D2D17" w:rsidR="004C44CF" w:rsidRPr="00444A3B" w:rsidRDefault="0035354E" w:rsidP="004E7014">
      <w:pPr>
        <w:tabs>
          <w:tab w:val="left" w:pos="284"/>
        </w:tabs>
        <w:jc w:val="both"/>
        <w:rPr>
          <w:rFonts w:ascii="Verdana" w:hAnsi="Verdana" w:cs="Arial"/>
          <w:bCs/>
          <w:sz w:val="24"/>
          <w:szCs w:val="24"/>
        </w:rPr>
      </w:pPr>
      <w:r w:rsidRPr="00444A3B">
        <w:rPr>
          <w:rFonts w:ascii="Verdana" w:hAnsi="Verdana" w:cs="Arial"/>
          <w:bCs/>
          <w:sz w:val="24"/>
          <w:szCs w:val="24"/>
        </w:rPr>
        <w:t>CN</w:t>
      </w:r>
      <w:r w:rsidR="009546A8" w:rsidRPr="00444A3B">
        <w:rPr>
          <w:rFonts w:ascii="Verdana" w:hAnsi="Verdana" w:cs="Arial"/>
          <w:bCs/>
          <w:sz w:val="24"/>
          <w:szCs w:val="24"/>
        </w:rPr>
        <w:t xml:space="preserve"> informed that the</w:t>
      </w:r>
      <w:r w:rsidRPr="00444A3B">
        <w:rPr>
          <w:rFonts w:ascii="Verdana" w:hAnsi="Verdana" w:cs="Arial"/>
          <w:bCs/>
          <w:sz w:val="24"/>
          <w:szCs w:val="24"/>
        </w:rPr>
        <w:t xml:space="preserve"> Force ha</w:t>
      </w:r>
      <w:r w:rsidR="009546A8" w:rsidRPr="00444A3B">
        <w:rPr>
          <w:rFonts w:ascii="Verdana" w:hAnsi="Verdana" w:cs="Arial"/>
          <w:bCs/>
          <w:sz w:val="24"/>
          <w:szCs w:val="24"/>
        </w:rPr>
        <w:t xml:space="preserve">d </w:t>
      </w:r>
      <w:r w:rsidR="00B17928">
        <w:rPr>
          <w:rFonts w:ascii="Verdana" w:hAnsi="Verdana" w:cs="Arial"/>
          <w:bCs/>
          <w:sz w:val="24"/>
          <w:szCs w:val="24"/>
        </w:rPr>
        <w:t>been</w:t>
      </w:r>
      <w:r w:rsidRPr="00444A3B">
        <w:rPr>
          <w:rFonts w:ascii="Verdana" w:hAnsi="Verdana" w:cs="Arial"/>
          <w:bCs/>
          <w:sz w:val="24"/>
          <w:szCs w:val="24"/>
        </w:rPr>
        <w:t xml:space="preserve"> awarded a bronze award in the </w:t>
      </w:r>
      <w:r w:rsidR="00B17928">
        <w:rPr>
          <w:rFonts w:ascii="Verdana" w:hAnsi="Verdana" w:cs="Arial"/>
          <w:bCs/>
          <w:sz w:val="24"/>
          <w:szCs w:val="24"/>
        </w:rPr>
        <w:t>D</w:t>
      </w:r>
      <w:r w:rsidRPr="00444A3B">
        <w:rPr>
          <w:rFonts w:ascii="Verdana" w:hAnsi="Verdana" w:cs="Arial"/>
          <w:bCs/>
          <w:sz w:val="24"/>
          <w:szCs w:val="24"/>
        </w:rPr>
        <w:t xml:space="preserve">efence </w:t>
      </w:r>
      <w:r w:rsidR="00B17928">
        <w:rPr>
          <w:rFonts w:ascii="Verdana" w:hAnsi="Verdana" w:cs="Arial"/>
          <w:bCs/>
          <w:sz w:val="24"/>
          <w:szCs w:val="24"/>
        </w:rPr>
        <w:t>E</w:t>
      </w:r>
      <w:r w:rsidR="00CE5D92" w:rsidRPr="00444A3B">
        <w:rPr>
          <w:rFonts w:ascii="Verdana" w:hAnsi="Verdana" w:cs="Arial"/>
          <w:bCs/>
          <w:sz w:val="24"/>
          <w:szCs w:val="24"/>
        </w:rPr>
        <w:t>mployer</w:t>
      </w:r>
      <w:r w:rsidRPr="00444A3B">
        <w:rPr>
          <w:rFonts w:ascii="Verdana" w:hAnsi="Verdana" w:cs="Arial"/>
          <w:bCs/>
          <w:sz w:val="24"/>
          <w:szCs w:val="24"/>
        </w:rPr>
        <w:t xml:space="preserve"> </w:t>
      </w:r>
      <w:r w:rsidR="00B17928">
        <w:rPr>
          <w:rFonts w:ascii="Verdana" w:hAnsi="Verdana" w:cs="Arial"/>
          <w:bCs/>
          <w:sz w:val="24"/>
          <w:szCs w:val="24"/>
        </w:rPr>
        <w:t>R</w:t>
      </w:r>
      <w:r w:rsidRPr="00444A3B">
        <w:rPr>
          <w:rFonts w:ascii="Verdana" w:hAnsi="Verdana" w:cs="Arial"/>
          <w:bCs/>
          <w:sz w:val="24"/>
          <w:szCs w:val="24"/>
        </w:rPr>
        <w:t xml:space="preserve">ecognition </w:t>
      </w:r>
      <w:r w:rsidR="00B17928">
        <w:rPr>
          <w:rFonts w:ascii="Verdana" w:hAnsi="Verdana" w:cs="Arial"/>
          <w:bCs/>
          <w:sz w:val="24"/>
          <w:szCs w:val="24"/>
        </w:rPr>
        <w:t>S</w:t>
      </w:r>
      <w:r w:rsidR="009546A8" w:rsidRPr="00444A3B">
        <w:rPr>
          <w:rFonts w:ascii="Verdana" w:hAnsi="Verdana" w:cs="Arial"/>
          <w:bCs/>
          <w:sz w:val="24"/>
          <w:szCs w:val="24"/>
        </w:rPr>
        <w:t xml:space="preserve">cheme and suggested that the CC and PCC </w:t>
      </w:r>
      <w:r w:rsidR="004C44CF" w:rsidRPr="00444A3B">
        <w:rPr>
          <w:rFonts w:ascii="Verdana" w:hAnsi="Verdana" w:cs="Arial"/>
          <w:bCs/>
          <w:sz w:val="24"/>
          <w:szCs w:val="24"/>
        </w:rPr>
        <w:t>participate in a joint signing of the award acceptance. The CC and PCC jointly agreed.</w:t>
      </w:r>
    </w:p>
    <w:p w14:paraId="4D53ADDC" w14:textId="02725A4C" w:rsidR="00244BD4" w:rsidRPr="004C44CF" w:rsidRDefault="00244BD4" w:rsidP="004E7014">
      <w:pPr>
        <w:tabs>
          <w:tab w:val="left" w:pos="284"/>
        </w:tabs>
        <w:jc w:val="both"/>
        <w:rPr>
          <w:rFonts w:ascii="Verdana" w:hAnsi="Verdana" w:cs="Arial"/>
          <w:b/>
          <w:sz w:val="24"/>
          <w:szCs w:val="24"/>
        </w:rPr>
      </w:pPr>
      <w:r>
        <w:rPr>
          <w:rFonts w:ascii="Verdana" w:hAnsi="Verdana" w:cs="Arial"/>
          <w:b/>
          <w:sz w:val="24"/>
          <w:szCs w:val="24"/>
        </w:rPr>
        <w:t xml:space="preserve">Action: </w:t>
      </w:r>
      <w:r w:rsidRPr="004C44CF">
        <w:rPr>
          <w:rFonts w:ascii="Verdana" w:hAnsi="Verdana" w:cs="Arial"/>
          <w:b/>
          <w:sz w:val="24"/>
          <w:szCs w:val="24"/>
        </w:rPr>
        <w:t xml:space="preserve">PCC and CC to sign the acceptance of the </w:t>
      </w:r>
      <w:r>
        <w:rPr>
          <w:rFonts w:ascii="Verdana" w:hAnsi="Verdana" w:cs="Arial"/>
          <w:b/>
          <w:sz w:val="24"/>
          <w:szCs w:val="24"/>
        </w:rPr>
        <w:t>D</w:t>
      </w:r>
      <w:r w:rsidRPr="004C44CF">
        <w:rPr>
          <w:rFonts w:ascii="Verdana" w:hAnsi="Verdana" w:cs="Arial"/>
          <w:b/>
          <w:sz w:val="24"/>
          <w:szCs w:val="24"/>
        </w:rPr>
        <w:t xml:space="preserve">efence </w:t>
      </w:r>
      <w:r>
        <w:rPr>
          <w:rFonts w:ascii="Verdana" w:hAnsi="Verdana" w:cs="Arial"/>
          <w:b/>
          <w:sz w:val="24"/>
          <w:szCs w:val="24"/>
        </w:rPr>
        <w:t>E</w:t>
      </w:r>
      <w:r w:rsidRPr="004C44CF">
        <w:rPr>
          <w:rFonts w:ascii="Verdana" w:hAnsi="Verdana" w:cs="Arial"/>
          <w:b/>
          <w:sz w:val="24"/>
          <w:szCs w:val="24"/>
        </w:rPr>
        <w:t xml:space="preserve">mployer </w:t>
      </w:r>
      <w:r>
        <w:rPr>
          <w:rFonts w:ascii="Verdana" w:hAnsi="Verdana" w:cs="Arial"/>
          <w:b/>
          <w:sz w:val="24"/>
          <w:szCs w:val="24"/>
        </w:rPr>
        <w:t>R</w:t>
      </w:r>
      <w:r w:rsidRPr="004C44CF">
        <w:rPr>
          <w:rFonts w:ascii="Verdana" w:hAnsi="Verdana" w:cs="Arial"/>
          <w:b/>
          <w:sz w:val="24"/>
          <w:szCs w:val="24"/>
        </w:rPr>
        <w:t xml:space="preserve">ecognition </w:t>
      </w:r>
      <w:r>
        <w:rPr>
          <w:rFonts w:ascii="Verdana" w:hAnsi="Verdana" w:cs="Arial"/>
          <w:b/>
          <w:sz w:val="24"/>
          <w:szCs w:val="24"/>
        </w:rPr>
        <w:t>S</w:t>
      </w:r>
      <w:r w:rsidRPr="004C44CF">
        <w:rPr>
          <w:rFonts w:ascii="Verdana" w:hAnsi="Verdana" w:cs="Arial"/>
          <w:b/>
          <w:sz w:val="24"/>
          <w:szCs w:val="24"/>
        </w:rPr>
        <w:t>cheme</w:t>
      </w:r>
      <w:r w:rsidRPr="001C5681">
        <w:rPr>
          <w:rFonts w:ascii="Verdana" w:hAnsi="Verdana" w:cs="Arial"/>
          <w:b/>
          <w:sz w:val="24"/>
          <w:szCs w:val="24"/>
        </w:rPr>
        <w:t xml:space="preserve"> </w:t>
      </w:r>
      <w:r w:rsidRPr="004C44CF">
        <w:rPr>
          <w:rFonts w:ascii="Verdana" w:hAnsi="Verdana" w:cs="Arial"/>
          <w:b/>
          <w:sz w:val="24"/>
          <w:szCs w:val="24"/>
        </w:rPr>
        <w:t>bronze award</w:t>
      </w:r>
    </w:p>
    <w:p w14:paraId="6CED7433" w14:textId="7BF38F0F" w:rsidR="001255C2" w:rsidRPr="00D31B70" w:rsidRDefault="004C44CF" w:rsidP="00D31B70">
      <w:pPr>
        <w:tabs>
          <w:tab w:val="left" w:pos="284"/>
        </w:tabs>
        <w:jc w:val="both"/>
        <w:rPr>
          <w:rFonts w:ascii="Verdana" w:hAnsi="Verdana" w:cs="Arial"/>
          <w:bCs/>
          <w:sz w:val="24"/>
          <w:szCs w:val="24"/>
        </w:rPr>
      </w:pPr>
      <w:r w:rsidRPr="00444A3B">
        <w:rPr>
          <w:rFonts w:ascii="Verdana" w:hAnsi="Verdana" w:cs="Arial"/>
          <w:bCs/>
          <w:sz w:val="24"/>
          <w:szCs w:val="24"/>
        </w:rPr>
        <w:t xml:space="preserve">The </w:t>
      </w:r>
      <w:r w:rsidR="0035354E" w:rsidRPr="00444A3B">
        <w:rPr>
          <w:rFonts w:ascii="Verdana" w:hAnsi="Verdana" w:cs="Arial"/>
          <w:bCs/>
          <w:sz w:val="24"/>
          <w:szCs w:val="24"/>
        </w:rPr>
        <w:t>CC</w:t>
      </w:r>
      <w:r w:rsidRPr="00444A3B">
        <w:rPr>
          <w:rFonts w:ascii="Verdana" w:hAnsi="Verdana" w:cs="Arial"/>
          <w:bCs/>
          <w:sz w:val="24"/>
          <w:szCs w:val="24"/>
        </w:rPr>
        <w:t xml:space="preserve"> informed the PCC that </w:t>
      </w:r>
      <w:r w:rsidR="00C463DC" w:rsidRPr="00444A3B">
        <w:rPr>
          <w:rFonts w:ascii="Verdana" w:hAnsi="Verdana" w:cs="Arial"/>
          <w:bCs/>
          <w:sz w:val="24"/>
          <w:szCs w:val="24"/>
        </w:rPr>
        <w:t>he w</w:t>
      </w:r>
      <w:r w:rsidR="00C463DC">
        <w:rPr>
          <w:rFonts w:ascii="Verdana" w:hAnsi="Verdana" w:cs="Arial"/>
          <w:bCs/>
          <w:sz w:val="24"/>
          <w:szCs w:val="24"/>
        </w:rPr>
        <w:t>ould</w:t>
      </w:r>
      <w:r w:rsidR="00C463DC" w:rsidRPr="00444A3B">
        <w:rPr>
          <w:rFonts w:ascii="Verdana" w:hAnsi="Verdana" w:cs="Arial"/>
          <w:bCs/>
          <w:sz w:val="24"/>
          <w:szCs w:val="24"/>
        </w:rPr>
        <w:t xml:space="preserve"> be </w:t>
      </w:r>
      <w:r w:rsidR="00C463DC">
        <w:rPr>
          <w:rFonts w:ascii="Verdana" w:hAnsi="Verdana" w:cs="Arial"/>
          <w:bCs/>
          <w:sz w:val="24"/>
          <w:szCs w:val="24"/>
        </w:rPr>
        <w:t>giving evidence</w:t>
      </w:r>
      <w:r w:rsidR="00C463DC" w:rsidRPr="00444A3B">
        <w:rPr>
          <w:rFonts w:ascii="Verdana" w:hAnsi="Verdana" w:cs="Arial"/>
          <w:bCs/>
          <w:sz w:val="24"/>
          <w:szCs w:val="24"/>
        </w:rPr>
        <w:t xml:space="preserve"> </w:t>
      </w:r>
      <w:r w:rsidR="00C463DC">
        <w:rPr>
          <w:rFonts w:ascii="Verdana" w:hAnsi="Verdana" w:cs="Arial"/>
          <w:bCs/>
          <w:sz w:val="24"/>
          <w:szCs w:val="24"/>
        </w:rPr>
        <w:t xml:space="preserve">to </w:t>
      </w:r>
      <w:r w:rsidRPr="00444A3B">
        <w:rPr>
          <w:rFonts w:ascii="Verdana" w:hAnsi="Verdana" w:cs="Arial"/>
          <w:bCs/>
          <w:sz w:val="24"/>
          <w:szCs w:val="24"/>
        </w:rPr>
        <w:t>the W</w:t>
      </w:r>
      <w:r w:rsidR="0035354E" w:rsidRPr="00444A3B">
        <w:rPr>
          <w:rFonts w:ascii="Verdana" w:hAnsi="Verdana" w:cs="Arial"/>
          <w:bCs/>
          <w:sz w:val="24"/>
          <w:szCs w:val="24"/>
        </w:rPr>
        <w:t xml:space="preserve">elsh </w:t>
      </w:r>
      <w:r w:rsidR="00C463DC">
        <w:rPr>
          <w:rFonts w:ascii="Verdana" w:hAnsi="Verdana" w:cs="Arial"/>
          <w:bCs/>
          <w:sz w:val="24"/>
          <w:szCs w:val="24"/>
        </w:rPr>
        <w:t>A</w:t>
      </w:r>
      <w:r w:rsidR="00CE5D92" w:rsidRPr="00444A3B">
        <w:rPr>
          <w:rFonts w:ascii="Verdana" w:hAnsi="Verdana" w:cs="Arial"/>
          <w:bCs/>
          <w:sz w:val="24"/>
          <w:szCs w:val="24"/>
        </w:rPr>
        <w:t>ffairs</w:t>
      </w:r>
      <w:r w:rsidR="0035354E" w:rsidRPr="00444A3B">
        <w:rPr>
          <w:rFonts w:ascii="Verdana" w:hAnsi="Verdana" w:cs="Arial"/>
          <w:bCs/>
          <w:sz w:val="24"/>
          <w:szCs w:val="24"/>
        </w:rPr>
        <w:t xml:space="preserve"> </w:t>
      </w:r>
      <w:r w:rsidR="00C463DC">
        <w:rPr>
          <w:rFonts w:ascii="Verdana" w:hAnsi="Verdana" w:cs="Arial"/>
          <w:bCs/>
          <w:sz w:val="24"/>
          <w:szCs w:val="24"/>
        </w:rPr>
        <w:t>S</w:t>
      </w:r>
      <w:r w:rsidR="0035354E" w:rsidRPr="00444A3B">
        <w:rPr>
          <w:rFonts w:ascii="Verdana" w:hAnsi="Verdana" w:cs="Arial"/>
          <w:bCs/>
          <w:sz w:val="24"/>
          <w:szCs w:val="24"/>
        </w:rPr>
        <w:t xml:space="preserve">elect </w:t>
      </w:r>
      <w:r w:rsidR="00C463DC">
        <w:rPr>
          <w:rFonts w:ascii="Verdana" w:hAnsi="Verdana" w:cs="Arial"/>
          <w:bCs/>
          <w:sz w:val="24"/>
          <w:szCs w:val="24"/>
        </w:rPr>
        <w:t>C</w:t>
      </w:r>
      <w:r w:rsidR="0035354E" w:rsidRPr="00444A3B">
        <w:rPr>
          <w:rFonts w:ascii="Verdana" w:hAnsi="Verdana" w:cs="Arial"/>
          <w:bCs/>
          <w:sz w:val="24"/>
          <w:szCs w:val="24"/>
        </w:rPr>
        <w:t>ommittee</w:t>
      </w:r>
      <w:r w:rsidRPr="00444A3B">
        <w:rPr>
          <w:rFonts w:ascii="Verdana" w:hAnsi="Verdana" w:cs="Arial"/>
          <w:bCs/>
          <w:sz w:val="24"/>
          <w:szCs w:val="24"/>
        </w:rPr>
        <w:t xml:space="preserve"> o</w:t>
      </w:r>
      <w:r w:rsidR="0035354E" w:rsidRPr="00444A3B">
        <w:rPr>
          <w:rFonts w:ascii="Verdana" w:hAnsi="Verdana" w:cs="Arial"/>
          <w:bCs/>
          <w:sz w:val="24"/>
          <w:szCs w:val="24"/>
        </w:rPr>
        <w:t>n Wed</w:t>
      </w:r>
      <w:r w:rsidRPr="00444A3B">
        <w:rPr>
          <w:rFonts w:ascii="Verdana" w:hAnsi="Verdana" w:cs="Arial"/>
          <w:bCs/>
          <w:sz w:val="24"/>
          <w:szCs w:val="24"/>
        </w:rPr>
        <w:t>nesday</w:t>
      </w:r>
      <w:r w:rsidR="009969DB" w:rsidRPr="00444A3B">
        <w:rPr>
          <w:rFonts w:ascii="Verdana" w:hAnsi="Verdana" w:cs="Arial"/>
          <w:bCs/>
          <w:sz w:val="24"/>
          <w:szCs w:val="24"/>
        </w:rPr>
        <w:t xml:space="preserve"> 30</w:t>
      </w:r>
      <w:r w:rsidR="009969DB" w:rsidRPr="00444A3B">
        <w:rPr>
          <w:rFonts w:ascii="Verdana" w:hAnsi="Verdana" w:cs="Arial"/>
          <w:bCs/>
          <w:sz w:val="24"/>
          <w:szCs w:val="24"/>
          <w:vertAlign w:val="superscript"/>
        </w:rPr>
        <w:t>th</w:t>
      </w:r>
      <w:r w:rsidR="009969DB" w:rsidRPr="00444A3B">
        <w:rPr>
          <w:rFonts w:ascii="Verdana" w:hAnsi="Verdana" w:cs="Arial"/>
          <w:bCs/>
          <w:sz w:val="24"/>
          <w:szCs w:val="24"/>
        </w:rPr>
        <w:t xml:space="preserve"> March 2022 at</w:t>
      </w:r>
      <w:r w:rsidRPr="00444A3B">
        <w:rPr>
          <w:rFonts w:ascii="Verdana" w:hAnsi="Verdana" w:cs="Arial"/>
          <w:bCs/>
          <w:sz w:val="24"/>
          <w:szCs w:val="24"/>
        </w:rPr>
        <w:t xml:space="preserve"> </w:t>
      </w:r>
      <w:r w:rsidR="0035354E" w:rsidRPr="00444A3B">
        <w:rPr>
          <w:rFonts w:ascii="Verdana" w:hAnsi="Verdana" w:cs="Arial"/>
          <w:bCs/>
          <w:sz w:val="24"/>
          <w:szCs w:val="24"/>
        </w:rPr>
        <w:t>10am</w:t>
      </w:r>
      <w:r w:rsidR="009969DB" w:rsidRPr="00444A3B">
        <w:rPr>
          <w:rFonts w:ascii="Verdana" w:hAnsi="Verdana" w:cs="Arial"/>
          <w:bCs/>
          <w:sz w:val="24"/>
          <w:szCs w:val="24"/>
        </w:rPr>
        <w:t>.</w:t>
      </w:r>
    </w:p>
    <w:tbl>
      <w:tblPr>
        <w:tblStyle w:val="TableGrid"/>
        <w:tblW w:w="0" w:type="auto"/>
        <w:tblLook w:val="04A0" w:firstRow="1" w:lastRow="0" w:firstColumn="1" w:lastColumn="0" w:noHBand="0" w:noVBand="1"/>
      </w:tblPr>
      <w:tblGrid>
        <w:gridCol w:w="1271"/>
        <w:gridCol w:w="5954"/>
        <w:gridCol w:w="1791"/>
      </w:tblGrid>
      <w:tr w:rsidR="001255C2" w:rsidRPr="001255C2" w14:paraId="48E746F9" w14:textId="77777777" w:rsidTr="001255C2">
        <w:tc>
          <w:tcPr>
            <w:tcW w:w="1271" w:type="dxa"/>
            <w:shd w:val="clear" w:color="auto" w:fill="B4C6E7"/>
          </w:tcPr>
          <w:p w14:paraId="190ABAC7" w14:textId="77777777" w:rsidR="001255C2" w:rsidRPr="001255C2" w:rsidRDefault="001255C2" w:rsidP="001255C2">
            <w:pPr>
              <w:jc w:val="center"/>
              <w:rPr>
                <w:rFonts w:ascii="Verdana" w:eastAsia="Calibri" w:hAnsi="Verdana" w:cs="Times New Roman"/>
                <w:b/>
                <w:bCs/>
              </w:rPr>
            </w:pPr>
            <w:r w:rsidRPr="001255C2">
              <w:rPr>
                <w:rFonts w:ascii="Verdana" w:eastAsia="Calibri" w:hAnsi="Verdana" w:cs="Times New Roman"/>
                <w:b/>
                <w:bCs/>
              </w:rPr>
              <w:t>Action N</w:t>
            </w:r>
            <w:r w:rsidRPr="001255C2">
              <w:rPr>
                <w:rFonts w:ascii="Verdana" w:eastAsia="Calibri" w:hAnsi="Verdana" w:cs="Calibri"/>
                <w:b/>
                <w:bCs/>
              </w:rPr>
              <w:t>°</w:t>
            </w:r>
          </w:p>
        </w:tc>
        <w:tc>
          <w:tcPr>
            <w:tcW w:w="5954" w:type="dxa"/>
            <w:shd w:val="clear" w:color="auto" w:fill="B4C6E7"/>
          </w:tcPr>
          <w:p w14:paraId="4BAC16CB" w14:textId="77777777" w:rsidR="001255C2" w:rsidRPr="001255C2" w:rsidRDefault="001255C2" w:rsidP="001255C2">
            <w:pPr>
              <w:jc w:val="center"/>
              <w:rPr>
                <w:rFonts w:ascii="Verdana" w:eastAsia="Calibri" w:hAnsi="Verdana" w:cs="Times New Roman"/>
                <w:b/>
                <w:bCs/>
              </w:rPr>
            </w:pPr>
            <w:r w:rsidRPr="001255C2">
              <w:rPr>
                <w:rFonts w:ascii="Verdana" w:eastAsia="Calibri" w:hAnsi="Verdana" w:cs="Times New Roman"/>
                <w:b/>
                <w:bCs/>
              </w:rPr>
              <w:t>Action Summary</w:t>
            </w:r>
          </w:p>
        </w:tc>
        <w:tc>
          <w:tcPr>
            <w:tcW w:w="1791" w:type="dxa"/>
            <w:shd w:val="clear" w:color="auto" w:fill="B4C6E7"/>
          </w:tcPr>
          <w:p w14:paraId="23F353EC" w14:textId="77777777" w:rsidR="001255C2" w:rsidRPr="001255C2" w:rsidRDefault="001255C2" w:rsidP="001255C2">
            <w:pPr>
              <w:jc w:val="center"/>
              <w:rPr>
                <w:rFonts w:ascii="Verdana" w:eastAsia="Calibri" w:hAnsi="Verdana" w:cs="Times New Roman"/>
                <w:b/>
                <w:bCs/>
              </w:rPr>
            </w:pPr>
            <w:r w:rsidRPr="001255C2">
              <w:rPr>
                <w:rFonts w:ascii="Verdana" w:eastAsia="Calibri" w:hAnsi="Verdana" w:cs="Times New Roman"/>
                <w:b/>
                <w:bCs/>
              </w:rPr>
              <w:t>Progressed by</w:t>
            </w:r>
          </w:p>
        </w:tc>
      </w:tr>
      <w:tr w:rsidR="001255C2" w:rsidRPr="00A44993" w14:paraId="78426837" w14:textId="77777777" w:rsidTr="004C770B">
        <w:tc>
          <w:tcPr>
            <w:tcW w:w="1271" w:type="dxa"/>
          </w:tcPr>
          <w:p w14:paraId="6B9A87CF" w14:textId="77777777" w:rsidR="001255C2" w:rsidRPr="00A44993" w:rsidRDefault="001255C2" w:rsidP="001255C2">
            <w:pPr>
              <w:rPr>
                <w:rFonts w:ascii="Verdana" w:eastAsia="Calibri" w:hAnsi="Verdana" w:cs="Times New Roman"/>
                <w:sz w:val="24"/>
                <w:szCs w:val="24"/>
              </w:rPr>
            </w:pPr>
            <w:r w:rsidRPr="00A44993">
              <w:rPr>
                <w:rFonts w:ascii="Verdana" w:eastAsia="Calibri" w:hAnsi="Verdana" w:cs="Times New Roman"/>
                <w:sz w:val="24"/>
                <w:szCs w:val="24"/>
              </w:rPr>
              <w:t>PB 124</w:t>
            </w:r>
          </w:p>
        </w:tc>
        <w:tc>
          <w:tcPr>
            <w:tcW w:w="5954" w:type="dxa"/>
          </w:tcPr>
          <w:p w14:paraId="225909BC" w14:textId="77777777" w:rsidR="001255C2" w:rsidRPr="00A44993" w:rsidRDefault="001255C2" w:rsidP="001255C2">
            <w:pPr>
              <w:rPr>
                <w:rFonts w:ascii="Verdana" w:eastAsia="Calibri" w:hAnsi="Verdana" w:cs="Times New Roman"/>
                <w:sz w:val="24"/>
                <w:szCs w:val="24"/>
              </w:rPr>
            </w:pPr>
            <w:r w:rsidRPr="00A44993">
              <w:rPr>
                <w:rFonts w:ascii="Verdana" w:eastAsia="Calibri" w:hAnsi="Verdana" w:cs="Times New Roman"/>
                <w:sz w:val="24"/>
                <w:szCs w:val="24"/>
              </w:rPr>
              <w:t>PCC to arrange discussion with UNISON regarding redundancy entitlements following the JNCC meeting</w:t>
            </w:r>
          </w:p>
        </w:tc>
        <w:tc>
          <w:tcPr>
            <w:tcW w:w="1791" w:type="dxa"/>
          </w:tcPr>
          <w:p w14:paraId="4CD73CC0" w14:textId="77777777" w:rsidR="001255C2" w:rsidRPr="00A44993" w:rsidRDefault="001255C2" w:rsidP="001255C2">
            <w:pPr>
              <w:rPr>
                <w:rFonts w:ascii="Verdana" w:eastAsia="Calibri" w:hAnsi="Verdana" w:cs="Times New Roman"/>
                <w:sz w:val="24"/>
                <w:szCs w:val="24"/>
              </w:rPr>
            </w:pPr>
            <w:r w:rsidRPr="00A44993">
              <w:rPr>
                <w:rFonts w:ascii="Verdana" w:eastAsia="Calibri" w:hAnsi="Verdana" w:cs="Times New Roman"/>
                <w:sz w:val="24"/>
                <w:szCs w:val="24"/>
              </w:rPr>
              <w:t>PCC</w:t>
            </w:r>
          </w:p>
        </w:tc>
      </w:tr>
      <w:tr w:rsidR="001255C2" w:rsidRPr="00A44993" w14:paraId="7DD731A3" w14:textId="77777777" w:rsidTr="004C770B">
        <w:tc>
          <w:tcPr>
            <w:tcW w:w="1271" w:type="dxa"/>
          </w:tcPr>
          <w:p w14:paraId="3AD10136" w14:textId="796F5255" w:rsidR="001255C2" w:rsidRPr="00A44993" w:rsidRDefault="001255C2" w:rsidP="001255C2">
            <w:pPr>
              <w:rPr>
                <w:rFonts w:ascii="Verdana" w:eastAsia="Calibri" w:hAnsi="Verdana" w:cs="Times New Roman"/>
                <w:sz w:val="24"/>
                <w:szCs w:val="24"/>
              </w:rPr>
            </w:pPr>
            <w:r w:rsidRPr="00A44993">
              <w:rPr>
                <w:rFonts w:ascii="Verdana" w:eastAsia="Calibri" w:hAnsi="Verdana" w:cs="Times New Roman"/>
                <w:sz w:val="24"/>
                <w:szCs w:val="24"/>
              </w:rPr>
              <w:t>PB 12</w:t>
            </w:r>
            <w:r w:rsidR="008A768D">
              <w:rPr>
                <w:rFonts w:ascii="Verdana" w:eastAsia="Calibri" w:hAnsi="Verdana" w:cs="Times New Roman"/>
                <w:sz w:val="24"/>
                <w:szCs w:val="24"/>
              </w:rPr>
              <w:t>5</w:t>
            </w:r>
          </w:p>
        </w:tc>
        <w:tc>
          <w:tcPr>
            <w:tcW w:w="5954" w:type="dxa"/>
          </w:tcPr>
          <w:p w14:paraId="7F284A68" w14:textId="77777777" w:rsidR="001255C2" w:rsidRPr="00A44993" w:rsidRDefault="001255C2" w:rsidP="001255C2">
            <w:pPr>
              <w:rPr>
                <w:rFonts w:ascii="Verdana" w:eastAsia="Calibri" w:hAnsi="Verdana" w:cs="Times New Roman"/>
                <w:sz w:val="24"/>
                <w:szCs w:val="24"/>
              </w:rPr>
            </w:pPr>
            <w:r w:rsidRPr="00A44993">
              <w:rPr>
                <w:rFonts w:ascii="Verdana" w:eastAsia="Calibri" w:hAnsi="Verdana" w:cs="Times New Roman"/>
                <w:sz w:val="24"/>
                <w:szCs w:val="24"/>
              </w:rPr>
              <w:t xml:space="preserve">OPCC to engage with recent stop and search data to understand the effect on race disproportionality </w:t>
            </w:r>
          </w:p>
        </w:tc>
        <w:tc>
          <w:tcPr>
            <w:tcW w:w="1791" w:type="dxa"/>
          </w:tcPr>
          <w:p w14:paraId="47BB7729" w14:textId="77777777" w:rsidR="001255C2" w:rsidRPr="00A44993" w:rsidRDefault="001255C2" w:rsidP="001255C2">
            <w:pPr>
              <w:rPr>
                <w:rFonts w:ascii="Verdana" w:eastAsia="Calibri" w:hAnsi="Verdana" w:cs="Times New Roman"/>
                <w:sz w:val="24"/>
                <w:szCs w:val="24"/>
              </w:rPr>
            </w:pPr>
            <w:r w:rsidRPr="00A44993">
              <w:rPr>
                <w:rFonts w:ascii="Verdana" w:eastAsia="Calibri" w:hAnsi="Verdana" w:cs="Times New Roman"/>
                <w:sz w:val="24"/>
                <w:szCs w:val="24"/>
              </w:rPr>
              <w:t>OPCC</w:t>
            </w:r>
          </w:p>
        </w:tc>
      </w:tr>
      <w:tr w:rsidR="001255C2" w:rsidRPr="00A44993" w14:paraId="3B770D1D" w14:textId="77777777" w:rsidTr="004C770B">
        <w:tc>
          <w:tcPr>
            <w:tcW w:w="1271" w:type="dxa"/>
          </w:tcPr>
          <w:p w14:paraId="439840F0" w14:textId="7AAB4AE8" w:rsidR="001255C2" w:rsidRPr="00A44993" w:rsidRDefault="001255C2" w:rsidP="001255C2">
            <w:pPr>
              <w:rPr>
                <w:rFonts w:ascii="Verdana" w:eastAsia="Calibri" w:hAnsi="Verdana" w:cs="Times New Roman"/>
                <w:sz w:val="24"/>
                <w:szCs w:val="24"/>
              </w:rPr>
            </w:pPr>
            <w:r w:rsidRPr="00A44993">
              <w:rPr>
                <w:rFonts w:ascii="Verdana" w:eastAsia="Calibri" w:hAnsi="Verdana" w:cs="Times New Roman"/>
                <w:sz w:val="24"/>
                <w:szCs w:val="24"/>
              </w:rPr>
              <w:t>PB 12</w:t>
            </w:r>
            <w:r w:rsidR="008A768D">
              <w:rPr>
                <w:rFonts w:ascii="Verdana" w:eastAsia="Calibri" w:hAnsi="Verdana" w:cs="Times New Roman"/>
                <w:sz w:val="24"/>
                <w:szCs w:val="24"/>
              </w:rPr>
              <w:t>6</w:t>
            </w:r>
          </w:p>
        </w:tc>
        <w:tc>
          <w:tcPr>
            <w:tcW w:w="5954" w:type="dxa"/>
          </w:tcPr>
          <w:p w14:paraId="43000171" w14:textId="77777777" w:rsidR="001255C2" w:rsidRPr="00A44993" w:rsidRDefault="001255C2" w:rsidP="001255C2">
            <w:pPr>
              <w:rPr>
                <w:rFonts w:ascii="Verdana" w:eastAsia="Calibri" w:hAnsi="Verdana" w:cs="Times New Roman"/>
                <w:sz w:val="24"/>
                <w:szCs w:val="24"/>
              </w:rPr>
            </w:pPr>
            <w:r w:rsidRPr="00A44993">
              <w:rPr>
                <w:rFonts w:ascii="Verdana" w:eastAsia="Calibri" w:hAnsi="Verdana" w:cs="Times New Roman"/>
                <w:sz w:val="24"/>
                <w:szCs w:val="24"/>
              </w:rPr>
              <w:t>PCC to circulate weekly update ahead of next PB meeting</w:t>
            </w:r>
          </w:p>
        </w:tc>
        <w:tc>
          <w:tcPr>
            <w:tcW w:w="1791" w:type="dxa"/>
          </w:tcPr>
          <w:p w14:paraId="7244261D" w14:textId="77777777" w:rsidR="001255C2" w:rsidRPr="00A44993" w:rsidRDefault="001255C2" w:rsidP="001255C2">
            <w:pPr>
              <w:rPr>
                <w:rFonts w:ascii="Verdana" w:eastAsia="Calibri" w:hAnsi="Verdana" w:cs="Times New Roman"/>
                <w:sz w:val="24"/>
                <w:szCs w:val="24"/>
              </w:rPr>
            </w:pPr>
            <w:r w:rsidRPr="00A44993">
              <w:rPr>
                <w:rFonts w:ascii="Verdana" w:eastAsia="Calibri" w:hAnsi="Verdana" w:cs="Times New Roman"/>
                <w:sz w:val="24"/>
                <w:szCs w:val="24"/>
              </w:rPr>
              <w:t>PCC</w:t>
            </w:r>
          </w:p>
        </w:tc>
      </w:tr>
      <w:tr w:rsidR="001255C2" w:rsidRPr="00A44993" w14:paraId="33BD9202" w14:textId="77777777" w:rsidTr="004C770B">
        <w:tc>
          <w:tcPr>
            <w:tcW w:w="1271" w:type="dxa"/>
          </w:tcPr>
          <w:p w14:paraId="613EDEA2" w14:textId="102F0386" w:rsidR="001255C2" w:rsidRPr="00A44993" w:rsidRDefault="001255C2" w:rsidP="001255C2">
            <w:pPr>
              <w:rPr>
                <w:rFonts w:ascii="Verdana" w:eastAsia="Calibri" w:hAnsi="Verdana" w:cs="Times New Roman"/>
                <w:sz w:val="24"/>
                <w:szCs w:val="24"/>
              </w:rPr>
            </w:pPr>
            <w:r w:rsidRPr="00A44993">
              <w:rPr>
                <w:rFonts w:ascii="Verdana" w:eastAsia="Calibri" w:hAnsi="Verdana" w:cs="Times New Roman"/>
                <w:sz w:val="24"/>
                <w:szCs w:val="24"/>
              </w:rPr>
              <w:t>PB 12</w:t>
            </w:r>
            <w:r w:rsidR="008A768D">
              <w:rPr>
                <w:rFonts w:ascii="Verdana" w:eastAsia="Calibri" w:hAnsi="Verdana" w:cs="Times New Roman"/>
                <w:sz w:val="24"/>
                <w:szCs w:val="24"/>
              </w:rPr>
              <w:t>7</w:t>
            </w:r>
          </w:p>
        </w:tc>
        <w:tc>
          <w:tcPr>
            <w:tcW w:w="5954" w:type="dxa"/>
          </w:tcPr>
          <w:p w14:paraId="43EFE988" w14:textId="11536504" w:rsidR="001255C2" w:rsidRPr="00A44993" w:rsidRDefault="008A768D" w:rsidP="001255C2">
            <w:pPr>
              <w:rPr>
                <w:rFonts w:ascii="Verdana" w:eastAsia="Calibri" w:hAnsi="Verdana" w:cs="Times New Roman"/>
                <w:sz w:val="24"/>
                <w:szCs w:val="24"/>
              </w:rPr>
            </w:pPr>
            <w:r w:rsidRPr="008A768D">
              <w:rPr>
                <w:rFonts w:ascii="Verdana" w:eastAsia="Calibri" w:hAnsi="Verdana" w:cs="Times New Roman"/>
                <w:sz w:val="24"/>
                <w:szCs w:val="24"/>
              </w:rPr>
              <w:t>PCC and CC to sign the acceptance of the Defence Employer Recognition Scheme bronze award</w:t>
            </w:r>
          </w:p>
        </w:tc>
        <w:tc>
          <w:tcPr>
            <w:tcW w:w="1791" w:type="dxa"/>
          </w:tcPr>
          <w:p w14:paraId="65DEE9D6" w14:textId="77777777" w:rsidR="001255C2" w:rsidRPr="00A44993" w:rsidRDefault="001255C2" w:rsidP="001255C2">
            <w:pPr>
              <w:rPr>
                <w:rFonts w:ascii="Verdana" w:eastAsia="Calibri" w:hAnsi="Verdana" w:cs="Times New Roman"/>
                <w:sz w:val="24"/>
                <w:szCs w:val="24"/>
              </w:rPr>
            </w:pPr>
            <w:r w:rsidRPr="00A44993">
              <w:rPr>
                <w:rFonts w:ascii="Verdana" w:eastAsia="Calibri" w:hAnsi="Verdana" w:cs="Times New Roman"/>
                <w:sz w:val="24"/>
                <w:szCs w:val="24"/>
              </w:rPr>
              <w:t>PCC / CC</w:t>
            </w:r>
          </w:p>
        </w:tc>
      </w:tr>
      <w:tr w:rsidR="001255C2" w:rsidRPr="00A44993" w14:paraId="7653475A" w14:textId="77777777" w:rsidTr="004C770B">
        <w:tc>
          <w:tcPr>
            <w:tcW w:w="1271" w:type="dxa"/>
          </w:tcPr>
          <w:p w14:paraId="0A971359" w14:textId="791406FD" w:rsidR="001255C2" w:rsidRPr="00A44993" w:rsidRDefault="001255C2" w:rsidP="001255C2">
            <w:pPr>
              <w:rPr>
                <w:rFonts w:ascii="Verdana" w:eastAsia="Calibri" w:hAnsi="Verdana" w:cs="Times New Roman"/>
                <w:sz w:val="24"/>
                <w:szCs w:val="24"/>
              </w:rPr>
            </w:pPr>
            <w:r w:rsidRPr="00A44993">
              <w:rPr>
                <w:rFonts w:ascii="Verdana" w:eastAsia="Calibri" w:hAnsi="Verdana" w:cs="Times New Roman"/>
                <w:sz w:val="24"/>
                <w:szCs w:val="24"/>
              </w:rPr>
              <w:t>PB 12</w:t>
            </w:r>
            <w:r w:rsidR="008A768D">
              <w:rPr>
                <w:rFonts w:ascii="Verdana" w:eastAsia="Calibri" w:hAnsi="Verdana" w:cs="Times New Roman"/>
                <w:sz w:val="24"/>
                <w:szCs w:val="24"/>
              </w:rPr>
              <w:t>8</w:t>
            </w:r>
          </w:p>
        </w:tc>
        <w:tc>
          <w:tcPr>
            <w:tcW w:w="5954" w:type="dxa"/>
          </w:tcPr>
          <w:p w14:paraId="60CDEEC8" w14:textId="29E83872" w:rsidR="001255C2" w:rsidRPr="00A44993" w:rsidRDefault="001255C2" w:rsidP="001255C2">
            <w:pPr>
              <w:rPr>
                <w:rFonts w:ascii="Verdana" w:eastAsia="Calibri" w:hAnsi="Verdana" w:cs="Times New Roman"/>
                <w:sz w:val="24"/>
                <w:szCs w:val="24"/>
              </w:rPr>
            </w:pPr>
            <w:r w:rsidRPr="00A44993">
              <w:rPr>
                <w:rFonts w:ascii="Verdana" w:eastAsia="Calibri" w:hAnsi="Verdana" w:cs="Times New Roman"/>
                <w:sz w:val="24"/>
                <w:szCs w:val="24"/>
              </w:rPr>
              <w:t xml:space="preserve">CC to write to the PCC formally explaining the steps taken and his assurances </w:t>
            </w:r>
            <w:r w:rsidR="009546A8" w:rsidRPr="00A44993">
              <w:rPr>
                <w:rFonts w:ascii="Verdana" w:eastAsia="Calibri" w:hAnsi="Verdana" w:cs="Times New Roman"/>
                <w:sz w:val="24"/>
                <w:szCs w:val="24"/>
              </w:rPr>
              <w:t>and v</w:t>
            </w:r>
            <w:r w:rsidRPr="00A44993">
              <w:rPr>
                <w:rFonts w:ascii="Verdana" w:eastAsia="Calibri" w:hAnsi="Verdana" w:cs="Times New Roman"/>
                <w:sz w:val="24"/>
                <w:szCs w:val="24"/>
              </w:rPr>
              <w:t xml:space="preserve">iew on the </w:t>
            </w:r>
            <w:r w:rsidR="004550AD">
              <w:rPr>
                <w:rFonts w:ascii="Verdana" w:eastAsia="Calibri" w:hAnsi="Verdana" w:cs="Times New Roman"/>
                <w:sz w:val="24"/>
                <w:szCs w:val="24"/>
              </w:rPr>
              <w:t xml:space="preserve">individual </w:t>
            </w:r>
            <w:r w:rsidR="004550AD" w:rsidRPr="00A44993">
              <w:rPr>
                <w:rFonts w:ascii="Verdana" w:eastAsia="Calibri" w:hAnsi="Verdana" w:cs="Times New Roman"/>
                <w:sz w:val="24"/>
                <w:szCs w:val="24"/>
              </w:rPr>
              <w:t>case</w:t>
            </w:r>
            <w:r w:rsidR="004550AD">
              <w:rPr>
                <w:rFonts w:ascii="Verdana" w:eastAsia="Calibri" w:hAnsi="Verdana" w:cs="Times New Roman"/>
                <w:sz w:val="24"/>
                <w:szCs w:val="24"/>
              </w:rPr>
              <w:t xml:space="preserve"> discussed</w:t>
            </w:r>
          </w:p>
        </w:tc>
        <w:tc>
          <w:tcPr>
            <w:tcW w:w="1791" w:type="dxa"/>
          </w:tcPr>
          <w:p w14:paraId="574E6A5D" w14:textId="77777777" w:rsidR="001255C2" w:rsidRPr="00A44993" w:rsidRDefault="001255C2" w:rsidP="001255C2">
            <w:pPr>
              <w:rPr>
                <w:rFonts w:ascii="Verdana" w:eastAsia="Calibri" w:hAnsi="Verdana" w:cs="Times New Roman"/>
                <w:sz w:val="24"/>
                <w:szCs w:val="24"/>
              </w:rPr>
            </w:pPr>
            <w:r w:rsidRPr="00A44993">
              <w:rPr>
                <w:rFonts w:ascii="Verdana" w:eastAsia="Calibri" w:hAnsi="Verdana" w:cs="Times New Roman"/>
                <w:sz w:val="24"/>
                <w:szCs w:val="24"/>
              </w:rPr>
              <w:t>CN / CC</w:t>
            </w:r>
          </w:p>
        </w:tc>
      </w:tr>
      <w:tr w:rsidR="00BC7AD0" w:rsidRPr="00A44993" w14:paraId="633F7DFE" w14:textId="77777777" w:rsidTr="004C770B">
        <w:tc>
          <w:tcPr>
            <w:tcW w:w="1271" w:type="dxa"/>
          </w:tcPr>
          <w:p w14:paraId="42880857" w14:textId="435EAA72" w:rsidR="00BC7AD0" w:rsidRPr="00A44993" w:rsidRDefault="00BC7AD0" w:rsidP="001255C2">
            <w:pPr>
              <w:rPr>
                <w:rFonts w:ascii="Verdana" w:eastAsia="Calibri" w:hAnsi="Verdana" w:cs="Times New Roman"/>
                <w:sz w:val="24"/>
                <w:szCs w:val="24"/>
              </w:rPr>
            </w:pPr>
            <w:r w:rsidRPr="00A44993">
              <w:rPr>
                <w:rFonts w:ascii="Verdana" w:eastAsia="Calibri" w:hAnsi="Verdana" w:cs="Times New Roman"/>
                <w:sz w:val="24"/>
                <w:szCs w:val="24"/>
              </w:rPr>
              <w:t>PB 1</w:t>
            </w:r>
            <w:r w:rsidR="008A768D">
              <w:rPr>
                <w:rFonts w:ascii="Verdana" w:eastAsia="Calibri" w:hAnsi="Verdana" w:cs="Times New Roman"/>
                <w:sz w:val="24"/>
                <w:szCs w:val="24"/>
              </w:rPr>
              <w:t>29</w:t>
            </w:r>
          </w:p>
        </w:tc>
        <w:tc>
          <w:tcPr>
            <w:tcW w:w="5954" w:type="dxa"/>
          </w:tcPr>
          <w:p w14:paraId="77B4B7E3" w14:textId="59EA1D0D" w:rsidR="00BC7AD0" w:rsidRPr="00A44993" w:rsidRDefault="00BC7AD0" w:rsidP="001255C2">
            <w:pPr>
              <w:rPr>
                <w:rFonts w:ascii="Verdana" w:eastAsia="Calibri" w:hAnsi="Verdana" w:cs="Times New Roman"/>
                <w:sz w:val="24"/>
                <w:szCs w:val="24"/>
              </w:rPr>
            </w:pPr>
            <w:r w:rsidRPr="00A44993">
              <w:rPr>
                <w:rFonts w:ascii="Verdana" w:eastAsia="Calibri" w:hAnsi="Verdana" w:cs="Times New Roman"/>
                <w:sz w:val="24"/>
                <w:szCs w:val="24"/>
              </w:rPr>
              <w:t>CFO to review Section 22 Agreement between the West Coast Collaboration forces</w:t>
            </w:r>
          </w:p>
        </w:tc>
        <w:tc>
          <w:tcPr>
            <w:tcW w:w="1791" w:type="dxa"/>
          </w:tcPr>
          <w:p w14:paraId="6AFF67D6" w14:textId="41690666" w:rsidR="00BC7AD0" w:rsidRPr="00A44993" w:rsidRDefault="00BC7AD0" w:rsidP="001255C2">
            <w:pPr>
              <w:rPr>
                <w:rFonts w:ascii="Verdana" w:eastAsia="Calibri" w:hAnsi="Verdana" w:cs="Times New Roman"/>
                <w:sz w:val="24"/>
                <w:szCs w:val="24"/>
              </w:rPr>
            </w:pPr>
            <w:r w:rsidRPr="00A44993">
              <w:rPr>
                <w:rFonts w:ascii="Verdana" w:eastAsia="Calibri" w:hAnsi="Verdana" w:cs="Times New Roman"/>
                <w:sz w:val="24"/>
                <w:szCs w:val="24"/>
              </w:rPr>
              <w:t>CFO</w:t>
            </w:r>
          </w:p>
        </w:tc>
      </w:tr>
    </w:tbl>
    <w:p w14:paraId="5F87EE37" w14:textId="77777777" w:rsidR="00A37554" w:rsidRPr="00F73BF5" w:rsidRDefault="00A37554" w:rsidP="00D31B70">
      <w:pPr>
        <w:rPr>
          <w:rFonts w:ascii="Verdana" w:hAnsi="Verdana" w:cs="Arial"/>
          <w:iCs/>
          <w:sz w:val="24"/>
          <w:szCs w:val="24"/>
        </w:rPr>
      </w:pPr>
    </w:p>
    <w:sectPr w:rsidR="00A37554" w:rsidRPr="00F73BF5" w:rsidSect="000C023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A94C6" w14:textId="77777777" w:rsidR="00F06F15" w:rsidRDefault="00F06F15" w:rsidP="00A65725">
      <w:pPr>
        <w:spacing w:after="0" w:line="240" w:lineRule="auto"/>
      </w:pPr>
      <w:r>
        <w:separator/>
      </w:r>
    </w:p>
  </w:endnote>
  <w:endnote w:type="continuationSeparator" w:id="0">
    <w:p w14:paraId="509F6A8D" w14:textId="77777777" w:rsidR="00F06F15" w:rsidRDefault="00F06F15" w:rsidP="00A65725">
      <w:pPr>
        <w:spacing w:after="0" w:line="240" w:lineRule="auto"/>
      </w:pPr>
      <w:r>
        <w:continuationSeparator/>
      </w:r>
    </w:p>
  </w:endnote>
  <w:endnote w:type="continuationNotice" w:id="1">
    <w:p w14:paraId="1760319D" w14:textId="77777777" w:rsidR="00F06F15" w:rsidRDefault="00F06F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A1781" w14:textId="77777777" w:rsidR="00285BF0" w:rsidRDefault="00285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0946E" w14:textId="489C0520" w:rsidR="00285BF0" w:rsidRPr="00437DA2" w:rsidRDefault="00F26FA0" w:rsidP="00285BF0">
    <w:pPr>
      <w:pStyle w:val="Footer"/>
      <w:jc w:val="center"/>
      <w:rPr>
        <w:b/>
        <w:color w:val="FF0000"/>
      </w:rPr>
    </w:pPr>
    <w:r>
      <w:rPr>
        <w:b/>
        <w:color w:val="FF0000"/>
      </w:rPr>
      <w:t xml:space="preserve">OFFICIAL </w:t>
    </w:r>
  </w:p>
  <w:p w14:paraId="2D6B384C" w14:textId="10AFD827" w:rsidR="00F26FA0" w:rsidRPr="00437DA2" w:rsidRDefault="00F26FA0" w:rsidP="00437DA2">
    <w:pPr>
      <w:pStyle w:val="Footer"/>
      <w:jc w:val="center"/>
      <w:rPr>
        <w:b/>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80801" w14:textId="77777777" w:rsidR="00285BF0" w:rsidRDefault="00285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5DCD0" w14:textId="77777777" w:rsidR="00F06F15" w:rsidRDefault="00F06F15" w:rsidP="00A65725">
      <w:pPr>
        <w:spacing w:after="0" w:line="240" w:lineRule="auto"/>
      </w:pPr>
      <w:r>
        <w:separator/>
      </w:r>
    </w:p>
  </w:footnote>
  <w:footnote w:type="continuationSeparator" w:id="0">
    <w:p w14:paraId="2F7631A4" w14:textId="77777777" w:rsidR="00F06F15" w:rsidRDefault="00F06F15" w:rsidP="00A65725">
      <w:pPr>
        <w:spacing w:after="0" w:line="240" w:lineRule="auto"/>
      </w:pPr>
      <w:r>
        <w:continuationSeparator/>
      </w:r>
    </w:p>
  </w:footnote>
  <w:footnote w:type="continuationNotice" w:id="1">
    <w:p w14:paraId="17285739" w14:textId="77777777" w:rsidR="00F06F15" w:rsidRDefault="00F06F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0A40D" w14:textId="77777777" w:rsidR="00285BF0" w:rsidRDefault="00285B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1938D" w14:textId="1117BA3E" w:rsidR="00F26FA0" w:rsidRPr="00437DA2" w:rsidRDefault="00F26FA0" w:rsidP="00285BF0">
    <w:pPr>
      <w:pStyle w:val="Footer"/>
      <w:jc w:val="center"/>
      <w:rPr>
        <w:b/>
        <w:color w:val="FF0000"/>
      </w:rPr>
    </w:pPr>
    <w:r>
      <w:rPr>
        <w:b/>
        <w:color w:val="FF0000"/>
      </w:rPr>
      <w:t xml:space="preserve">OFFICIAL </w:t>
    </w:r>
  </w:p>
  <w:p w14:paraId="500659AB" w14:textId="77777777" w:rsidR="00F26FA0" w:rsidRDefault="00F26FA0" w:rsidP="00437DA2">
    <w:pPr>
      <w:pStyle w:val="Header"/>
      <w:tabs>
        <w:tab w:val="clear" w:pos="4513"/>
        <w:tab w:val="clear" w:pos="9026"/>
        <w:tab w:val="center" w:pos="15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0D14D" w14:textId="77777777" w:rsidR="00285BF0" w:rsidRDefault="00285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1BAC"/>
    <w:multiLevelType w:val="hybridMultilevel"/>
    <w:tmpl w:val="BA7E1E40"/>
    <w:lvl w:ilvl="0" w:tplc="024A2FBC">
      <w:start w:val="2"/>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4124708"/>
    <w:multiLevelType w:val="hybridMultilevel"/>
    <w:tmpl w:val="DD90674C"/>
    <w:lvl w:ilvl="0" w:tplc="C9BA5E76">
      <w:start w:val="2"/>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180F23"/>
    <w:multiLevelType w:val="hybridMultilevel"/>
    <w:tmpl w:val="65D87D14"/>
    <w:lvl w:ilvl="0" w:tplc="D86EA25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2A2F55"/>
    <w:multiLevelType w:val="hybridMultilevel"/>
    <w:tmpl w:val="F8E4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B624E"/>
    <w:multiLevelType w:val="hybridMultilevel"/>
    <w:tmpl w:val="3AE84ADC"/>
    <w:lvl w:ilvl="0" w:tplc="980A56F4">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40236"/>
    <w:multiLevelType w:val="hybridMultilevel"/>
    <w:tmpl w:val="E364FB46"/>
    <w:lvl w:ilvl="0" w:tplc="874C08F4">
      <w:start w:val="1"/>
      <w:numFmt w:val="upperLetter"/>
      <w:lvlText w:val="%1."/>
      <w:lvlJc w:val="right"/>
      <w:pPr>
        <w:ind w:left="1070" w:hanging="360"/>
      </w:pPr>
      <w:rPr>
        <w:rFonts w:ascii="Verdana" w:hAnsi="Verdana" w:hint="default"/>
        <w:b/>
        <w:i w:val="0"/>
        <w:color w:val="FF000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15:restartNumberingAfterBreak="0">
    <w:nsid w:val="2D9D2D59"/>
    <w:multiLevelType w:val="hybridMultilevel"/>
    <w:tmpl w:val="04548734"/>
    <w:lvl w:ilvl="0" w:tplc="08090017">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354018B6"/>
    <w:multiLevelType w:val="hybridMultilevel"/>
    <w:tmpl w:val="7FDA5B84"/>
    <w:lvl w:ilvl="0" w:tplc="D98A15E6">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EA5537"/>
    <w:multiLevelType w:val="hybridMultilevel"/>
    <w:tmpl w:val="04548734"/>
    <w:lvl w:ilvl="0" w:tplc="08090017">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3936CA"/>
    <w:multiLevelType w:val="hybridMultilevel"/>
    <w:tmpl w:val="6A467BCA"/>
    <w:lvl w:ilvl="0" w:tplc="55EEDF10">
      <w:start w:val="2"/>
      <w:numFmt w:val="decimal"/>
      <w:lvlText w:val="%1."/>
      <w:lvlJc w:val="left"/>
      <w:pPr>
        <w:ind w:left="360" w:hanging="360"/>
      </w:pPr>
      <w:rPr>
        <w:rFonts w:ascii="Verdana" w:hAnsi="Verdana" w:hint="default"/>
        <w:b w:val="0"/>
        <w:bCs/>
        <w:i w:val="0"/>
        <w:iCs w:val="0"/>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4221615"/>
    <w:multiLevelType w:val="hybridMultilevel"/>
    <w:tmpl w:val="BF84DB7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96330F5"/>
    <w:multiLevelType w:val="hybridMultilevel"/>
    <w:tmpl w:val="E918CA8E"/>
    <w:lvl w:ilvl="0" w:tplc="3E3E224E">
      <w:start w:val="1"/>
      <w:numFmt w:val="low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14229FD"/>
    <w:multiLevelType w:val="hybridMultilevel"/>
    <w:tmpl w:val="C54A4806"/>
    <w:lvl w:ilvl="0" w:tplc="D98A15E6">
      <w:start w:val="1"/>
      <w:numFmt w:val="lowerLetter"/>
      <w:lvlText w:val="%1."/>
      <w:lvlJc w:val="left"/>
      <w:pPr>
        <w:ind w:left="720" w:hanging="360"/>
      </w:pPr>
      <w:rPr>
        <w:b/>
      </w:rPr>
    </w:lvl>
    <w:lvl w:ilvl="1" w:tplc="5EFA2F32">
      <w:start w:val="1"/>
      <w:numFmt w:val="lowerLetter"/>
      <w:lvlText w:val="%2."/>
      <w:lvlJc w:val="left"/>
      <w:pPr>
        <w:ind w:left="1353"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E70CE0"/>
    <w:multiLevelType w:val="hybridMultilevel"/>
    <w:tmpl w:val="04548734"/>
    <w:lvl w:ilvl="0" w:tplc="08090017">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6F4F665D"/>
    <w:multiLevelType w:val="hybridMultilevel"/>
    <w:tmpl w:val="9FE23410"/>
    <w:lvl w:ilvl="0" w:tplc="AF283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C055D6"/>
    <w:multiLevelType w:val="hybridMultilevel"/>
    <w:tmpl w:val="D3BA1BCC"/>
    <w:lvl w:ilvl="0" w:tplc="6540ABBC">
      <w:start w:val="1"/>
      <w:numFmt w:val="decimal"/>
      <w:lvlText w:val="%1."/>
      <w:lvlJc w:val="left"/>
      <w:pPr>
        <w:ind w:left="360" w:hanging="360"/>
      </w:pPr>
      <w:rPr>
        <w:rFonts w:hint="default"/>
        <w:b w:val="0"/>
        <w:i w:val="0"/>
      </w:rPr>
    </w:lvl>
    <w:lvl w:ilvl="1" w:tplc="BB5091B8">
      <w:start w:val="1"/>
      <w:numFmt w:val="lowerLetter"/>
      <w:lvlText w:val="%2."/>
      <w:lvlJc w:val="left"/>
      <w:pPr>
        <w:ind w:left="1156" w:hanging="360"/>
      </w:pPr>
      <w:rPr>
        <w:b w:val="0"/>
        <w:i w:val="0"/>
      </w:rPr>
    </w:lvl>
    <w:lvl w:ilvl="2" w:tplc="08090001">
      <w:start w:val="1"/>
      <w:numFmt w:val="bullet"/>
      <w:lvlText w:val=""/>
      <w:lvlJc w:val="left"/>
      <w:pPr>
        <w:ind w:left="1876" w:hanging="180"/>
      </w:pPr>
      <w:rPr>
        <w:rFonts w:ascii="Symbol" w:hAnsi="Symbol" w:hint="default"/>
      </w:r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7" w15:restartNumberingAfterBreak="0">
    <w:nsid w:val="757C63C0"/>
    <w:multiLevelType w:val="hybridMultilevel"/>
    <w:tmpl w:val="A89CFD66"/>
    <w:lvl w:ilvl="0" w:tplc="DFE4A74C">
      <w:start w:val="9"/>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59B1A2A"/>
    <w:multiLevelType w:val="hybridMultilevel"/>
    <w:tmpl w:val="72549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5D82E66"/>
    <w:multiLevelType w:val="hybridMultilevel"/>
    <w:tmpl w:val="BB16CA26"/>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C8448D5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461202"/>
    <w:multiLevelType w:val="hybridMultilevel"/>
    <w:tmpl w:val="0C22EFF4"/>
    <w:lvl w:ilvl="0" w:tplc="0C96125A">
      <w:start w:val="1"/>
      <w:numFmt w:val="lowerLetter"/>
      <w:lvlText w:val="%1)"/>
      <w:lvlJc w:val="left"/>
      <w:pPr>
        <w:ind w:left="720" w:hanging="360"/>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F5485D"/>
    <w:multiLevelType w:val="hybridMultilevel"/>
    <w:tmpl w:val="EEE0CC16"/>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6"/>
  </w:num>
  <w:num w:numId="3">
    <w:abstractNumId w:val="19"/>
  </w:num>
  <w:num w:numId="4">
    <w:abstractNumId w:val="0"/>
  </w:num>
  <w:num w:numId="5">
    <w:abstractNumId w:val="13"/>
  </w:num>
  <w:num w:numId="6">
    <w:abstractNumId w:val="5"/>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5"/>
  </w:num>
  <w:num w:numId="10">
    <w:abstractNumId w:val="7"/>
  </w:num>
  <w:num w:numId="11">
    <w:abstractNumId w:val="12"/>
  </w:num>
  <w:num w:numId="12">
    <w:abstractNumId w:val="4"/>
  </w:num>
  <w:num w:numId="13">
    <w:abstractNumId w:val="2"/>
  </w:num>
  <w:num w:numId="14">
    <w:abstractNumId w:val="10"/>
  </w:num>
  <w:num w:numId="15">
    <w:abstractNumId w:val="14"/>
  </w:num>
  <w:num w:numId="16">
    <w:abstractNumId w:val="1"/>
  </w:num>
  <w:num w:numId="17">
    <w:abstractNumId w:val="17"/>
  </w:num>
  <w:num w:numId="18">
    <w:abstractNumId w:val="8"/>
  </w:num>
  <w:num w:numId="19">
    <w:abstractNumId w:val="6"/>
  </w:num>
  <w:num w:numId="20">
    <w:abstractNumId w:val="20"/>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5B59A78-A7A2-4004-9458-2AA83D60C149}"/>
    <w:docVar w:name="dgnword-eventsink" w:val="2425523694032"/>
  </w:docVars>
  <w:rsids>
    <w:rsidRoot w:val="00A65725"/>
    <w:rsid w:val="00000F94"/>
    <w:rsid w:val="00002CEB"/>
    <w:rsid w:val="00002D58"/>
    <w:rsid w:val="0000314A"/>
    <w:rsid w:val="00003723"/>
    <w:rsid w:val="000042A4"/>
    <w:rsid w:val="00006E5A"/>
    <w:rsid w:val="0001091B"/>
    <w:rsid w:val="000110BC"/>
    <w:rsid w:val="00013C08"/>
    <w:rsid w:val="00013F35"/>
    <w:rsid w:val="00014E79"/>
    <w:rsid w:val="00015A32"/>
    <w:rsid w:val="00015C3F"/>
    <w:rsid w:val="00016A2F"/>
    <w:rsid w:val="00017A9E"/>
    <w:rsid w:val="0002008B"/>
    <w:rsid w:val="000203DC"/>
    <w:rsid w:val="00020590"/>
    <w:rsid w:val="000212D3"/>
    <w:rsid w:val="00021E31"/>
    <w:rsid w:val="0002281E"/>
    <w:rsid w:val="000261AB"/>
    <w:rsid w:val="000318A5"/>
    <w:rsid w:val="00032DF3"/>
    <w:rsid w:val="000341EA"/>
    <w:rsid w:val="00036648"/>
    <w:rsid w:val="0004066B"/>
    <w:rsid w:val="0004093B"/>
    <w:rsid w:val="0004148B"/>
    <w:rsid w:val="00041839"/>
    <w:rsid w:val="00044342"/>
    <w:rsid w:val="00044882"/>
    <w:rsid w:val="00044F1F"/>
    <w:rsid w:val="00044F2B"/>
    <w:rsid w:val="00044FE7"/>
    <w:rsid w:val="000457D3"/>
    <w:rsid w:val="000461CD"/>
    <w:rsid w:val="00046E91"/>
    <w:rsid w:val="0004797F"/>
    <w:rsid w:val="00050771"/>
    <w:rsid w:val="00050A2B"/>
    <w:rsid w:val="00051C69"/>
    <w:rsid w:val="000537E4"/>
    <w:rsid w:val="00053CDA"/>
    <w:rsid w:val="00053EDF"/>
    <w:rsid w:val="00054219"/>
    <w:rsid w:val="00055E10"/>
    <w:rsid w:val="000562FC"/>
    <w:rsid w:val="000568D5"/>
    <w:rsid w:val="00056D58"/>
    <w:rsid w:val="00056DD1"/>
    <w:rsid w:val="00060216"/>
    <w:rsid w:val="00060CB5"/>
    <w:rsid w:val="00060ED9"/>
    <w:rsid w:val="0006184E"/>
    <w:rsid w:val="000639DE"/>
    <w:rsid w:val="00065833"/>
    <w:rsid w:val="00065B73"/>
    <w:rsid w:val="00065DFB"/>
    <w:rsid w:val="00067A24"/>
    <w:rsid w:val="000739E5"/>
    <w:rsid w:val="00074754"/>
    <w:rsid w:val="000748B0"/>
    <w:rsid w:val="00074D7B"/>
    <w:rsid w:val="000751ED"/>
    <w:rsid w:val="00076232"/>
    <w:rsid w:val="000801CE"/>
    <w:rsid w:val="0008242B"/>
    <w:rsid w:val="00083F7F"/>
    <w:rsid w:val="00084284"/>
    <w:rsid w:val="00084C5C"/>
    <w:rsid w:val="00092982"/>
    <w:rsid w:val="0009298E"/>
    <w:rsid w:val="0009301D"/>
    <w:rsid w:val="00093A46"/>
    <w:rsid w:val="00093DFD"/>
    <w:rsid w:val="000966C1"/>
    <w:rsid w:val="00096963"/>
    <w:rsid w:val="00096FB4"/>
    <w:rsid w:val="000979AC"/>
    <w:rsid w:val="000979C5"/>
    <w:rsid w:val="000A345B"/>
    <w:rsid w:val="000A45B5"/>
    <w:rsid w:val="000A5FE1"/>
    <w:rsid w:val="000A66F0"/>
    <w:rsid w:val="000B1426"/>
    <w:rsid w:val="000B15B1"/>
    <w:rsid w:val="000B1F2E"/>
    <w:rsid w:val="000B42D1"/>
    <w:rsid w:val="000B4756"/>
    <w:rsid w:val="000B7D4E"/>
    <w:rsid w:val="000B7FA9"/>
    <w:rsid w:val="000C0235"/>
    <w:rsid w:val="000C187F"/>
    <w:rsid w:val="000C1E1C"/>
    <w:rsid w:val="000C33E1"/>
    <w:rsid w:val="000C367B"/>
    <w:rsid w:val="000C5DE1"/>
    <w:rsid w:val="000C6A17"/>
    <w:rsid w:val="000C78A2"/>
    <w:rsid w:val="000D0D42"/>
    <w:rsid w:val="000D22BF"/>
    <w:rsid w:val="000D3A34"/>
    <w:rsid w:val="000D43F2"/>
    <w:rsid w:val="000D4AEA"/>
    <w:rsid w:val="000D5A0B"/>
    <w:rsid w:val="000D701E"/>
    <w:rsid w:val="000E1E91"/>
    <w:rsid w:val="000E21E0"/>
    <w:rsid w:val="000E2488"/>
    <w:rsid w:val="000E4BFF"/>
    <w:rsid w:val="000E6DA9"/>
    <w:rsid w:val="000F09B7"/>
    <w:rsid w:val="000F1F9F"/>
    <w:rsid w:val="000F23F3"/>
    <w:rsid w:val="000F4A8C"/>
    <w:rsid w:val="000F51C1"/>
    <w:rsid w:val="000F59E2"/>
    <w:rsid w:val="000F5BAE"/>
    <w:rsid w:val="000F69AC"/>
    <w:rsid w:val="000F751B"/>
    <w:rsid w:val="000F7A80"/>
    <w:rsid w:val="00100027"/>
    <w:rsid w:val="00101A3A"/>
    <w:rsid w:val="00101E8C"/>
    <w:rsid w:val="001041AF"/>
    <w:rsid w:val="00105FC1"/>
    <w:rsid w:val="001108E4"/>
    <w:rsid w:val="0011359A"/>
    <w:rsid w:val="00114C5D"/>
    <w:rsid w:val="00116721"/>
    <w:rsid w:val="00120158"/>
    <w:rsid w:val="001255C2"/>
    <w:rsid w:val="00127AEE"/>
    <w:rsid w:val="00130ABA"/>
    <w:rsid w:val="0013166B"/>
    <w:rsid w:val="00131907"/>
    <w:rsid w:val="001352B5"/>
    <w:rsid w:val="001364D0"/>
    <w:rsid w:val="001365FB"/>
    <w:rsid w:val="001368E9"/>
    <w:rsid w:val="00136D0B"/>
    <w:rsid w:val="00136E57"/>
    <w:rsid w:val="00137479"/>
    <w:rsid w:val="001374AD"/>
    <w:rsid w:val="00140DEB"/>
    <w:rsid w:val="00141047"/>
    <w:rsid w:val="0014113E"/>
    <w:rsid w:val="001440BC"/>
    <w:rsid w:val="00145463"/>
    <w:rsid w:val="001469EF"/>
    <w:rsid w:val="001479D3"/>
    <w:rsid w:val="0015153C"/>
    <w:rsid w:val="00152192"/>
    <w:rsid w:val="00152DDA"/>
    <w:rsid w:val="00153C3A"/>
    <w:rsid w:val="00154AFB"/>
    <w:rsid w:val="00154ED0"/>
    <w:rsid w:val="001574EA"/>
    <w:rsid w:val="0015760E"/>
    <w:rsid w:val="00157CDF"/>
    <w:rsid w:val="00160BDE"/>
    <w:rsid w:val="001616D5"/>
    <w:rsid w:val="0016210C"/>
    <w:rsid w:val="001628F4"/>
    <w:rsid w:val="00162DCA"/>
    <w:rsid w:val="00163DDC"/>
    <w:rsid w:val="0016640B"/>
    <w:rsid w:val="00166B14"/>
    <w:rsid w:val="00167CBF"/>
    <w:rsid w:val="00170421"/>
    <w:rsid w:val="00172BCC"/>
    <w:rsid w:val="0017644C"/>
    <w:rsid w:val="00176462"/>
    <w:rsid w:val="001769FA"/>
    <w:rsid w:val="0017725F"/>
    <w:rsid w:val="00177C86"/>
    <w:rsid w:val="0018058F"/>
    <w:rsid w:val="001813E5"/>
    <w:rsid w:val="001832B4"/>
    <w:rsid w:val="00183D53"/>
    <w:rsid w:val="00185481"/>
    <w:rsid w:val="00185C20"/>
    <w:rsid w:val="00187099"/>
    <w:rsid w:val="001911A1"/>
    <w:rsid w:val="0019125E"/>
    <w:rsid w:val="00191DE5"/>
    <w:rsid w:val="00193606"/>
    <w:rsid w:val="00194639"/>
    <w:rsid w:val="001A11AB"/>
    <w:rsid w:val="001A2559"/>
    <w:rsid w:val="001A33E4"/>
    <w:rsid w:val="001A3E09"/>
    <w:rsid w:val="001A4B8F"/>
    <w:rsid w:val="001A692F"/>
    <w:rsid w:val="001A6CBB"/>
    <w:rsid w:val="001A71FB"/>
    <w:rsid w:val="001A749A"/>
    <w:rsid w:val="001A7B90"/>
    <w:rsid w:val="001B071D"/>
    <w:rsid w:val="001B16A9"/>
    <w:rsid w:val="001B1ECE"/>
    <w:rsid w:val="001B434A"/>
    <w:rsid w:val="001B44B9"/>
    <w:rsid w:val="001B5536"/>
    <w:rsid w:val="001B6532"/>
    <w:rsid w:val="001B6879"/>
    <w:rsid w:val="001B6E5B"/>
    <w:rsid w:val="001C056C"/>
    <w:rsid w:val="001C1844"/>
    <w:rsid w:val="001C3608"/>
    <w:rsid w:val="001C5681"/>
    <w:rsid w:val="001C7F2F"/>
    <w:rsid w:val="001D38A4"/>
    <w:rsid w:val="001D4130"/>
    <w:rsid w:val="001D62C0"/>
    <w:rsid w:val="001D6804"/>
    <w:rsid w:val="001D70D1"/>
    <w:rsid w:val="001E01E5"/>
    <w:rsid w:val="001E0A56"/>
    <w:rsid w:val="001E39EB"/>
    <w:rsid w:val="001E6B5B"/>
    <w:rsid w:val="001E7DA4"/>
    <w:rsid w:val="001F28A4"/>
    <w:rsid w:val="001F390E"/>
    <w:rsid w:val="001F4A8B"/>
    <w:rsid w:val="00200B79"/>
    <w:rsid w:val="00202073"/>
    <w:rsid w:val="0020256C"/>
    <w:rsid w:val="0020512D"/>
    <w:rsid w:val="002056FD"/>
    <w:rsid w:val="00205B72"/>
    <w:rsid w:val="00210B1E"/>
    <w:rsid w:val="00211F97"/>
    <w:rsid w:val="00212209"/>
    <w:rsid w:val="00213625"/>
    <w:rsid w:val="0021490E"/>
    <w:rsid w:val="00214E4F"/>
    <w:rsid w:val="0021515E"/>
    <w:rsid w:val="00217031"/>
    <w:rsid w:val="00217F62"/>
    <w:rsid w:val="00220A66"/>
    <w:rsid w:val="00220D0D"/>
    <w:rsid w:val="00221761"/>
    <w:rsid w:val="00221877"/>
    <w:rsid w:val="00221932"/>
    <w:rsid w:val="00221DDC"/>
    <w:rsid w:val="00223F37"/>
    <w:rsid w:val="0022411A"/>
    <w:rsid w:val="0022471B"/>
    <w:rsid w:val="0022524D"/>
    <w:rsid w:val="00227E6B"/>
    <w:rsid w:val="00230CC1"/>
    <w:rsid w:val="00231760"/>
    <w:rsid w:val="00231B41"/>
    <w:rsid w:val="002327BC"/>
    <w:rsid w:val="00233CB8"/>
    <w:rsid w:val="00234247"/>
    <w:rsid w:val="00234A94"/>
    <w:rsid w:val="00234E95"/>
    <w:rsid w:val="00236D02"/>
    <w:rsid w:val="0024090C"/>
    <w:rsid w:val="0024119F"/>
    <w:rsid w:val="00242586"/>
    <w:rsid w:val="002428B4"/>
    <w:rsid w:val="00243C2C"/>
    <w:rsid w:val="00244BD4"/>
    <w:rsid w:val="00245845"/>
    <w:rsid w:val="002458FA"/>
    <w:rsid w:val="00246333"/>
    <w:rsid w:val="00247181"/>
    <w:rsid w:val="002476FE"/>
    <w:rsid w:val="0025098D"/>
    <w:rsid w:val="002526C3"/>
    <w:rsid w:val="00252DC5"/>
    <w:rsid w:val="002547CA"/>
    <w:rsid w:val="0025587A"/>
    <w:rsid w:val="002560E5"/>
    <w:rsid w:val="00256708"/>
    <w:rsid w:val="00256AF8"/>
    <w:rsid w:val="00256C25"/>
    <w:rsid w:val="002579D3"/>
    <w:rsid w:val="002606E1"/>
    <w:rsid w:val="00267E00"/>
    <w:rsid w:val="00270E6A"/>
    <w:rsid w:val="00270FF7"/>
    <w:rsid w:val="00272685"/>
    <w:rsid w:val="00272CD5"/>
    <w:rsid w:val="00272ECB"/>
    <w:rsid w:val="002731EE"/>
    <w:rsid w:val="00273720"/>
    <w:rsid w:val="002748EA"/>
    <w:rsid w:val="002769F7"/>
    <w:rsid w:val="00277C2E"/>
    <w:rsid w:val="00277F62"/>
    <w:rsid w:val="00280826"/>
    <w:rsid w:val="00280888"/>
    <w:rsid w:val="002824DD"/>
    <w:rsid w:val="00282F2A"/>
    <w:rsid w:val="00283B13"/>
    <w:rsid w:val="00284AB0"/>
    <w:rsid w:val="00284B5B"/>
    <w:rsid w:val="00284D03"/>
    <w:rsid w:val="002853DF"/>
    <w:rsid w:val="00285510"/>
    <w:rsid w:val="002858C6"/>
    <w:rsid w:val="00285BF0"/>
    <w:rsid w:val="00291037"/>
    <w:rsid w:val="00291208"/>
    <w:rsid w:val="00292052"/>
    <w:rsid w:val="002924C3"/>
    <w:rsid w:val="00292CC5"/>
    <w:rsid w:val="00293041"/>
    <w:rsid w:val="0029334D"/>
    <w:rsid w:val="0029351C"/>
    <w:rsid w:val="00294528"/>
    <w:rsid w:val="0029551C"/>
    <w:rsid w:val="002964B4"/>
    <w:rsid w:val="002A0B64"/>
    <w:rsid w:val="002A2572"/>
    <w:rsid w:val="002A3478"/>
    <w:rsid w:val="002A3E09"/>
    <w:rsid w:val="002A507D"/>
    <w:rsid w:val="002A563F"/>
    <w:rsid w:val="002A6FF3"/>
    <w:rsid w:val="002A7699"/>
    <w:rsid w:val="002B00CC"/>
    <w:rsid w:val="002B02D4"/>
    <w:rsid w:val="002B18AF"/>
    <w:rsid w:val="002B2FCD"/>
    <w:rsid w:val="002B735E"/>
    <w:rsid w:val="002B76C3"/>
    <w:rsid w:val="002C0330"/>
    <w:rsid w:val="002C0774"/>
    <w:rsid w:val="002C31C4"/>
    <w:rsid w:val="002C38B1"/>
    <w:rsid w:val="002C3C40"/>
    <w:rsid w:val="002C7538"/>
    <w:rsid w:val="002D1056"/>
    <w:rsid w:val="002D29C8"/>
    <w:rsid w:val="002D4F6E"/>
    <w:rsid w:val="002D539E"/>
    <w:rsid w:val="002D58D8"/>
    <w:rsid w:val="002D5F25"/>
    <w:rsid w:val="002E00FE"/>
    <w:rsid w:val="002E06B4"/>
    <w:rsid w:val="002E3B5E"/>
    <w:rsid w:val="002E64D2"/>
    <w:rsid w:val="002F0847"/>
    <w:rsid w:val="002F24C0"/>
    <w:rsid w:val="002F3967"/>
    <w:rsid w:val="002F40CF"/>
    <w:rsid w:val="002F5860"/>
    <w:rsid w:val="002F5875"/>
    <w:rsid w:val="00301618"/>
    <w:rsid w:val="003018D1"/>
    <w:rsid w:val="00302A34"/>
    <w:rsid w:val="0030467B"/>
    <w:rsid w:val="00305987"/>
    <w:rsid w:val="00305D88"/>
    <w:rsid w:val="003061CC"/>
    <w:rsid w:val="00306755"/>
    <w:rsid w:val="00306917"/>
    <w:rsid w:val="003069C4"/>
    <w:rsid w:val="00307A92"/>
    <w:rsid w:val="00307DD0"/>
    <w:rsid w:val="003106E3"/>
    <w:rsid w:val="003111D7"/>
    <w:rsid w:val="00312DA1"/>
    <w:rsid w:val="003130AB"/>
    <w:rsid w:val="003135F2"/>
    <w:rsid w:val="00313842"/>
    <w:rsid w:val="003153A8"/>
    <w:rsid w:val="003169D9"/>
    <w:rsid w:val="003170A1"/>
    <w:rsid w:val="0031775D"/>
    <w:rsid w:val="00317CB8"/>
    <w:rsid w:val="0032132E"/>
    <w:rsid w:val="003222EA"/>
    <w:rsid w:val="003224BD"/>
    <w:rsid w:val="00323FFF"/>
    <w:rsid w:val="0032495B"/>
    <w:rsid w:val="00324AC9"/>
    <w:rsid w:val="00325850"/>
    <w:rsid w:val="00325F5D"/>
    <w:rsid w:val="00326300"/>
    <w:rsid w:val="00327347"/>
    <w:rsid w:val="003276FE"/>
    <w:rsid w:val="003322F2"/>
    <w:rsid w:val="0033252B"/>
    <w:rsid w:val="00332597"/>
    <w:rsid w:val="0033448F"/>
    <w:rsid w:val="0033450A"/>
    <w:rsid w:val="003348AC"/>
    <w:rsid w:val="00334926"/>
    <w:rsid w:val="0033567D"/>
    <w:rsid w:val="00340812"/>
    <w:rsid w:val="00341610"/>
    <w:rsid w:val="003442BF"/>
    <w:rsid w:val="00345DDF"/>
    <w:rsid w:val="00345E1A"/>
    <w:rsid w:val="00346279"/>
    <w:rsid w:val="00350991"/>
    <w:rsid w:val="00350C8C"/>
    <w:rsid w:val="00351316"/>
    <w:rsid w:val="0035178D"/>
    <w:rsid w:val="00352CB4"/>
    <w:rsid w:val="00352DBD"/>
    <w:rsid w:val="0035354E"/>
    <w:rsid w:val="0035406C"/>
    <w:rsid w:val="00354F57"/>
    <w:rsid w:val="00357942"/>
    <w:rsid w:val="00357A39"/>
    <w:rsid w:val="0036111B"/>
    <w:rsid w:val="003646BF"/>
    <w:rsid w:val="00364DFA"/>
    <w:rsid w:val="003658E3"/>
    <w:rsid w:val="00366D15"/>
    <w:rsid w:val="00367034"/>
    <w:rsid w:val="0036792E"/>
    <w:rsid w:val="00367956"/>
    <w:rsid w:val="00367D97"/>
    <w:rsid w:val="00370178"/>
    <w:rsid w:val="00370A08"/>
    <w:rsid w:val="00372EB1"/>
    <w:rsid w:val="00373ADD"/>
    <w:rsid w:val="0037449A"/>
    <w:rsid w:val="00376E4A"/>
    <w:rsid w:val="003807F8"/>
    <w:rsid w:val="003812EB"/>
    <w:rsid w:val="003820AA"/>
    <w:rsid w:val="0038373E"/>
    <w:rsid w:val="0038455E"/>
    <w:rsid w:val="003863DD"/>
    <w:rsid w:val="00386AEE"/>
    <w:rsid w:val="003875DB"/>
    <w:rsid w:val="003900B1"/>
    <w:rsid w:val="00390EAD"/>
    <w:rsid w:val="0039109F"/>
    <w:rsid w:val="0039150B"/>
    <w:rsid w:val="00392BD6"/>
    <w:rsid w:val="00394755"/>
    <w:rsid w:val="00395CB6"/>
    <w:rsid w:val="00396E41"/>
    <w:rsid w:val="00397AD2"/>
    <w:rsid w:val="003A4704"/>
    <w:rsid w:val="003A4709"/>
    <w:rsid w:val="003A4A11"/>
    <w:rsid w:val="003A51D4"/>
    <w:rsid w:val="003A5761"/>
    <w:rsid w:val="003A5AB8"/>
    <w:rsid w:val="003A5E48"/>
    <w:rsid w:val="003A5FC1"/>
    <w:rsid w:val="003A6BDF"/>
    <w:rsid w:val="003A70C8"/>
    <w:rsid w:val="003B06B1"/>
    <w:rsid w:val="003B0B11"/>
    <w:rsid w:val="003B1204"/>
    <w:rsid w:val="003B4A15"/>
    <w:rsid w:val="003B54E3"/>
    <w:rsid w:val="003B5712"/>
    <w:rsid w:val="003B5B94"/>
    <w:rsid w:val="003B5DA7"/>
    <w:rsid w:val="003B7639"/>
    <w:rsid w:val="003B7B1A"/>
    <w:rsid w:val="003B7E41"/>
    <w:rsid w:val="003C2CF7"/>
    <w:rsid w:val="003C2ED9"/>
    <w:rsid w:val="003C34FD"/>
    <w:rsid w:val="003C4821"/>
    <w:rsid w:val="003C4926"/>
    <w:rsid w:val="003C51FB"/>
    <w:rsid w:val="003C5793"/>
    <w:rsid w:val="003C6A5B"/>
    <w:rsid w:val="003C6DDA"/>
    <w:rsid w:val="003D174F"/>
    <w:rsid w:val="003D1C26"/>
    <w:rsid w:val="003D30D4"/>
    <w:rsid w:val="003D364B"/>
    <w:rsid w:val="003D3A14"/>
    <w:rsid w:val="003D5700"/>
    <w:rsid w:val="003D5A93"/>
    <w:rsid w:val="003D5CA3"/>
    <w:rsid w:val="003D6086"/>
    <w:rsid w:val="003D62BC"/>
    <w:rsid w:val="003D63ED"/>
    <w:rsid w:val="003E0CD3"/>
    <w:rsid w:val="003E1CED"/>
    <w:rsid w:val="003E3777"/>
    <w:rsid w:val="003E3CD0"/>
    <w:rsid w:val="003E4801"/>
    <w:rsid w:val="003F026D"/>
    <w:rsid w:val="003F0476"/>
    <w:rsid w:val="003F0BFA"/>
    <w:rsid w:val="003F251D"/>
    <w:rsid w:val="003F2697"/>
    <w:rsid w:val="003F26CA"/>
    <w:rsid w:val="003F2F0F"/>
    <w:rsid w:val="003F4138"/>
    <w:rsid w:val="003F415D"/>
    <w:rsid w:val="003F4D91"/>
    <w:rsid w:val="003F515D"/>
    <w:rsid w:val="003F5568"/>
    <w:rsid w:val="003F58FA"/>
    <w:rsid w:val="003F6C37"/>
    <w:rsid w:val="0040075A"/>
    <w:rsid w:val="00401B3D"/>
    <w:rsid w:val="00402B50"/>
    <w:rsid w:val="00404251"/>
    <w:rsid w:val="0040670B"/>
    <w:rsid w:val="004117B7"/>
    <w:rsid w:val="00412595"/>
    <w:rsid w:val="0041381A"/>
    <w:rsid w:val="00413B9C"/>
    <w:rsid w:val="00413BA3"/>
    <w:rsid w:val="004159A2"/>
    <w:rsid w:val="00416CD9"/>
    <w:rsid w:val="0041770B"/>
    <w:rsid w:val="00417C9C"/>
    <w:rsid w:val="00423A4F"/>
    <w:rsid w:val="00424292"/>
    <w:rsid w:val="0042611C"/>
    <w:rsid w:val="00426F63"/>
    <w:rsid w:val="00427141"/>
    <w:rsid w:val="0043047E"/>
    <w:rsid w:val="00430C05"/>
    <w:rsid w:val="00432C80"/>
    <w:rsid w:val="004339EE"/>
    <w:rsid w:val="004350FC"/>
    <w:rsid w:val="00436DB1"/>
    <w:rsid w:val="00437276"/>
    <w:rsid w:val="00437350"/>
    <w:rsid w:val="004375D0"/>
    <w:rsid w:val="0043776D"/>
    <w:rsid w:val="00437DA2"/>
    <w:rsid w:val="004404C9"/>
    <w:rsid w:val="00440E9D"/>
    <w:rsid w:val="004421D0"/>
    <w:rsid w:val="004427B3"/>
    <w:rsid w:val="00442DF8"/>
    <w:rsid w:val="004437C5"/>
    <w:rsid w:val="0044391C"/>
    <w:rsid w:val="00444394"/>
    <w:rsid w:val="00444A3B"/>
    <w:rsid w:val="00444FEF"/>
    <w:rsid w:val="00445005"/>
    <w:rsid w:val="00445021"/>
    <w:rsid w:val="00445580"/>
    <w:rsid w:val="00445814"/>
    <w:rsid w:val="004464F7"/>
    <w:rsid w:val="00447220"/>
    <w:rsid w:val="004507F2"/>
    <w:rsid w:val="00450AAA"/>
    <w:rsid w:val="00451BF9"/>
    <w:rsid w:val="00452B9B"/>
    <w:rsid w:val="00452EA5"/>
    <w:rsid w:val="00453A16"/>
    <w:rsid w:val="00453CEB"/>
    <w:rsid w:val="00454339"/>
    <w:rsid w:val="00454EB5"/>
    <w:rsid w:val="004550AD"/>
    <w:rsid w:val="004563DD"/>
    <w:rsid w:val="0045674E"/>
    <w:rsid w:val="0046104D"/>
    <w:rsid w:val="00461EDD"/>
    <w:rsid w:val="00464EF3"/>
    <w:rsid w:val="004744A5"/>
    <w:rsid w:val="00476915"/>
    <w:rsid w:val="00476FF7"/>
    <w:rsid w:val="00477E89"/>
    <w:rsid w:val="00480EBB"/>
    <w:rsid w:val="004820F2"/>
    <w:rsid w:val="00482C5F"/>
    <w:rsid w:val="004837F0"/>
    <w:rsid w:val="00483942"/>
    <w:rsid w:val="00484BC2"/>
    <w:rsid w:val="00486660"/>
    <w:rsid w:val="004874BA"/>
    <w:rsid w:val="00491934"/>
    <w:rsid w:val="00493643"/>
    <w:rsid w:val="00493D28"/>
    <w:rsid w:val="00494B34"/>
    <w:rsid w:val="004969C8"/>
    <w:rsid w:val="0049738B"/>
    <w:rsid w:val="004A0207"/>
    <w:rsid w:val="004A0CC4"/>
    <w:rsid w:val="004A151C"/>
    <w:rsid w:val="004A16AE"/>
    <w:rsid w:val="004A17D5"/>
    <w:rsid w:val="004A1B67"/>
    <w:rsid w:val="004A2DFA"/>
    <w:rsid w:val="004A7140"/>
    <w:rsid w:val="004A7940"/>
    <w:rsid w:val="004B0055"/>
    <w:rsid w:val="004B1B85"/>
    <w:rsid w:val="004B5C46"/>
    <w:rsid w:val="004B60B5"/>
    <w:rsid w:val="004B6593"/>
    <w:rsid w:val="004C1274"/>
    <w:rsid w:val="004C1A77"/>
    <w:rsid w:val="004C29C6"/>
    <w:rsid w:val="004C350E"/>
    <w:rsid w:val="004C39D7"/>
    <w:rsid w:val="004C39F8"/>
    <w:rsid w:val="004C44CF"/>
    <w:rsid w:val="004C649F"/>
    <w:rsid w:val="004C75DF"/>
    <w:rsid w:val="004C7AA5"/>
    <w:rsid w:val="004D1235"/>
    <w:rsid w:val="004D2D77"/>
    <w:rsid w:val="004D3208"/>
    <w:rsid w:val="004D34EE"/>
    <w:rsid w:val="004D47FA"/>
    <w:rsid w:val="004D4EF7"/>
    <w:rsid w:val="004D59A1"/>
    <w:rsid w:val="004D6AD9"/>
    <w:rsid w:val="004E0D3E"/>
    <w:rsid w:val="004E115C"/>
    <w:rsid w:val="004E2547"/>
    <w:rsid w:val="004E3533"/>
    <w:rsid w:val="004E366B"/>
    <w:rsid w:val="004E3F08"/>
    <w:rsid w:val="004E4562"/>
    <w:rsid w:val="004E64BD"/>
    <w:rsid w:val="004E7014"/>
    <w:rsid w:val="004E7793"/>
    <w:rsid w:val="004E7F6B"/>
    <w:rsid w:val="004F0D16"/>
    <w:rsid w:val="004F1AAD"/>
    <w:rsid w:val="004F2544"/>
    <w:rsid w:val="004F2A1F"/>
    <w:rsid w:val="004F4868"/>
    <w:rsid w:val="004F4A5F"/>
    <w:rsid w:val="004F56AB"/>
    <w:rsid w:val="004F6E86"/>
    <w:rsid w:val="004F7A44"/>
    <w:rsid w:val="004F7B7C"/>
    <w:rsid w:val="00501013"/>
    <w:rsid w:val="005010CC"/>
    <w:rsid w:val="00501BF3"/>
    <w:rsid w:val="00502D72"/>
    <w:rsid w:val="00503805"/>
    <w:rsid w:val="0050389C"/>
    <w:rsid w:val="00503BBD"/>
    <w:rsid w:val="005065E9"/>
    <w:rsid w:val="00510130"/>
    <w:rsid w:val="005103C0"/>
    <w:rsid w:val="00512DD9"/>
    <w:rsid w:val="00515B3E"/>
    <w:rsid w:val="00516101"/>
    <w:rsid w:val="00516427"/>
    <w:rsid w:val="00522EF2"/>
    <w:rsid w:val="005239D1"/>
    <w:rsid w:val="00523A2B"/>
    <w:rsid w:val="0052427A"/>
    <w:rsid w:val="005245EA"/>
    <w:rsid w:val="005257D7"/>
    <w:rsid w:val="0053232B"/>
    <w:rsid w:val="00532330"/>
    <w:rsid w:val="00534070"/>
    <w:rsid w:val="0053413A"/>
    <w:rsid w:val="0053633C"/>
    <w:rsid w:val="005376FD"/>
    <w:rsid w:val="00540B16"/>
    <w:rsid w:val="00541F46"/>
    <w:rsid w:val="00544A7E"/>
    <w:rsid w:val="00544CBF"/>
    <w:rsid w:val="00546DC4"/>
    <w:rsid w:val="00547218"/>
    <w:rsid w:val="00550F78"/>
    <w:rsid w:val="005524E4"/>
    <w:rsid w:val="0055312D"/>
    <w:rsid w:val="00553557"/>
    <w:rsid w:val="00554303"/>
    <w:rsid w:val="00554AD3"/>
    <w:rsid w:val="005559A3"/>
    <w:rsid w:val="00556A05"/>
    <w:rsid w:val="00557478"/>
    <w:rsid w:val="00560A7A"/>
    <w:rsid w:val="00561006"/>
    <w:rsid w:val="00561EDD"/>
    <w:rsid w:val="00563FCF"/>
    <w:rsid w:val="0056748B"/>
    <w:rsid w:val="0057015A"/>
    <w:rsid w:val="0057022F"/>
    <w:rsid w:val="005702AC"/>
    <w:rsid w:val="00571329"/>
    <w:rsid w:val="005740A2"/>
    <w:rsid w:val="00575397"/>
    <w:rsid w:val="00576D3D"/>
    <w:rsid w:val="00580EB0"/>
    <w:rsid w:val="005850A0"/>
    <w:rsid w:val="00585FEE"/>
    <w:rsid w:val="005860F6"/>
    <w:rsid w:val="005867C1"/>
    <w:rsid w:val="0058782F"/>
    <w:rsid w:val="0059058C"/>
    <w:rsid w:val="00590736"/>
    <w:rsid w:val="005918E1"/>
    <w:rsid w:val="0059224E"/>
    <w:rsid w:val="0059274C"/>
    <w:rsid w:val="005931D0"/>
    <w:rsid w:val="005941B6"/>
    <w:rsid w:val="0059605C"/>
    <w:rsid w:val="00596106"/>
    <w:rsid w:val="00596A86"/>
    <w:rsid w:val="005A108F"/>
    <w:rsid w:val="005A17B3"/>
    <w:rsid w:val="005A3A84"/>
    <w:rsid w:val="005A5972"/>
    <w:rsid w:val="005A7DE4"/>
    <w:rsid w:val="005A7FFC"/>
    <w:rsid w:val="005B0EFB"/>
    <w:rsid w:val="005B0F2D"/>
    <w:rsid w:val="005B1849"/>
    <w:rsid w:val="005B1A11"/>
    <w:rsid w:val="005B3E0E"/>
    <w:rsid w:val="005B57BC"/>
    <w:rsid w:val="005B5B76"/>
    <w:rsid w:val="005B620B"/>
    <w:rsid w:val="005C1A2F"/>
    <w:rsid w:val="005C2274"/>
    <w:rsid w:val="005C24AD"/>
    <w:rsid w:val="005C4342"/>
    <w:rsid w:val="005C54BC"/>
    <w:rsid w:val="005C7DE2"/>
    <w:rsid w:val="005D0842"/>
    <w:rsid w:val="005D12EF"/>
    <w:rsid w:val="005D31BA"/>
    <w:rsid w:val="005D31BD"/>
    <w:rsid w:val="005D3D83"/>
    <w:rsid w:val="005D5DCE"/>
    <w:rsid w:val="005D5E84"/>
    <w:rsid w:val="005D63E1"/>
    <w:rsid w:val="005E01D7"/>
    <w:rsid w:val="005E0A40"/>
    <w:rsid w:val="005E0D16"/>
    <w:rsid w:val="005E26E7"/>
    <w:rsid w:val="005E28CF"/>
    <w:rsid w:val="005E3323"/>
    <w:rsid w:val="005E55D9"/>
    <w:rsid w:val="005E6D8A"/>
    <w:rsid w:val="005E718F"/>
    <w:rsid w:val="005F3C2A"/>
    <w:rsid w:val="005F3DD7"/>
    <w:rsid w:val="005F48DE"/>
    <w:rsid w:val="005F5EC8"/>
    <w:rsid w:val="005F65AC"/>
    <w:rsid w:val="005F7EB5"/>
    <w:rsid w:val="006010D3"/>
    <w:rsid w:val="00602AC5"/>
    <w:rsid w:val="00603E90"/>
    <w:rsid w:val="006042DA"/>
    <w:rsid w:val="00604B83"/>
    <w:rsid w:val="00606366"/>
    <w:rsid w:val="00606AE9"/>
    <w:rsid w:val="00607154"/>
    <w:rsid w:val="00614774"/>
    <w:rsid w:val="006149B8"/>
    <w:rsid w:val="00614EDD"/>
    <w:rsid w:val="00616E69"/>
    <w:rsid w:val="0061726D"/>
    <w:rsid w:val="00621B49"/>
    <w:rsid w:val="0062251B"/>
    <w:rsid w:val="00624BA3"/>
    <w:rsid w:val="00625B0A"/>
    <w:rsid w:val="006263F1"/>
    <w:rsid w:val="006276E0"/>
    <w:rsid w:val="00630D26"/>
    <w:rsid w:val="00636649"/>
    <w:rsid w:val="00636F4E"/>
    <w:rsid w:val="00637336"/>
    <w:rsid w:val="00637B6B"/>
    <w:rsid w:val="00637E52"/>
    <w:rsid w:val="00640E8B"/>
    <w:rsid w:val="00641477"/>
    <w:rsid w:val="00641AFF"/>
    <w:rsid w:val="0064200C"/>
    <w:rsid w:val="00643856"/>
    <w:rsid w:val="006447E8"/>
    <w:rsid w:val="006458FB"/>
    <w:rsid w:val="00645B4D"/>
    <w:rsid w:val="00646C48"/>
    <w:rsid w:val="0065020E"/>
    <w:rsid w:val="00650A59"/>
    <w:rsid w:val="00651825"/>
    <w:rsid w:val="0065293E"/>
    <w:rsid w:val="00653678"/>
    <w:rsid w:val="00653E52"/>
    <w:rsid w:val="00654008"/>
    <w:rsid w:val="006547B5"/>
    <w:rsid w:val="00655EF0"/>
    <w:rsid w:val="006576D3"/>
    <w:rsid w:val="00657741"/>
    <w:rsid w:val="006606B1"/>
    <w:rsid w:val="00662895"/>
    <w:rsid w:val="006630EB"/>
    <w:rsid w:val="006637B5"/>
    <w:rsid w:val="0066519F"/>
    <w:rsid w:val="006660E0"/>
    <w:rsid w:val="00666E6E"/>
    <w:rsid w:val="0067015A"/>
    <w:rsid w:val="00670402"/>
    <w:rsid w:val="0067274B"/>
    <w:rsid w:val="0067379C"/>
    <w:rsid w:val="0067387A"/>
    <w:rsid w:val="0067407E"/>
    <w:rsid w:val="00674C2F"/>
    <w:rsid w:val="00674D25"/>
    <w:rsid w:val="00675F62"/>
    <w:rsid w:val="00675FB8"/>
    <w:rsid w:val="00681180"/>
    <w:rsid w:val="00681729"/>
    <w:rsid w:val="00682F9B"/>
    <w:rsid w:val="00683111"/>
    <w:rsid w:val="00683901"/>
    <w:rsid w:val="006854A1"/>
    <w:rsid w:val="006858A8"/>
    <w:rsid w:val="006867CC"/>
    <w:rsid w:val="0068682F"/>
    <w:rsid w:val="00687B22"/>
    <w:rsid w:val="00690E82"/>
    <w:rsid w:val="00691750"/>
    <w:rsid w:val="00691785"/>
    <w:rsid w:val="00691EC2"/>
    <w:rsid w:val="006933CB"/>
    <w:rsid w:val="00693FF6"/>
    <w:rsid w:val="00694717"/>
    <w:rsid w:val="0069748E"/>
    <w:rsid w:val="006A05D9"/>
    <w:rsid w:val="006A1F0C"/>
    <w:rsid w:val="006A2AFF"/>
    <w:rsid w:val="006A38DC"/>
    <w:rsid w:val="006A7D55"/>
    <w:rsid w:val="006B0088"/>
    <w:rsid w:val="006B061B"/>
    <w:rsid w:val="006B136D"/>
    <w:rsid w:val="006B145D"/>
    <w:rsid w:val="006B1862"/>
    <w:rsid w:val="006B2E86"/>
    <w:rsid w:val="006B4C23"/>
    <w:rsid w:val="006B5100"/>
    <w:rsid w:val="006B61D7"/>
    <w:rsid w:val="006B7CD6"/>
    <w:rsid w:val="006C04C8"/>
    <w:rsid w:val="006C0558"/>
    <w:rsid w:val="006C0772"/>
    <w:rsid w:val="006C0BE7"/>
    <w:rsid w:val="006C1681"/>
    <w:rsid w:val="006C359E"/>
    <w:rsid w:val="006C4C99"/>
    <w:rsid w:val="006C577A"/>
    <w:rsid w:val="006D086F"/>
    <w:rsid w:val="006D2909"/>
    <w:rsid w:val="006D35E6"/>
    <w:rsid w:val="006D707C"/>
    <w:rsid w:val="006D7A56"/>
    <w:rsid w:val="006D7C90"/>
    <w:rsid w:val="006E0318"/>
    <w:rsid w:val="006E1B7F"/>
    <w:rsid w:val="006E27E5"/>
    <w:rsid w:val="006E5574"/>
    <w:rsid w:val="006E5806"/>
    <w:rsid w:val="006E5DFA"/>
    <w:rsid w:val="006F0540"/>
    <w:rsid w:val="006F22F2"/>
    <w:rsid w:val="006F5CF1"/>
    <w:rsid w:val="006F6D44"/>
    <w:rsid w:val="00701CA3"/>
    <w:rsid w:val="00702695"/>
    <w:rsid w:val="00704027"/>
    <w:rsid w:val="00705DB3"/>
    <w:rsid w:val="00710285"/>
    <w:rsid w:val="007124D5"/>
    <w:rsid w:val="007125D4"/>
    <w:rsid w:val="007147C1"/>
    <w:rsid w:val="00714855"/>
    <w:rsid w:val="00714BE8"/>
    <w:rsid w:val="00714FB7"/>
    <w:rsid w:val="00715100"/>
    <w:rsid w:val="00715592"/>
    <w:rsid w:val="00716BC8"/>
    <w:rsid w:val="00717DB0"/>
    <w:rsid w:val="00720CE3"/>
    <w:rsid w:val="0072231F"/>
    <w:rsid w:val="00722541"/>
    <w:rsid w:val="007237E8"/>
    <w:rsid w:val="00723FA6"/>
    <w:rsid w:val="00724E5E"/>
    <w:rsid w:val="00725977"/>
    <w:rsid w:val="00726F23"/>
    <w:rsid w:val="00727307"/>
    <w:rsid w:val="0073028E"/>
    <w:rsid w:val="0073164C"/>
    <w:rsid w:val="0073285C"/>
    <w:rsid w:val="00733B8A"/>
    <w:rsid w:val="00736F9A"/>
    <w:rsid w:val="00741A36"/>
    <w:rsid w:val="00743496"/>
    <w:rsid w:val="0074382F"/>
    <w:rsid w:val="00744D3C"/>
    <w:rsid w:val="00747AC3"/>
    <w:rsid w:val="00751744"/>
    <w:rsid w:val="00753311"/>
    <w:rsid w:val="00754855"/>
    <w:rsid w:val="0075548B"/>
    <w:rsid w:val="007557E8"/>
    <w:rsid w:val="00756137"/>
    <w:rsid w:val="007567A0"/>
    <w:rsid w:val="007577AA"/>
    <w:rsid w:val="00760264"/>
    <w:rsid w:val="0076092E"/>
    <w:rsid w:val="00761F9C"/>
    <w:rsid w:val="00763849"/>
    <w:rsid w:val="00763BB0"/>
    <w:rsid w:val="00763C61"/>
    <w:rsid w:val="00763F4C"/>
    <w:rsid w:val="00766DDC"/>
    <w:rsid w:val="00770302"/>
    <w:rsid w:val="007714DD"/>
    <w:rsid w:val="0077171C"/>
    <w:rsid w:val="007717C4"/>
    <w:rsid w:val="00774036"/>
    <w:rsid w:val="007764AF"/>
    <w:rsid w:val="00776EEF"/>
    <w:rsid w:val="00777558"/>
    <w:rsid w:val="007806DD"/>
    <w:rsid w:val="00781111"/>
    <w:rsid w:val="00781253"/>
    <w:rsid w:val="007827A9"/>
    <w:rsid w:val="00783B73"/>
    <w:rsid w:val="00784160"/>
    <w:rsid w:val="00786413"/>
    <w:rsid w:val="007908C8"/>
    <w:rsid w:val="00792F1E"/>
    <w:rsid w:val="00794760"/>
    <w:rsid w:val="00796595"/>
    <w:rsid w:val="007968BF"/>
    <w:rsid w:val="00796938"/>
    <w:rsid w:val="00796C1C"/>
    <w:rsid w:val="00796C64"/>
    <w:rsid w:val="007973FC"/>
    <w:rsid w:val="007A1682"/>
    <w:rsid w:val="007A1F4D"/>
    <w:rsid w:val="007A2AED"/>
    <w:rsid w:val="007A30BC"/>
    <w:rsid w:val="007A4735"/>
    <w:rsid w:val="007A4748"/>
    <w:rsid w:val="007B0BE4"/>
    <w:rsid w:val="007B0C61"/>
    <w:rsid w:val="007B1756"/>
    <w:rsid w:val="007B2660"/>
    <w:rsid w:val="007B3C12"/>
    <w:rsid w:val="007B5F12"/>
    <w:rsid w:val="007B60CC"/>
    <w:rsid w:val="007B65AC"/>
    <w:rsid w:val="007B6969"/>
    <w:rsid w:val="007B6F66"/>
    <w:rsid w:val="007B7CB3"/>
    <w:rsid w:val="007C06A4"/>
    <w:rsid w:val="007C45D0"/>
    <w:rsid w:val="007C5334"/>
    <w:rsid w:val="007C567D"/>
    <w:rsid w:val="007C5AFB"/>
    <w:rsid w:val="007C695C"/>
    <w:rsid w:val="007D1213"/>
    <w:rsid w:val="007D2BE4"/>
    <w:rsid w:val="007D4387"/>
    <w:rsid w:val="007D592F"/>
    <w:rsid w:val="007D751C"/>
    <w:rsid w:val="007E0028"/>
    <w:rsid w:val="007E0FB6"/>
    <w:rsid w:val="007E0FE2"/>
    <w:rsid w:val="007E208D"/>
    <w:rsid w:val="007E2779"/>
    <w:rsid w:val="007E36B5"/>
    <w:rsid w:val="007E3B45"/>
    <w:rsid w:val="007E3ECC"/>
    <w:rsid w:val="007E3F78"/>
    <w:rsid w:val="007E5009"/>
    <w:rsid w:val="007E5706"/>
    <w:rsid w:val="007E5756"/>
    <w:rsid w:val="007E5D91"/>
    <w:rsid w:val="007E608E"/>
    <w:rsid w:val="007E65C1"/>
    <w:rsid w:val="007F1088"/>
    <w:rsid w:val="007F1127"/>
    <w:rsid w:val="007F19BC"/>
    <w:rsid w:val="007F426E"/>
    <w:rsid w:val="007F6392"/>
    <w:rsid w:val="00801E53"/>
    <w:rsid w:val="0080214F"/>
    <w:rsid w:val="008037B5"/>
    <w:rsid w:val="008039D7"/>
    <w:rsid w:val="00803D74"/>
    <w:rsid w:val="0080457C"/>
    <w:rsid w:val="00804A62"/>
    <w:rsid w:val="008057FC"/>
    <w:rsid w:val="0080673D"/>
    <w:rsid w:val="008069EC"/>
    <w:rsid w:val="0080704D"/>
    <w:rsid w:val="008105C9"/>
    <w:rsid w:val="008108B4"/>
    <w:rsid w:val="00810DD8"/>
    <w:rsid w:val="00812D85"/>
    <w:rsid w:val="00813519"/>
    <w:rsid w:val="00813830"/>
    <w:rsid w:val="00816B3B"/>
    <w:rsid w:val="008172C5"/>
    <w:rsid w:val="00817C98"/>
    <w:rsid w:val="00821403"/>
    <w:rsid w:val="00822011"/>
    <w:rsid w:val="0082339E"/>
    <w:rsid w:val="00825150"/>
    <w:rsid w:val="008272F3"/>
    <w:rsid w:val="00827D41"/>
    <w:rsid w:val="00830510"/>
    <w:rsid w:val="00832CFA"/>
    <w:rsid w:val="0083418C"/>
    <w:rsid w:val="00837C09"/>
    <w:rsid w:val="00840522"/>
    <w:rsid w:val="008418E1"/>
    <w:rsid w:val="00844021"/>
    <w:rsid w:val="00844FDB"/>
    <w:rsid w:val="00845BAC"/>
    <w:rsid w:val="0084628A"/>
    <w:rsid w:val="008463B1"/>
    <w:rsid w:val="0084706A"/>
    <w:rsid w:val="00850A04"/>
    <w:rsid w:val="008527C7"/>
    <w:rsid w:val="00852E90"/>
    <w:rsid w:val="00853442"/>
    <w:rsid w:val="008536AF"/>
    <w:rsid w:val="0085405C"/>
    <w:rsid w:val="00854BDF"/>
    <w:rsid w:val="00855E69"/>
    <w:rsid w:val="00857B72"/>
    <w:rsid w:val="0086049C"/>
    <w:rsid w:val="00860963"/>
    <w:rsid w:val="00861C53"/>
    <w:rsid w:val="008625B2"/>
    <w:rsid w:val="00864052"/>
    <w:rsid w:val="0086492E"/>
    <w:rsid w:val="00870E70"/>
    <w:rsid w:val="00871ACA"/>
    <w:rsid w:val="00871C75"/>
    <w:rsid w:val="00871F28"/>
    <w:rsid w:val="0087284C"/>
    <w:rsid w:val="008729A8"/>
    <w:rsid w:val="00873689"/>
    <w:rsid w:val="00873A09"/>
    <w:rsid w:val="00873C13"/>
    <w:rsid w:val="00874DCA"/>
    <w:rsid w:val="00874F37"/>
    <w:rsid w:val="00875D64"/>
    <w:rsid w:val="00876A1C"/>
    <w:rsid w:val="00877BD0"/>
    <w:rsid w:val="00877CB7"/>
    <w:rsid w:val="00882F51"/>
    <w:rsid w:val="00886E5C"/>
    <w:rsid w:val="00887A29"/>
    <w:rsid w:val="008902C3"/>
    <w:rsid w:val="008906A3"/>
    <w:rsid w:val="00890DDD"/>
    <w:rsid w:val="00891AC4"/>
    <w:rsid w:val="00895843"/>
    <w:rsid w:val="0089675F"/>
    <w:rsid w:val="00897E73"/>
    <w:rsid w:val="008A05E7"/>
    <w:rsid w:val="008A103E"/>
    <w:rsid w:val="008A4268"/>
    <w:rsid w:val="008A4677"/>
    <w:rsid w:val="008A5226"/>
    <w:rsid w:val="008A522E"/>
    <w:rsid w:val="008A69AB"/>
    <w:rsid w:val="008A768D"/>
    <w:rsid w:val="008B0CBF"/>
    <w:rsid w:val="008B2D16"/>
    <w:rsid w:val="008B44A1"/>
    <w:rsid w:val="008B5649"/>
    <w:rsid w:val="008B78F7"/>
    <w:rsid w:val="008C0AA2"/>
    <w:rsid w:val="008C0E78"/>
    <w:rsid w:val="008C5F0C"/>
    <w:rsid w:val="008D0A5D"/>
    <w:rsid w:val="008D0C4B"/>
    <w:rsid w:val="008D2B15"/>
    <w:rsid w:val="008D3FCA"/>
    <w:rsid w:val="008D605F"/>
    <w:rsid w:val="008D6DDD"/>
    <w:rsid w:val="008D738C"/>
    <w:rsid w:val="008E1747"/>
    <w:rsid w:val="008E1D14"/>
    <w:rsid w:val="008E21C5"/>
    <w:rsid w:val="008E2560"/>
    <w:rsid w:val="008E2944"/>
    <w:rsid w:val="008E2D48"/>
    <w:rsid w:val="008E36B3"/>
    <w:rsid w:val="008E39EE"/>
    <w:rsid w:val="008E450F"/>
    <w:rsid w:val="008E5332"/>
    <w:rsid w:val="008E5616"/>
    <w:rsid w:val="008E58E7"/>
    <w:rsid w:val="008E7C27"/>
    <w:rsid w:val="008F067B"/>
    <w:rsid w:val="008F0D80"/>
    <w:rsid w:val="008F27D9"/>
    <w:rsid w:val="008F28E2"/>
    <w:rsid w:val="008F3A3F"/>
    <w:rsid w:val="008F3D14"/>
    <w:rsid w:val="008F4139"/>
    <w:rsid w:val="008F45EC"/>
    <w:rsid w:val="008F55A6"/>
    <w:rsid w:val="008F5DD1"/>
    <w:rsid w:val="008F76D5"/>
    <w:rsid w:val="009009A5"/>
    <w:rsid w:val="00900C5C"/>
    <w:rsid w:val="009013C2"/>
    <w:rsid w:val="0090177C"/>
    <w:rsid w:val="00901ACD"/>
    <w:rsid w:val="00902DFF"/>
    <w:rsid w:val="009062E6"/>
    <w:rsid w:val="00906F9E"/>
    <w:rsid w:val="00906FE9"/>
    <w:rsid w:val="009074C2"/>
    <w:rsid w:val="00910757"/>
    <w:rsid w:val="00910B2F"/>
    <w:rsid w:val="00911359"/>
    <w:rsid w:val="00912371"/>
    <w:rsid w:val="00912CF6"/>
    <w:rsid w:val="00914C20"/>
    <w:rsid w:val="00916F28"/>
    <w:rsid w:val="00917FF2"/>
    <w:rsid w:val="009206C6"/>
    <w:rsid w:val="0092134D"/>
    <w:rsid w:val="009213BB"/>
    <w:rsid w:val="00921483"/>
    <w:rsid w:val="00921578"/>
    <w:rsid w:val="00921911"/>
    <w:rsid w:val="00921CB8"/>
    <w:rsid w:val="009253EC"/>
    <w:rsid w:val="009254FE"/>
    <w:rsid w:val="009259FC"/>
    <w:rsid w:val="00925ECC"/>
    <w:rsid w:val="00926569"/>
    <w:rsid w:val="00930A4A"/>
    <w:rsid w:val="00931781"/>
    <w:rsid w:val="00932E55"/>
    <w:rsid w:val="0093302E"/>
    <w:rsid w:val="009355BE"/>
    <w:rsid w:val="00937869"/>
    <w:rsid w:val="00943991"/>
    <w:rsid w:val="009465EC"/>
    <w:rsid w:val="009477ED"/>
    <w:rsid w:val="00951799"/>
    <w:rsid w:val="00952955"/>
    <w:rsid w:val="009532F3"/>
    <w:rsid w:val="009546A8"/>
    <w:rsid w:val="00956869"/>
    <w:rsid w:val="00956CB0"/>
    <w:rsid w:val="00956D59"/>
    <w:rsid w:val="00957110"/>
    <w:rsid w:val="00957507"/>
    <w:rsid w:val="0095794F"/>
    <w:rsid w:val="009605D1"/>
    <w:rsid w:val="00962FE4"/>
    <w:rsid w:val="009634E8"/>
    <w:rsid w:val="00963DD9"/>
    <w:rsid w:val="009646E7"/>
    <w:rsid w:val="009647CE"/>
    <w:rsid w:val="0096480E"/>
    <w:rsid w:val="0096485B"/>
    <w:rsid w:val="00964E10"/>
    <w:rsid w:val="009651B6"/>
    <w:rsid w:val="00971B22"/>
    <w:rsid w:val="00972EC6"/>
    <w:rsid w:val="00973C47"/>
    <w:rsid w:val="009748FF"/>
    <w:rsid w:val="00974960"/>
    <w:rsid w:val="009768AC"/>
    <w:rsid w:val="00976F3D"/>
    <w:rsid w:val="00980A39"/>
    <w:rsid w:val="00982C92"/>
    <w:rsid w:val="00986307"/>
    <w:rsid w:val="00987437"/>
    <w:rsid w:val="00987602"/>
    <w:rsid w:val="00987611"/>
    <w:rsid w:val="0099164E"/>
    <w:rsid w:val="009929E8"/>
    <w:rsid w:val="00992FA6"/>
    <w:rsid w:val="00994075"/>
    <w:rsid w:val="009949D2"/>
    <w:rsid w:val="00995B98"/>
    <w:rsid w:val="009969DB"/>
    <w:rsid w:val="009A3DC4"/>
    <w:rsid w:val="009A417F"/>
    <w:rsid w:val="009A4442"/>
    <w:rsid w:val="009A4474"/>
    <w:rsid w:val="009A58E3"/>
    <w:rsid w:val="009A6526"/>
    <w:rsid w:val="009A7B24"/>
    <w:rsid w:val="009B02B1"/>
    <w:rsid w:val="009B0821"/>
    <w:rsid w:val="009B1029"/>
    <w:rsid w:val="009B3E33"/>
    <w:rsid w:val="009B5156"/>
    <w:rsid w:val="009B61E4"/>
    <w:rsid w:val="009B7A97"/>
    <w:rsid w:val="009C023F"/>
    <w:rsid w:val="009C1B3C"/>
    <w:rsid w:val="009C20CF"/>
    <w:rsid w:val="009C2EC3"/>
    <w:rsid w:val="009C30DC"/>
    <w:rsid w:val="009C41D7"/>
    <w:rsid w:val="009C4A9C"/>
    <w:rsid w:val="009C4C71"/>
    <w:rsid w:val="009C5898"/>
    <w:rsid w:val="009C73F7"/>
    <w:rsid w:val="009D1E3B"/>
    <w:rsid w:val="009D2245"/>
    <w:rsid w:val="009D2BD1"/>
    <w:rsid w:val="009D43AD"/>
    <w:rsid w:val="009D509E"/>
    <w:rsid w:val="009D51B2"/>
    <w:rsid w:val="009D51C5"/>
    <w:rsid w:val="009D5275"/>
    <w:rsid w:val="009D699A"/>
    <w:rsid w:val="009D7DF1"/>
    <w:rsid w:val="009E0215"/>
    <w:rsid w:val="009E0BA4"/>
    <w:rsid w:val="009E3117"/>
    <w:rsid w:val="009E31C5"/>
    <w:rsid w:val="009E3325"/>
    <w:rsid w:val="009E3B72"/>
    <w:rsid w:val="009E6604"/>
    <w:rsid w:val="009F0E70"/>
    <w:rsid w:val="009F28D4"/>
    <w:rsid w:val="009F4897"/>
    <w:rsid w:val="009F4D21"/>
    <w:rsid w:val="009F5BDD"/>
    <w:rsid w:val="009F77A4"/>
    <w:rsid w:val="00A00778"/>
    <w:rsid w:val="00A02176"/>
    <w:rsid w:val="00A029BF"/>
    <w:rsid w:val="00A045CB"/>
    <w:rsid w:val="00A0752A"/>
    <w:rsid w:val="00A07B05"/>
    <w:rsid w:val="00A07D2A"/>
    <w:rsid w:val="00A10436"/>
    <w:rsid w:val="00A10508"/>
    <w:rsid w:val="00A10ABE"/>
    <w:rsid w:val="00A11D7A"/>
    <w:rsid w:val="00A1217B"/>
    <w:rsid w:val="00A131E7"/>
    <w:rsid w:val="00A13784"/>
    <w:rsid w:val="00A13D76"/>
    <w:rsid w:val="00A14CD5"/>
    <w:rsid w:val="00A21107"/>
    <w:rsid w:val="00A21881"/>
    <w:rsid w:val="00A222AE"/>
    <w:rsid w:val="00A237FC"/>
    <w:rsid w:val="00A24676"/>
    <w:rsid w:val="00A273F7"/>
    <w:rsid w:val="00A278B5"/>
    <w:rsid w:val="00A312B0"/>
    <w:rsid w:val="00A32992"/>
    <w:rsid w:val="00A35172"/>
    <w:rsid w:val="00A37504"/>
    <w:rsid w:val="00A37554"/>
    <w:rsid w:val="00A37B34"/>
    <w:rsid w:val="00A41356"/>
    <w:rsid w:val="00A41793"/>
    <w:rsid w:val="00A43A56"/>
    <w:rsid w:val="00A44350"/>
    <w:rsid w:val="00A44993"/>
    <w:rsid w:val="00A46095"/>
    <w:rsid w:val="00A47283"/>
    <w:rsid w:val="00A474D1"/>
    <w:rsid w:val="00A50495"/>
    <w:rsid w:val="00A51142"/>
    <w:rsid w:val="00A516A9"/>
    <w:rsid w:val="00A52E1D"/>
    <w:rsid w:val="00A54A33"/>
    <w:rsid w:val="00A54B03"/>
    <w:rsid w:val="00A60FC8"/>
    <w:rsid w:val="00A6346E"/>
    <w:rsid w:val="00A634F7"/>
    <w:rsid w:val="00A639D9"/>
    <w:rsid w:val="00A65223"/>
    <w:rsid w:val="00A65725"/>
    <w:rsid w:val="00A67C30"/>
    <w:rsid w:val="00A67E37"/>
    <w:rsid w:val="00A7060D"/>
    <w:rsid w:val="00A710F9"/>
    <w:rsid w:val="00A71146"/>
    <w:rsid w:val="00A718D8"/>
    <w:rsid w:val="00A755F5"/>
    <w:rsid w:val="00A769FF"/>
    <w:rsid w:val="00A76E3E"/>
    <w:rsid w:val="00A8028D"/>
    <w:rsid w:val="00A809C4"/>
    <w:rsid w:val="00A8104A"/>
    <w:rsid w:val="00A8142A"/>
    <w:rsid w:val="00A82984"/>
    <w:rsid w:val="00A82A68"/>
    <w:rsid w:val="00A85DD9"/>
    <w:rsid w:val="00A8716A"/>
    <w:rsid w:val="00A87212"/>
    <w:rsid w:val="00A87CB8"/>
    <w:rsid w:val="00A90D9F"/>
    <w:rsid w:val="00A9111B"/>
    <w:rsid w:val="00A92534"/>
    <w:rsid w:val="00A927A1"/>
    <w:rsid w:val="00A93B1F"/>
    <w:rsid w:val="00A942A3"/>
    <w:rsid w:val="00A9460C"/>
    <w:rsid w:val="00A95ED6"/>
    <w:rsid w:val="00A96BDC"/>
    <w:rsid w:val="00A96D81"/>
    <w:rsid w:val="00AA0A0D"/>
    <w:rsid w:val="00AA1CC3"/>
    <w:rsid w:val="00AA22A9"/>
    <w:rsid w:val="00AA40AD"/>
    <w:rsid w:val="00AA4820"/>
    <w:rsid w:val="00AA5E6F"/>
    <w:rsid w:val="00AA5F8F"/>
    <w:rsid w:val="00AA6E81"/>
    <w:rsid w:val="00AA724C"/>
    <w:rsid w:val="00AA73CF"/>
    <w:rsid w:val="00AB076F"/>
    <w:rsid w:val="00AB1ADE"/>
    <w:rsid w:val="00AB2E25"/>
    <w:rsid w:val="00AB39CE"/>
    <w:rsid w:val="00AB5AFA"/>
    <w:rsid w:val="00AB6364"/>
    <w:rsid w:val="00AC0A22"/>
    <w:rsid w:val="00AC104E"/>
    <w:rsid w:val="00AC11D3"/>
    <w:rsid w:val="00AC27D6"/>
    <w:rsid w:val="00AC5DDA"/>
    <w:rsid w:val="00AD078C"/>
    <w:rsid w:val="00AD187A"/>
    <w:rsid w:val="00AD1E82"/>
    <w:rsid w:val="00AD2E2C"/>
    <w:rsid w:val="00AD2FEB"/>
    <w:rsid w:val="00AD3776"/>
    <w:rsid w:val="00AD4FF5"/>
    <w:rsid w:val="00AD5965"/>
    <w:rsid w:val="00AD5DFE"/>
    <w:rsid w:val="00AD66E9"/>
    <w:rsid w:val="00AE2264"/>
    <w:rsid w:val="00AE26C7"/>
    <w:rsid w:val="00AE2C19"/>
    <w:rsid w:val="00AE5880"/>
    <w:rsid w:val="00AE7E35"/>
    <w:rsid w:val="00AF121B"/>
    <w:rsid w:val="00AF1A44"/>
    <w:rsid w:val="00AF26B6"/>
    <w:rsid w:val="00AF2B7D"/>
    <w:rsid w:val="00AF2C4A"/>
    <w:rsid w:val="00AF3E3C"/>
    <w:rsid w:val="00AF479D"/>
    <w:rsid w:val="00AF4883"/>
    <w:rsid w:val="00AF5C11"/>
    <w:rsid w:val="00AF61A5"/>
    <w:rsid w:val="00AF7452"/>
    <w:rsid w:val="00B01C3B"/>
    <w:rsid w:val="00B01F37"/>
    <w:rsid w:val="00B06804"/>
    <w:rsid w:val="00B06E46"/>
    <w:rsid w:val="00B06EE7"/>
    <w:rsid w:val="00B10DC3"/>
    <w:rsid w:val="00B11439"/>
    <w:rsid w:val="00B11D03"/>
    <w:rsid w:val="00B11E55"/>
    <w:rsid w:val="00B135B0"/>
    <w:rsid w:val="00B138D1"/>
    <w:rsid w:val="00B1492D"/>
    <w:rsid w:val="00B17928"/>
    <w:rsid w:val="00B217E6"/>
    <w:rsid w:val="00B219AB"/>
    <w:rsid w:val="00B225A5"/>
    <w:rsid w:val="00B22FC8"/>
    <w:rsid w:val="00B25859"/>
    <w:rsid w:val="00B32F41"/>
    <w:rsid w:val="00B33404"/>
    <w:rsid w:val="00B33DDB"/>
    <w:rsid w:val="00B33EAD"/>
    <w:rsid w:val="00B34661"/>
    <w:rsid w:val="00B35385"/>
    <w:rsid w:val="00B41075"/>
    <w:rsid w:val="00B42527"/>
    <w:rsid w:val="00B429A7"/>
    <w:rsid w:val="00B43E9E"/>
    <w:rsid w:val="00B44637"/>
    <w:rsid w:val="00B447DD"/>
    <w:rsid w:val="00B45CE7"/>
    <w:rsid w:val="00B461C7"/>
    <w:rsid w:val="00B46894"/>
    <w:rsid w:val="00B5119F"/>
    <w:rsid w:val="00B5141F"/>
    <w:rsid w:val="00B52597"/>
    <w:rsid w:val="00B52E59"/>
    <w:rsid w:val="00B53475"/>
    <w:rsid w:val="00B53DF2"/>
    <w:rsid w:val="00B53F1D"/>
    <w:rsid w:val="00B55C26"/>
    <w:rsid w:val="00B57465"/>
    <w:rsid w:val="00B577EF"/>
    <w:rsid w:val="00B60C7D"/>
    <w:rsid w:val="00B62B21"/>
    <w:rsid w:val="00B63B43"/>
    <w:rsid w:val="00B652E1"/>
    <w:rsid w:val="00B655D0"/>
    <w:rsid w:val="00B664C6"/>
    <w:rsid w:val="00B70B59"/>
    <w:rsid w:val="00B71E00"/>
    <w:rsid w:val="00B74461"/>
    <w:rsid w:val="00B74F32"/>
    <w:rsid w:val="00B75483"/>
    <w:rsid w:val="00B75587"/>
    <w:rsid w:val="00B76490"/>
    <w:rsid w:val="00B76501"/>
    <w:rsid w:val="00B7689F"/>
    <w:rsid w:val="00B7696E"/>
    <w:rsid w:val="00B77EFF"/>
    <w:rsid w:val="00B80A21"/>
    <w:rsid w:val="00B824A7"/>
    <w:rsid w:val="00B829FB"/>
    <w:rsid w:val="00B845E2"/>
    <w:rsid w:val="00B84D7A"/>
    <w:rsid w:val="00B855CB"/>
    <w:rsid w:val="00B86B40"/>
    <w:rsid w:val="00B900A0"/>
    <w:rsid w:val="00B9022D"/>
    <w:rsid w:val="00B91638"/>
    <w:rsid w:val="00B91928"/>
    <w:rsid w:val="00B92AC9"/>
    <w:rsid w:val="00B92E47"/>
    <w:rsid w:val="00B934FA"/>
    <w:rsid w:val="00B940D4"/>
    <w:rsid w:val="00B942C2"/>
    <w:rsid w:val="00B944AA"/>
    <w:rsid w:val="00B9460C"/>
    <w:rsid w:val="00B94BC9"/>
    <w:rsid w:val="00B97201"/>
    <w:rsid w:val="00B977EA"/>
    <w:rsid w:val="00BA130C"/>
    <w:rsid w:val="00BA4AC3"/>
    <w:rsid w:val="00BA5A4D"/>
    <w:rsid w:val="00BA64A1"/>
    <w:rsid w:val="00BA7B87"/>
    <w:rsid w:val="00BB0A31"/>
    <w:rsid w:val="00BB279B"/>
    <w:rsid w:val="00BB398B"/>
    <w:rsid w:val="00BB688B"/>
    <w:rsid w:val="00BB7C2E"/>
    <w:rsid w:val="00BC0A1D"/>
    <w:rsid w:val="00BC2B06"/>
    <w:rsid w:val="00BC32DF"/>
    <w:rsid w:val="00BC42E3"/>
    <w:rsid w:val="00BC44C9"/>
    <w:rsid w:val="00BC5272"/>
    <w:rsid w:val="00BC7AD0"/>
    <w:rsid w:val="00BD0B88"/>
    <w:rsid w:val="00BD1AD1"/>
    <w:rsid w:val="00BD2A2D"/>
    <w:rsid w:val="00BD372A"/>
    <w:rsid w:val="00BD52E8"/>
    <w:rsid w:val="00BD530A"/>
    <w:rsid w:val="00BD6CA6"/>
    <w:rsid w:val="00BD6D26"/>
    <w:rsid w:val="00BD7591"/>
    <w:rsid w:val="00BE02E8"/>
    <w:rsid w:val="00BE02F9"/>
    <w:rsid w:val="00BE059E"/>
    <w:rsid w:val="00BE0A9C"/>
    <w:rsid w:val="00BE145D"/>
    <w:rsid w:val="00BE44A4"/>
    <w:rsid w:val="00BE5F6F"/>
    <w:rsid w:val="00BE5F75"/>
    <w:rsid w:val="00BE6D39"/>
    <w:rsid w:val="00BE709B"/>
    <w:rsid w:val="00BE7BEA"/>
    <w:rsid w:val="00BF0BE9"/>
    <w:rsid w:val="00BF2977"/>
    <w:rsid w:val="00BF36F7"/>
    <w:rsid w:val="00BF39D7"/>
    <w:rsid w:val="00BF3FD7"/>
    <w:rsid w:val="00BF445D"/>
    <w:rsid w:val="00BF5531"/>
    <w:rsid w:val="00BF58D2"/>
    <w:rsid w:val="00C014DD"/>
    <w:rsid w:val="00C01871"/>
    <w:rsid w:val="00C0251A"/>
    <w:rsid w:val="00C02A89"/>
    <w:rsid w:val="00C04AE7"/>
    <w:rsid w:val="00C04D3C"/>
    <w:rsid w:val="00C052F1"/>
    <w:rsid w:val="00C0614C"/>
    <w:rsid w:val="00C1069D"/>
    <w:rsid w:val="00C106B1"/>
    <w:rsid w:val="00C10A28"/>
    <w:rsid w:val="00C110BB"/>
    <w:rsid w:val="00C12C10"/>
    <w:rsid w:val="00C13080"/>
    <w:rsid w:val="00C13201"/>
    <w:rsid w:val="00C13A1F"/>
    <w:rsid w:val="00C14290"/>
    <w:rsid w:val="00C150CA"/>
    <w:rsid w:val="00C1510F"/>
    <w:rsid w:val="00C158B4"/>
    <w:rsid w:val="00C159E1"/>
    <w:rsid w:val="00C165DB"/>
    <w:rsid w:val="00C16BCC"/>
    <w:rsid w:val="00C206C7"/>
    <w:rsid w:val="00C2493C"/>
    <w:rsid w:val="00C24A07"/>
    <w:rsid w:val="00C26418"/>
    <w:rsid w:val="00C276AA"/>
    <w:rsid w:val="00C30990"/>
    <w:rsid w:val="00C30E52"/>
    <w:rsid w:val="00C31EBB"/>
    <w:rsid w:val="00C325D9"/>
    <w:rsid w:val="00C32F58"/>
    <w:rsid w:val="00C33109"/>
    <w:rsid w:val="00C349C3"/>
    <w:rsid w:val="00C3532E"/>
    <w:rsid w:val="00C366A5"/>
    <w:rsid w:val="00C37521"/>
    <w:rsid w:val="00C37FCF"/>
    <w:rsid w:val="00C407D5"/>
    <w:rsid w:val="00C40A54"/>
    <w:rsid w:val="00C41D70"/>
    <w:rsid w:val="00C41F92"/>
    <w:rsid w:val="00C43331"/>
    <w:rsid w:val="00C43574"/>
    <w:rsid w:val="00C44DC6"/>
    <w:rsid w:val="00C463DC"/>
    <w:rsid w:val="00C46F46"/>
    <w:rsid w:val="00C4717C"/>
    <w:rsid w:val="00C505BD"/>
    <w:rsid w:val="00C50D38"/>
    <w:rsid w:val="00C51356"/>
    <w:rsid w:val="00C516EC"/>
    <w:rsid w:val="00C51C3A"/>
    <w:rsid w:val="00C52CAA"/>
    <w:rsid w:val="00C53B99"/>
    <w:rsid w:val="00C564AA"/>
    <w:rsid w:val="00C56D85"/>
    <w:rsid w:val="00C56E50"/>
    <w:rsid w:val="00C57109"/>
    <w:rsid w:val="00C57363"/>
    <w:rsid w:val="00C573AA"/>
    <w:rsid w:val="00C57E0C"/>
    <w:rsid w:val="00C6044B"/>
    <w:rsid w:val="00C614B5"/>
    <w:rsid w:val="00C61628"/>
    <w:rsid w:val="00C61E27"/>
    <w:rsid w:val="00C623C2"/>
    <w:rsid w:val="00C6290F"/>
    <w:rsid w:val="00C644BA"/>
    <w:rsid w:val="00C65F54"/>
    <w:rsid w:val="00C70653"/>
    <w:rsid w:val="00C70FC7"/>
    <w:rsid w:val="00C73C4E"/>
    <w:rsid w:val="00C73CB4"/>
    <w:rsid w:val="00C74942"/>
    <w:rsid w:val="00C754EA"/>
    <w:rsid w:val="00C75AAA"/>
    <w:rsid w:val="00C76BEC"/>
    <w:rsid w:val="00C77B0C"/>
    <w:rsid w:val="00C81681"/>
    <w:rsid w:val="00C82F7B"/>
    <w:rsid w:val="00C85BBC"/>
    <w:rsid w:val="00C86967"/>
    <w:rsid w:val="00C86FF1"/>
    <w:rsid w:val="00C873B6"/>
    <w:rsid w:val="00C90BF9"/>
    <w:rsid w:val="00C9326A"/>
    <w:rsid w:val="00C968E5"/>
    <w:rsid w:val="00CA17C9"/>
    <w:rsid w:val="00CA3F26"/>
    <w:rsid w:val="00CA3F66"/>
    <w:rsid w:val="00CA4EDF"/>
    <w:rsid w:val="00CA5AD1"/>
    <w:rsid w:val="00CA632D"/>
    <w:rsid w:val="00CA6A84"/>
    <w:rsid w:val="00CA78E7"/>
    <w:rsid w:val="00CA7BAB"/>
    <w:rsid w:val="00CB1CA7"/>
    <w:rsid w:val="00CB4414"/>
    <w:rsid w:val="00CB6C86"/>
    <w:rsid w:val="00CC2110"/>
    <w:rsid w:val="00CC226F"/>
    <w:rsid w:val="00CC3BEC"/>
    <w:rsid w:val="00CC3F06"/>
    <w:rsid w:val="00CC63E4"/>
    <w:rsid w:val="00CC6F8A"/>
    <w:rsid w:val="00CD06D8"/>
    <w:rsid w:val="00CD1DFC"/>
    <w:rsid w:val="00CD23CD"/>
    <w:rsid w:val="00CD2497"/>
    <w:rsid w:val="00CD40BD"/>
    <w:rsid w:val="00CD6E37"/>
    <w:rsid w:val="00CD78C0"/>
    <w:rsid w:val="00CD7A25"/>
    <w:rsid w:val="00CD7E0E"/>
    <w:rsid w:val="00CE0B08"/>
    <w:rsid w:val="00CE0D36"/>
    <w:rsid w:val="00CE356E"/>
    <w:rsid w:val="00CE3C50"/>
    <w:rsid w:val="00CE48D7"/>
    <w:rsid w:val="00CE5207"/>
    <w:rsid w:val="00CE5C64"/>
    <w:rsid w:val="00CE5D92"/>
    <w:rsid w:val="00CE5ECC"/>
    <w:rsid w:val="00CE67AD"/>
    <w:rsid w:val="00CE6E89"/>
    <w:rsid w:val="00CF0197"/>
    <w:rsid w:val="00CF26C2"/>
    <w:rsid w:val="00CF3CE2"/>
    <w:rsid w:val="00CF4505"/>
    <w:rsid w:val="00CF5E12"/>
    <w:rsid w:val="00CF642E"/>
    <w:rsid w:val="00CF79E0"/>
    <w:rsid w:val="00D00A87"/>
    <w:rsid w:val="00D0183B"/>
    <w:rsid w:val="00D01E2A"/>
    <w:rsid w:val="00D0325F"/>
    <w:rsid w:val="00D03F93"/>
    <w:rsid w:val="00D043E2"/>
    <w:rsid w:val="00D04BF9"/>
    <w:rsid w:val="00D0584B"/>
    <w:rsid w:val="00D05E7E"/>
    <w:rsid w:val="00D06B84"/>
    <w:rsid w:val="00D078A7"/>
    <w:rsid w:val="00D07CE8"/>
    <w:rsid w:val="00D106FB"/>
    <w:rsid w:val="00D11EAC"/>
    <w:rsid w:val="00D12F5C"/>
    <w:rsid w:val="00D130CD"/>
    <w:rsid w:val="00D13570"/>
    <w:rsid w:val="00D13F28"/>
    <w:rsid w:val="00D15AB7"/>
    <w:rsid w:val="00D15B76"/>
    <w:rsid w:val="00D16985"/>
    <w:rsid w:val="00D212A8"/>
    <w:rsid w:val="00D21AEE"/>
    <w:rsid w:val="00D21B46"/>
    <w:rsid w:val="00D21D67"/>
    <w:rsid w:val="00D21F9D"/>
    <w:rsid w:val="00D221D8"/>
    <w:rsid w:val="00D233F3"/>
    <w:rsid w:val="00D23AC8"/>
    <w:rsid w:val="00D26F1C"/>
    <w:rsid w:val="00D27279"/>
    <w:rsid w:val="00D309F4"/>
    <w:rsid w:val="00D31B70"/>
    <w:rsid w:val="00D32054"/>
    <w:rsid w:val="00D32945"/>
    <w:rsid w:val="00D33CD8"/>
    <w:rsid w:val="00D34BC5"/>
    <w:rsid w:val="00D356AB"/>
    <w:rsid w:val="00D362A7"/>
    <w:rsid w:val="00D37822"/>
    <w:rsid w:val="00D37923"/>
    <w:rsid w:val="00D37A74"/>
    <w:rsid w:val="00D415A1"/>
    <w:rsid w:val="00D41A23"/>
    <w:rsid w:val="00D41B02"/>
    <w:rsid w:val="00D427DA"/>
    <w:rsid w:val="00D43624"/>
    <w:rsid w:val="00D44D88"/>
    <w:rsid w:val="00D45B43"/>
    <w:rsid w:val="00D53161"/>
    <w:rsid w:val="00D55BD7"/>
    <w:rsid w:val="00D564E5"/>
    <w:rsid w:val="00D574EE"/>
    <w:rsid w:val="00D61E57"/>
    <w:rsid w:val="00D6204A"/>
    <w:rsid w:val="00D62247"/>
    <w:rsid w:val="00D62F28"/>
    <w:rsid w:val="00D6323D"/>
    <w:rsid w:val="00D63BB7"/>
    <w:rsid w:val="00D657C0"/>
    <w:rsid w:val="00D66F7F"/>
    <w:rsid w:val="00D67A89"/>
    <w:rsid w:val="00D711FC"/>
    <w:rsid w:val="00D712D6"/>
    <w:rsid w:val="00D753AC"/>
    <w:rsid w:val="00D827C5"/>
    <w:rsid w:val="00D82DB2"/>
    <w:rsid w:val="00D852BE"/>
    <w:rsid w:val="00D9233D"/>
    <w:rsid w:val="00D93D6B"/>
    <w:rsid w:val="00D94D07"/>
    <w:rsid w:val="00D9557D"/>
    <w:rsid w:val="00D96193"/>
    <w:rsid w:val="00D96E9A"/>
    <w:rsid w:val="00D97A17"/>
    <w:rsid w:val="00D97C6A"/>
    <w:rsid w:val="00DA0CA9"/>
    <w:rsid w:val="00DA2335"/>
    <w:rsid w:val="00DA23DE"/>
    <w:rsid w:val="00DA3B83"/>
    <w:rsid w:val="00DA50E1"/>
    <w:rsid w:val="00DA73F5"/>
    <w:rsid w:val="00DA7583"/>
    <w:rsid w:val="00DA787B"/>
    <w:rsid w:val="00DB28F2"/>
    <w:rsid w:val="00DB3969"/>
    <w:rsid w:val="00DB7578"/>
    <w:rsid w:val="00DC0D69"/>
    <w:rsid w:val="00DC128C"/>
    <w:rsid w:val="00DC12EE"/>
    <w:rsid w:val="00DC3A9D"/>
    <w:rsid w:val="00DC72B0"/>
    <w:rsid w:val="00DD308E"/>
    <w:rsid w:val="00DD32EF"/>
    <w:rsid w:val="00DD39A3"/>
    <w:rsid w:val="00DD3D35"/>
    <w:rsid w:val="00DD3F85"/>
    <w:rsid w:val="00DD40A5"/>
    <w:rsid w:val="00DD64E5"/>
    <w:rsid w:val="00DD6835"/>
    <w:rsid w:val="00DD6F0E"/>
    <w:rsid w:val="00DD7049"/>
    <w:rsid w:val="00DD7313"/>
    <w:rsid w:val="00DE2147"/>
    <w:rsid w:val="00DE229D"/>
    <w:rsid w:val="00DE3DCF"/>
    <w:rsid w:val="00DE4336"/>
    <w:rsid w:val="00DE445A"/>
    <w:rsid w:val="00DE45DD"/>
    <w:rsid w:val="00DE5524"/>
    <w:rsid w:val="00DE55F9"/>
    <w:rsid w:val="00DE59CE"/>
    <w:rsid w:val="00DE6F64"/>
    <w:rsid w:val="00DE7D6A"/>
    <w:rsid w:val="00DF1DD7"/>
    <w:rsid w:val="00DF2828"/>
    <w:rsid w:val="00DF3468"/>
    <w:rsid w:val="00DF40B6"/>
    <w:rsid w:val="00DF46C4"/>
    <w:rsid w:val="00DF6DC4"/>
    <w:rsid w:val="00DF7767"/>
    <w:rsid w:val="00E00C76"/>
    <w:rsid w:val="00E05849"/>
    <w:rsid w:val="00E05CC1"/>
    <w:rsid w:val="00E076DF"/>
    <w:rsid w:val="00E07DD9"/>
    <w:rsid w:val="00E102EE"/>
    <w:rsid w:val="00E108EE"/>
    <w:rsid w:val="00E113A2"/>
    <w:rsid w:val="00E13D2F"/>
    <w:rsid w:val="00E14A99"/>
    <w:rsid w:val="00E14C4D"/>
    <w:rsid w:val="00E14DE3"/>
    <w:rsid w:val="00E1748C"/>
    <w:rsid w:val="00E17A2A"/>
    <w:rsid w:val="00E22C1A"/>
    <w:rsid w:val="00E24695"/>
    <w:rsid w:val="00E254F2"/>
    <w:rsid w:val="00E258AA"/>
    <w:rsid w:val="00E26D4B"/>
    <w:rsid w:val="00E30E77"/>
    <w:rsid w:val="00E32AA2"/>
    <w:rsid w:val="00E33B39"/>
    <w:rsid w:val="00E33CCC"/>
    <w:rsid w:val="00E36CF4"/>
    <w:rsid w:val="00E37BF1"/>
    <w:rsid w:val="00E411C8"/>
    <w:rsid w:val="00E433CC"/>
    <w:rsid w:val="00E4360C"/>
    <w:rsid w:val="00E437BA"/>
    <w:rsid w:val="00E4580F"/>
    <w:rsid w:val="00E4594C"/>
    <w:rsid w:val="00E45B05"/>
    <w:rsid w:val="00E5072D"/>
    <w:rsid w:val="00E50EB1"/>
    <w:rsid w:val="00E50ED6"/>
    <w:rsid w:val="00E5213E"/>
    <w:rsid w:val="00E53569"/>
    <w:rsid w:val="00E5498E"/>
    <w:rsid w:val="00E562D9"/>
    <w:rsid w:val="00E56598"/>
    <w:rsid w:val="00E57DF4"/>
    <w:rsid w:val="00E6020F"/>
    <w:rsid w:val="00E63F04"/>
    <w:rsid w:val="00E65498"/>
    <w:rsid w:val="00E65D59"/>
    <w:rsid w:val="00E65E79"/>
    <w:rsid w:val="00E663CF"/>
    <w:rsid w:val="00E664D7"/>
    <w:rsid w:val="00E66745"/>
    <w:rsid w:val="00E71600"/>
    <w:rsid w:val="00E7285C"/>
    <w:rsid w:val="00E72F0C"/>
    <w:rsid w:val="00E73C6A"/>
    <w:rsid w:val="00E743FF"/>
    <w:rsid w:val="00E75CEA"/>
    <w:rsid w:val="00E76A2F"/>
    <w:rsid w:val="00E76F48"/>
    <w:rsid w:val="00E771D2"/>
    <w:rsid w:val="00E77842"/>
    <w:rsid w:val="00E803AC"/>
    <w:rsid w:val="00E80885"/>
    <w:rsid w:val="00E90DFC"/>
    <w:rsid w:val="00E90E1C"/>
    <w:rsid w:val="00E910BD"/>
    <w:rsid w:val="00E92301"/>
    <w:rsid w:val="00E9383D"/>
    <w:rsid w:val="00E94491"/>
    <w:rsid w:val="00E94F33"/>
    <w:rsid w:val="00E968CF"/>
    <w:rsid w:val="00E96F9B"/>
    <w:rsid w:val="00E972CF"/>
    <w:rsid w:val="00E9755B"/>
    <w:rsid w:val="00E97FD5"/>
    <w:rsid w:val="00EA1B7F"/>
    <w:rsid w:val="00EA2269"/>
    <w:rsid w:val="00EA2C85"/>
    <w:rsid w:val="00EA2D2B"/>
    <w:rsid w:val="00EA6A0B"/>
    <w:rsid w:val="00EA6C8A"/>
    <w:rsid w:val="00EB0E5B"/>
    <w:rsid w:val="00EB0E71"/>
    <w:rsid w:val="00EB27E4"/>
    <w:rsid w:val="00EB282C"/>
    <w:rsid w:val="00EB32E3"/>
    <w:rsid w:val="00EB3496"/>
    <w:rsid w:val="00EB4BA1"/>
    <w:rsid w:val="00EB5EBB"/>
    <w:rsid w:val="00EB5F29"/>
    <w:rsid w:val="00EB6A9D"/>
    <w:rsid w:val="00EB6B0A"/>
    <w:rsid w:val="00EB73D3"/>
    <w:rsid w:val="00EB7EFA"/>
    <w:rsid w:val="00EC0A20"/>
    <w:rsid w:val="00EC0BFF"/>
    <w:rsid w:val="00EC0EF3"/>
    <w:rsid w:val="00EC11A8"/>
    <w:rsid w:val="00EC1A27"/>
    <w:rsid w:val="00EC1D5A"/>
    <w:rsid w:val="00EC2643"/>
    <w:rsid w:val="00EC3B6F"/>
    <w:rsid w:val="00EC7C32"/>
    <w:rsid w:val="00ED11D8"/>
    <w:rsid w:val="00ED19FC"/>
    <w:rsid w:val="00ED1B51"/>
    <w:rsid w:val="00ED24FA"/>
    <w:rsid w:val="00ED2610"/>
    <w:rsid w:val="00ED3048"/>
    <w:rsid w:val="00ED3A4E"/>
    <w:rsid w:val="00ED3AF9"/>
    <w:rsid w:val="00ED5277"/>
    <w:rsid w:val="00ED5A3B"/>
    <w:rsid w:val="00ED6340"/>
    <w:rsid w:val="00ED69B9"/>
    <w:rsid w:val="00EE0B18"/>
    <w:rsid w:val="00EE5699"/>
    <w:rsid w:val="00EE5A29"/>
    <w:rsid w:val="00EE6663"/>
    <w:rsid w:val="00EE69AA"/>
    <w:rsid w:val="00EF0F2E"/>
    <w:rsid w:val="00EF1549"/>
    <w:rsid w:val="00EF1852"/>
    <w:rsid w:val="00EF3031"/>
    <w:rsid w:val="00EF458B"/>
    <w:rsid w:val="00EF5648"/>
    <w:rsid w:val="00F0000B"/>
    <w:rsid w:val="00F01009"/>
    <w:rsid w:val="00F02842"/>
    <w:rsid w:val="00F02D1C"/>
    <w:rsid w:val="00F03BFB"/>
    <w:rsid w:val="00F0583A"/>
    <w:rsid w:val="00F06663"/>
    <w:rsid w:val="00F06853"/>
    <w:rsid w:val="00F06CE9"/>
    <w:rsid w:val="00F06F15"/>
    <w:rsid w:val="00F1081A"/>
    <w:rsid w:val="00F1210A"/>
    <w:rsid w:val="00F124CB"/>
    <w:rsid w:val="00F13800"/>
    <w:rsid w:val="00F13C0E"/>
    <w:rsid w:val="00F148C7"/>
    <w:rsid w:val="00F2046E"/>
    <w:rsid w:val="00F208C6"/>
    <w:rsid w:val="00F25481"/>
    <w:rsid w:val="00F255DD"/>
    <w:rsid w:val="00F260D7"/>
    <w:rsid w:val="00F269FB"/>
    <w:rsid w:val="00F26FA0"/>
    <w:rsid w:val="00F3099E"/>
    <w:rsid w:val="00F30FEF"/>
    <w:rsid w:val="00F318AA"/>
    <w:rsid w:val="00F3304B"/>
    <w:rsid w:val="00F345D5"/>
    <w:rsid w:val="00F359A1"/>
    <w:rsid w:val="00F36108"/>
    <w:rsid w:val="00F36C69"/>
    <w:rsid w:val="00F36CC4"/>
    <w:rsid w:val="00F371E8"/>
    <w:rsid w:val="00F37284"/>
    <w:rsid w:val="00F37FDF"/>
    <w:rsid w:val="00F4097C"/>
    <w:rsid w:val="00F42311"/>
    <w:rsid w:val="00F42AB8"/>
    <w:rsid w:val="00F44312"/>
    <w:rsid w:val="00F461CC"/>
    <w:rsid w:val="00F46BCD"/>
    <w:rsid w:val="00F504F5"/>
    <w:rsid w:val="00F516DE"/>
    <w:rsid w:val="00F51EEA"/>
    <w:rsid w:val="00F526D2"/>
    <w:rsid w:val="00F5441E"/>
    <w:rsid w:val="00F5460C"/>
    <w:rsid w:val="00F54FCC"/>
    <w:rsid w:val="00F55C50"/>
    <w:rsid w:val="00F56438"/>
    <w:rsid w:val="00F5685E"/>
    <w:rsid w:val="00F60831"/>
    <w:rsid w:val="00F615F7"/>
    <w:rsid w:val="00F62205"/>
    <w:rsid w:val="00F62A7F"/>
    <w:rsid w:val="00F633D1"/>
    <w:rsid w:val="00F63BDB"/>
    <w:rsid w:val="00F65F2B"/>
    <w:rsid w:val="00F66B43"/>
    <w:rsid w:val="00F66FFE"/>
    <w:rsid w:val="00F7169C"/>
    <w:rsid w:val="00F73BF5"/>
    <w:rsid w:val="00F7686A"/>
    <w:rsid w:val="00F77F53"/>
    <w:rsid w:val="00F8193F"/>
    <w:rsid w:val="00F83D49"/>
    <w:rsid w:val="00F85B38"/>
    <w:rsid w:val="00F86782"/>
    <w:rsid w:val="00F869E6"/>
    <w:rsid w:val="00F86BA4"/>
    <w:rsid w:val="00F86C5A"/>
    <w:rsid w:val="00F87074"/>
    <w:rsid w:val="00F92347"/>
    <w:rsid w:val="00F92E22"/>
    <w:rsid w:val="00F936E2"/>
    <w:rsid w:val="00F936F2"/>
    <w:rsid w:val="00F9420C"/>
    <w:rsid w:val="00F961C5"/>
    <w:rsid w:val="00F96D81"/>
    <w:rsid w:val="00FA140C"/>
    <w:rsid w:val="00FA3D75"/>
    <w:rsid w:val="00FA5E4F"/>
    <w:rsid w:val="00FA62B2"/>
    <w:rsid w:val="00FA6E33"/>
    <w:rsid w:val="00FB0602"/>
    <w:rsid w:val="00FB1999"/>
    <w:rsid w:val="00FB1AC0"/>
    <w:rsid w:val="00FB1E69"/>
    <w:rsid w:val="00FB2D04"/>
    <w:rsid w:val="00FB4078"/>
    <w:rsid w:val="00FB46A6"/>
    <w:rsid w:val="00FC02B5"/>
    <w:rsid w:val="00FC3543"/>
    <w:rsid w:val="00FC4887"/>
    <w:rsid w:val="00FC4F0A"/>
    <w:rsid w:val="00FC55C9"/>
    <w:rsid w:val="00FC5DCB"/>
    <w:rsid w:val="00FC6203"/>
    <w:rsid w:val="00FC741B"/>
    <w:rsid w:val="00FD062D"/>
    <w:rsid w:val="00FD1336"/>
    <w:rsid w:val="00FD1D88"/>
    <w:rsid w:val="00FD523B"/>
    <w:rsid w:val="00FD79D7"/>
    <w:rsid w:val="00FE0669"/>
    <w:rsid w:val="00FE1FA1"/>
    <w:rsid w:val="00FE2A63"/>
    <w:rsid w:val="00FE67D2"/>
    <w:rsid w:val="00FE703C"/>
    <w:rsid w:val="00FF09E4"/>
    <w:rsid w:val="00FF18BD"/>
    <w:rsid w:val="00FF22D9"/>
    <w:rsid w:val="00FF2E34"/>
    <w:rsid w:val="00FF31C6"/>
    <w:rsid w:val="00FF3711"/>
    <w:rsid w:val="00FF3AFB"/>
    <w:rsid w:val="00FF3D1A"/>
    <w:rsid w:val="00FF435A"/>
    <w:rsid w:val="00FF50E3"/>
    <w:rsid w:val="00FF7608"/>
    <w:rsid w:val="00FF7A9D"/>
    <w:rsid w:val="00FF7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318A08D"/>
  <w15:docId w15:val="{E1F8706D-D9D1-411B-BD13-C66EC339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725"/>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E3B72"/>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9E3B72"/>
    <w:rPr>
      <w:rFonts w:ascii="Arial" w:eastAsia="Times New Roman" w:hAnsi="Arial" w:cs="Times New Roman"/>
      <w:b/>
      <w:sz w:val="24"/>
      <w:szCs w:val="20"/>
    </w:rPr>
  </w:style>
  <w:style w:type="character" w:customStyle="1" w:styleId="Heading3Char">
    <w:name w:val="Heading 3 Char"/>
    <w:basedOn w:val="DefaultParagraphFont"/>
    <w:link w:val="Heading3"/>
    <w:rsid w:val="009E3B72"/>
    <w:rPr>
      <w:rFonts w:ascii="Arial" w:eastAsia="Times New Roman" w:hAnsi="Arial" w:cs="Times New Roman"/>
      <w:b/>
      <w:bCs/>
      <w:color w:val="000000"/>
      <w:sz w:val="24"/>
      <w:szCs w:val="20"/>
      <w:lang w:val="en-US"/>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6D7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015A"/>
    <w:rPr>
      <w:color w:val="808080"/>
    </w:rPr>
  </w:style>
  <w:style w:type="character" w:styleId="CommentReference">
    <w:name w:val="annotation reference"/>
    <w:basedOn w:val="DefaultParagraphFont"/>
    <w:uiPriority w:val="99"/>
    <w:semiHidden/>
    <w:unhideWhenUsed/>
    <w:rsid w:val="00CE67AD"/>
    <w:rPr>
      <w:sz w:val="16"/>
      <w:szCs w:val="16"/>
    </w:rPr>
  </w:style>
  <w:style w:type="paragraph" w:styleId="CommentText">
    <w:name w:val="annotation text"/>
    <w:basedOn w:val="Normal"/>
    <w:link w:val="CommentTextChar"/>
    <w:uiPriority w:val="99"/>
    <w:semiHidden/>
    <w:unhideWhenUsed/>
    <w:rsid w:val="00CE67AD"/>
    <w:pPr>
      <w:spacing w:line="240" w:lineRule="auto"/>
    </w:pPr>
    <w:rPr>
      <w:sz w:val="20"/>
      <w:szCs w:val="20"/>
    </w:rPr>
  </w:style>
  <w:style w:type="character" w:customStyle="1" w:styleId="CommentTextChar">
    <w:name w:val="Comment Text Char"/>
    <w:basedOn w:val="DefaultParagraphFont"/>
    <w:link w:val="CommentText"/>
    <w:uiPriority w:val="99"/>
    <w:semiHidden/>
    <w:rsid w:val="00CE67AD"/>
    <w:rPr>
      <w:sz w:val="20"/>
      <w:szCs w:val="20"/>
    </w:rPr>
  </w:style>
  <w:style w:type="paragraph" w:styleId="CommentSubject">
    <w:name w:val="annotation subject"/>
    <w:basedOn w:val="CommentText"/>
    <w:next w:val="CommentText"/>
    <w:link w:val="CommentSubjectChar"/>
    <w:uiPriority w:val="99"/>
    <w:semiHidden/>
    <w:unhideWhenUsed/>
    <w:rsid w:val="00CE67AD"/>
    <w:rPr>
      <w:b/>
      <w:bCs/>
    </w:rPr>
  </w:style>
  <w:style w:type="character" w:customStyle="1" w:styleId="CommentSubjectChar">
    <w:name w:val="Comment Subject Char"/>
    <w:basedOn w:val="CommentTextChar"/>
    <w:link w:val="CommentSubject"/>
    <w:uiPriority w:val="99"/>
    <w:semiHidden/>
    <w:rsid w:val="00CE67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48814">
      <w:bodyDiv w:val="1"/>
      <w:marLeft w:val="0"/>
      <w:marRight w:val="0"/>
      <w:marTop w:val="0"/>
      <w:marBottom w:val="0"/>
      <w:divBdr>
        <w:top w:val="none" w:sz="0" w:space="0" w:color="auto"/>
        <w:left w:val="none" w:sz="0" w:space="0" w:color="auto"/>
        <w:bottom w:val="none" w:sz="0" w:space="0" w:color="auto"/>
        <w:right w:val="none" w:sz="0" w:space="0" w:color="auto"/>
      </w:divBdr>
    </w:div>
    <w:div w:id="197743384">
      <w:bodyDiv w:val="1"/>
      <w:marLeft w:val="0"/>
      <w:marRight w:val="0"/>
      <w:marTop w:val="0"/>
      <w:marBottom w:val="0"/>
      <w:divBdr>
        <w:top w:val="none" w:sz="0" w:space="0" w:color="auto"/>
        <w:left w:val="none" w:sz="0" w:space="0" w:color="auto"/>
        <w:bottom w:val="none" w:sz="0" w:space="0" w:color="auto"/>
        <w:right w:val="none" w:sz="0" w:space="0" w:color="auto"/>
      </w:divBdr>
    </w:div>
    <w:div w:id="844831898">
      <w:bodyDiv w:val="1"/>
      <w:marLeft w:val="0"/>
      <w:marRight w:val="0"/>
      <w:marTop w:val="0"/>
      <w:marBottom w:val="0"/>
      <w:divBdr>
        <w:top w:val="none" w:sz="0" w:space="0" w:color="auto"/>
        <w:left w:val="none" w:sz="0" w:space="0" w:color="auto"/>
        <w:bottom w:val="none" w:sz="0" w:space="0" w:color="auto"/>
        <w:right w:val="none" w:sz="0" w:space="0" w:color="auto"/>
      </w:divBdr>
    </w:div>
    <w:div w:id="17449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Agenda</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Jan</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3000-03-30T23:00:00+00:00</Destruction_x0020_Date>
    <TaxCatchAll xmlns="cf6dc0cf-1d45-4a2f-a37f-b5391cb0490c"/>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2.xml><?xml version="1.0" encoding="utf-8"?>
<ds:datastoreItem xmlns:ds="http://schemas.openxmlformats.org/officeDocument/2006/customXml" ds:itemID="{E894EE46-934F-4DB5-BBEC-F2708BE8BE9E}">
  <ds:schemaRefs>
    <ds:schemaRef ds:uri="http://schemas.openxmlformats.org/officeDocument/2006/bibliography"/>
  </ds:schemaRefs>
</ds:datastoreItem>
</file>

<file path=customXml/itemProps3.xml><?xml version="1.0" encoding="utf-8"?>
<ds:datastoreItem xmlns:ds="http://schemas.openxmlformats.org/officeDocument/2006/customXml" ds:itemID="{8E9544F6-173A-4C92-A120-8CE176778527}">
  <ds:schemaRefs>
    <ds:schemaRef ds:uri="http://schemas.microsoft.com/office/2006/metadata/properties"/>
    <ds:schemaRef ds:uri="242c32be-31bf-422c-ab0d-7abc8ae381ac"/>
    <ds:schemaRef ds:uri="http://purl.org/dc/elements/1.1/"/>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cf6dc0cf-1d45-4a2f-a37f-b5391cb0490c"/>
    <ds:schemaRef ds:uri="http://www.w3.org/XML/1998/namespace"/>
    <ds:schemaRef ds:uri="http://purl.org/dc/terms/"/>
  </ds:schemaRefs>
</ds:datastoreItem>
</file>

<file path=customXml/itemProps4.xml><?xml version="1.0" encoding="utf-8"?>
<ds:datastoreItem xmlns:ds="http://schemas.openxmlformats.org/officeDocument/2006/customXml" ds:itemID="{864B1884-5F3C-45FB-9DCF-D18D329E2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2583</Words>
  <Characters>14727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2020-03-09 PB</vt:lpstr>
    </vt:vector>
  </TitlesOfParts>
  <Company>Heddlu Dyfed-Powys Police</Company>
  <LinksUpToDate>false</LinksUpToDate>
  <CharactersWithSpaces>17276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subject/>
  <dc:creator>Harries Mair OPCC</dc:creator>
  <cp:keywords/>
  <dc:description/>
  <cp:lastModifiedBy>Jones Ellen (OPCC)</cp:lastModifiedBy>
  <cp:revision>2</cp:revision>
  <cp:lastPrinted>2020-01-09T10:50:00Z</cp:lastPrinted>
  <dcterms:created xsi:type="dcterms:W3CDTF">2022-06-06T08:11:00Z</dcterms:created>
  <dcterms:modified xsi:type="dcterms:W3CDTF">2022-06-06T08:11:00Z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2021-11-11T15:38:20Z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7a018e32-8a38-48bd-9ad2-34176715b096</vt:lpwstr>
  </property>
  <property fmtid="{D5CDD505-2E9C-101B-9397-08002B2CF9AE}" pid="10" name="MSIP_Label_7beefdff-6834-454f-be00-a68b5bc5f471_ContentBits">
    <vt:lpwstr>0</vt:lpwstr>
  </property>
</Properties>
</file>