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0C54F" w14:textId="77777777" w:rsidR="00A65725" w:rsidRPr="008E374B" w:rsidRDefault="007B5F12" w:rsidP="000C0235">
      <w:pPr>
        <w:spacing w:after="0"/>
        <w:jc w:val="center"/>
        <w:rPr>
          <w:rFonts w:ascii="Verdana" w:eastAsia="Times New Roman" w:hAnsi="Verdana" w:cs="Arial"/>
          <w:b/>
          <w:sz w:val="24"/>
          <w:szCs w:val="24"/>
        </w:rPr>
      </w:pPr>
      <w:r w:rsidRPr="008E374B">
        <w:rPr>
          <w:rFonts w:ascii="Verdana" w:eastAsia="Times New Roman" w:hAnsi="Verdana" w:cs="Arial"/>
          <w:b/>
          <w:noProof/>
          <w:sz w:val="24"/>
          <w:szCs w:val="24"/>
        </w:rPr>
        <w:drawing>
          <wp:anchor distT="0" distB="0" distL="114300" distR="114300" simplePos="0" relativeHeight="251673600" behindDoc="1" locked="0" layoutInCell="1" allowOverlap="1" wp14:anchorId="41A3AB49" wp14:editId="67C752B7">
            <wp:simplePos x="0" y="0"/>
            <wp:positionH relativeFrom="column">
              <wp:posOffset>4101620</wp:posOffset>
            </wp:positionH>
            <wp:positionV relativeFrom="paragraph">
              <wp:posOffset>359</wp:posOffset>
            </wp:positionV>
            <wp:extent cx="2240280" cy="660400"/>
            <wp:effectExtent l="0" t="0" r="7620" b="6350"/>
            <wp:wrapTight wrapText="bothSides">
              <wp:wrapPolygon edited="0">
                <wp:start x="0" y="0"/>
                <wp:lineTo x="0" y="21185"/>
                <wp:lineTo x="21490" y="21185"/>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660400"/>
                    </a:xfrm>
                    <a:prstGeom prst="rect">
                      <a:avLst/>
                    </a:prstGeom>
                    <a:noFill/>
                  </pic:spPr>
                </pic:pic>
              </a:graphicData>
            </a:graphic>
            <wp14:sizeRelH relativeFrom="margin">
              <wp14:pctWidth>0</wp14:pctWidth>
            </wp14:sizeRelH>
            <wp14:sizeRelV relativeFrom="margin">
              <wp14:pctHeight>0</wp14:pctHeight>
            </wp14:sizeRelV>
          </wp:anchor>
        </w:drawing>
      </w:r>
      <w:r w:rsidRPr="008E374B">
        <w:rPr>
          <w:rFonts w:ascii="Verdana" w:eastAsia="Times New Roman" w:hAnsi="Verdana" w:cs="Arial"/>
          <w:b/>
          <w:noProof/>
          <w:sz w:val="24"/>
          <w:szCs w:val="24"/>
        </w:rPr>
        <w:drawing>
          <wp:anchor distT="0" distB="0" distL="114300" distR="114300" simplePos="0" relativeHeight="251653120" behindDoc="1" locked="0" layoutInCell="1" allowOverlap="1" wp14:anchorId="3E256589" wp14:editId="39AAF791">
            <wp:simplePos x="0" y="0"/>
            <wp:positionH relativeFrom="column">
              <wp:posOffset>-200923</wp:posOffset>
            </wp:positionH>
            <wp:positionV relativeFrom="page">
              <wp:posOffset>969033</wp:posOffset>
            </wp:positionV>
            <wp:extent cx="1676400" cy="737870"/>
            <wp:effectExtent l="0" t="0" r="0" b="5080"/>
            <wp:wrapTight wrapText="bothSides">
              <wp:wrapPolygon edited="0">
                <wp:start x="3682" y="0"/>
                <wp:lineTo x="491" y="558"/>
                <wp:lineTo x="0" y="7250"/>
                <wp:lineTo x="0" y="14499"/>
                <wp:lineTo x="491" y="17845"/>
                <wp:lineTo x="2700" y="21191"/>
                <wp:lineTo x="3682" y="21191"/>
                <wp:lineTo x="5645" y="21191"/>
                <wp:lineTo x="6627" y="21191"/>
                <wp:lineTo x="6873" y="18960"/>
                <wp:lineTo x="6136" y="17845"/>
                <wp:lineTo x="19391" y="15614"/>
                <wp:lineTo x="21109" y="13941"/>
                <wp:lineTo x="18900" y="8923"/>
                <wp:lineTo x="21355" y="8923"/>
                <wp:lineTo x="21355" y="5577"/>
                <wp:lineTo x="5645" y="0"/>
                <wp:lineTo x="3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737870"/>
                    </a:xfrm>
                    <a:prstGeom prst="rect">
                      <a:avLst/>
                    </a:prstGeom>
                    <a:noFill/>
                  </pic:spPr>
                </pic:pic>
              </a:graphicData>
            </a:graphic>
          </wp:anchor>
        </w:drawing>
      </w:r>
      <w:r w:rsidRPr="008E374B">
        <w:rPr>
          <w:rFonts w:ascii="Verdana" w:hAnsi="Verdana" w:cs="Times New Roman"/>
          <w:noProof/>
          <w:sz w:val="24"/>
          <w:szCs w:val="24"/>
          <w:lang w:eastAsia="en-GB"/>
        </w:rPr>
        <mc:AlternateContent>
          <mc:Choice Requires="wps">
            <w:drawing>
              <wp:anchor distT="0" distB="0" distL="114300" distR="114300" simplePos="0" relativeHeight="251663360" behindDoc="0" locked="0" layoutInCell="1" allowOverlap="1" wp14:anchorId="1BDF0735" wp14:editId="07D72CCB">
                <wp:simplePos x="0" y="0"/>
                <wp:positionH relativeFrom="margin">
                  <wp:align>center</wp:align>
                </wp:positionH>
                <wp:positionV relativeFrom="paragraph">
                  <wp:posOffset>3810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64123BAE" w14:textId="77777777" w:rsidR="006407B5" w:rsidRPr="00454AE9" w:rsidRDefault="006407B5" w:rsidP="000C0235">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2A8870CF" w14:textId="77777777" w:rsidR="006407B5" w:rsidRPr="00454AE9" w:rsidRDefault="006407B5" w:rsidP="000C0235">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F5C6C92" w14:textId="544D1328" w:rsidR="006407B5" w:rsidRPr="00454AE9" w:rsidRDefault="006407B5" w:rsidP="000C0235">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24</w:t>
                            </w:r>
                            <w:r>
                              <w:rPr>
                                <w:rFonts w:ascii="Verdana" w:hAnsi="Verdana" w:cs="Arial"/>
                                <w:b/>
                                <w:bCs/>
                                <w:sz w:val="18"/>
                                <w:szCs w:val="18"/>
                                <w:vertAlign w:val="superscript"/>
                              </w:rPr>
                              <w:t>th</w:t>
                            </w:r>
                            <w:r>
                              <w:rPr>
                                <w:rFonts w:ascii="Verdana" w:hAnsi="Verdana" w:cs="Arial"/>
                                <w:b/>
                                <w:bCs/>
                                <w:sz w:val="18"/>
                                <w:szCs w:val="18"/>
                              </w:rPr>
                              <w:t xml:space="preserve"> May 2022</w:t>
                            </w:r>
                          </w:p>
                          <w:p w14:paraId="27BDFFCC" w14:textId="19F1FFAF" w:rsidR="006407B5" w:rsidRPr="00D12DF3" w:rsidRDefault="006407B5" w:rsidP="000C0235">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 xml:space="preserve">12:30 – 14:35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F0735" id="_x0000_t202" coordsize="21600,21600" o:spt="202" path="m,l,21600r21600,l21600,xe">
                <v:stroke joinstyle="miter"/>
                <v:path gradientshapeok="t" o:connecttype="rect"/>
              </v:shapetype>
              <v:shape id="Text Box 2" o:spid="_x0000_s1026" type="#_x0000_t202" style="position:absolute;left:0;text-align:left;margin-left:0;margin-top:.3pt;width:185.45pt;height:57.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">
                <v:textbox>
                  <w:txbxContent>
                    <w:p w14:paraId="64123BAE" w14:textId="77777777" w:rsidR="006407B5" w:rsidRPr="00454AE9" w:rsidRDefault="006407B5" w:rsidP="000C0235">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2A8870CF" w14:textId="77777777" w:rsidR="006407B5" w:rsidRPr="00454AE9" w:rsidRDefault="006407B5" w:rsidP="000C0235">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F5C6C92" w14:textId="544D1328" w:rsidR="006407B5" w:rsidRPr="00454AE9" w:rsidRDefault="006407B5" w:rsidP="000C0235">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24</w:t>
                      </w:r>
                      <w:r>
                        <w:rPr>
                          <w:rFonts w:ascii="Verdana" w:hAnsi="Verdana" w:cs="Arial"/>
                          <w:b/>
                          <w:bCs/>
                          <w:sz w:val="18"/>
                          <w:szCs w:val="18"/>
                          <w:vertAlign w:val="superscript"/>
                        </w:rPr>
                        <w:t>th</w:t>
                      </w:r>
                      <w:r>
                        <w:rPr>
                          <w:rFonts w:ascii="Verdana" w:hAnsi="Verdana" w:cs="Arial"/>
                          <w:b/>
                          <w:bCs/>
                          <w:sz w:val="18"/>
                          <w:szCs w:val="18"/>
                        </w:rPr>
                        <w:t xml:space="preserve"> May 2022</w:t>
                      </w:r>
                    </w:p>
                    <w:p w14:paraId="27BDFFCC" w14:textId="19F1FFAF" w:rsidR="006407B5" w:rsidRPr="00D12DF3" w:rsidRDefault="006407B5" w:rsidP="000C0235">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 xml:space="preserve">12:30 – 14:35 </w:t>
                      </w:r>
                    </w:p>
                  </w:txbxContent>
                </v:textbox>
                <w10:wrap anchorx="margin"/>
              </v:shape>
            </w:pict>
          </mc:Fallback>
        </mc:AlternateContent>
      </w:r>
    </w:p>
    <w:p w14:paraId="3F0AF805" w14:textId="77777777" w:rsidR="00DA2335" w:rsidRPr="008E374B" w:rsidRDefault="00DA2335" w:rsidP="000C0235">
      <w:pPr>
        <w:spacing w:after="0"/>
        <w:jc w:val="center"/>
        <w:rPr>
          <w:rFonts w:ascii="Verdana" w:eastAsia="Times New Roman" w:hAnsi="Verdana" w:cs="Arial"/>
          <w:b/>
          <w:sz w:val="24"/>
          <w:szCs w:val="24"/>
        </w:rPr>
      </w:pPr>
    </w:p>
    <w:p w14:paraId="22D9B986" w14:textId="77777777" w:rsidR="00DA2335" w:rsidRPr="008E374B" w:rsidRDefault="00DA2335" w:rsidP="000C0235">
      <w:pPr>
        <w:spacing w:after="0"/>
        <w:jc w:val="center"/>
        <w:rPr>
          <w:rFonts w:ascii="Verdana" w:eastAsia="Times New Roman" w:hAnsi="Verdana" w:cs="Arial"/>
          <w:b/>
          <w:sz w:val="24"/>
          <w:szCs w:val="24"/>
        </w:rPr>
      </w:pPr>
    </w:p>
    <w:p w14:paraId="15AF1E20" w14:textId="77777777" w:rsidR="00DA2335" w:rsidRPr="008E374B" w:rsidRDefault="00DA2335" w:rsidP="000C0235">
      <w:pPr>
        <w:spacing w:after="0"/>
        <w:jc w:val="center"/>
        <w:rPr>
          <w:rFonts w:ascii="Verdana" w:eastAsia="Times New Roman" w:hAnsi="Verdana" w:cs="Arial"/>
          <w:b/>
          <w:sz w:val="24"/>
          <w:szCs w:val="24"/>
        </w:rPr>
      </w:pPr>
    </w:p>
    <w:p w14:paraId="7A23804C" w14:textId="77777777" w:rsidR="00A65725" w:rsidRPr="008E374B" w:rsidRDefault="00A65725" w:rsidP="000C0235">
      <w:pPr>
        <w:spacing w:after="0"/>
        <w:jc w:val="center"/>
        <w:rPr>
          <w:rFonts w:ascii="Verdana" w:eastAsia="Times New Roman" w:hAnsi="Verdana" w:cs="Arial"/>
          <w:b/>
          <w:sz w:val="24"/>
          <w:szCs w:val="24"/>
        </w:rPr>
      </w:pPr>
    </w:p>
    <w:tbl>
      <w:tblPr>
        <w:tblStyle w:val="TableGrid"/>
        <w:tblW w:w="0" w:type="auto"/>
        <w:tblLook w:val="04A0" w:firstRow="1" w:lastRow="0" w:firstColumn="1" w:lastColumn="0" w:noHBand="0" w:noVBand="1"/>
      </w:tblPr>
      <w:tblGrid>
        <w:gridCol w:w="1980"/>
        <w:gridCol w:w="7036"/>
      </w:tblGrid>
      <w:tr w:rsidR="006D7C90" w:rsidRPr="008E374B" w14:paraId="26FC5739" w14:textId="77777777" w:rsidTr="00105FC1">
        <w:tc>
          <w:tcPr>
            <w:tcW w:w="1980" w:type="dxa"/>
          </w:tcPr>
          <w:p w14:paraId="3EFDD92C" w14:textId="77777777" w:rsidR="006D7C90" w:rsidRPr="008E374B" w:rsidRDefault="00A67E37" w:rsidP="000C023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2B8146AD" w14:textId="77777777" w:rsidR="00105FC1" w:rsidRPr="008E374B" w:rsidRDefault="00105FC1" w:rsidP="000C023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Dafydd Llywelyn, Police and Crime Commissioner (PCC)</w:t>
            </w:r>
          </w:p>
          <w:p w14:paraId="42AA2999" w14:textId="77777777" w:rsidR="00AC3511" w:rsidRDefault="00833E9C" w:rsidP="00AC3511">
            <w:pPr>
              <w:rPr>
                <w:rFonts w:ascii="Verdana" w:eastAsia="Times New Roman" w:hAnsi="Verdana" w:cs="Times New Roman"/>
                <w:sz w:val="24"/>
                <w:szCs w:val="24"/>
              </w:rPr>
            </w:pPr>
            <w:r w:rsidRPr="004032C9">
              <w:rPr>
                <w:rFonts w:ascii="Verdana" w:eastAsia="Times New Roman" w:hAnsi="Verdana" w:cs="Times New Roman"/>
                <w:sz w:val="24"/>
                <w:szCs w:val="24"/>
              </w:rPr>
              <w:t>Chief Constable Dr Richard Lewis (CC)</w:t>
            </w:r>
            <w:r w:rsidR="00AC3511" w:rsidRPr="009253AF">
              <w:rPr>
                <w:rFonts w:ascii="Verdana" w:eastAsia="Times New Roman" w:hAnsi="Verdana" w:cs="Times New Roman"/>
                <w:sz w:val="24"/>
                <w:szCs w:val="24"/>
              </w:rPr>
              <w:t xml:space="preserve"> </w:t>
            </w:r>
          </w:p>
          <w:p w14:paraId="551561F3" w14:textId="77777777" w:rsidR="000C187F" w:rsidRDefault="00AC3511" w:rsidP="00AC3511">
            <w:pPr>
              <w:rPr>
                <w:rFonts w:ascii="Verdana" w:eastAsia="Times New Roman" w:hAnsi="Verdana" w:cs="Times New Roman"/>
                <w:sz w:val="24"/>
                <w:szCs w:val="24"/>
              </w:rPr>
            </w:pPr>
            <w:r w:rsidRPr="009253AF">
              <w:rPr>
                <w:rFonts w:ascii="Verdana" w:eastAsia="Times New Roman" w:hAnsi="Verdana" w:cs="Times New Roman"/>
                <w:sz w:val="24"/>
                <w:szCs w:val="24"/>
              </w:rPr>
              <w:t>Beverly Peatling, Chief Finance Officer, OPCC (CFO)</w:t>
            </w:r>
          </w:p>
          <w:p w14:paraId="6C58D550" w14:textId="3638BD89" w:rsidR="00AC3511" w:rsidRPr="008E374B" w:rsidRDefault="00AC3511" w:rsidP="00AC3511">
            <w:pPr>
              <w:rPr>
                <w:rFonts w:ascii="Verdana" w:eastAsia="Times New Roman" w:hAnsi="Verdana" w:cs="Times New Roman"/>
                <w:sz w:val="24"/>
                <w:szCs w:val="24"/>
              </w:rPr>
            </w:pPr>
            <w:r>
              <w:rPr>
                <w:rFonts w:ascii="Verdana" w:eastAsia="Times New Roman" w:hAnsi="Verdana" w:cs="Times New Roman"/>
                <w:sz w:val="24"/>
                <w:szCs w:val="24"/>
              </w:rPr>
              <w:t xml:space="preserve">Ed Harries, Director of Finance </w:t>
            </w:r>
            <w:r w:rsidR="00F864F5">
              <w:rPr>
                <w:rFonts w:ascii="Verdana" w:eastAsia="Times New Roman" w:hAnsi="Verdana" w:cs="Times New Roman"/>
                <w:sz w:val="24"/>
                <w:szCs w:val="24"/>
              </w:rPr>
              <w:t>(DoF)</w:t>
            </w:r>
          </w:p>
        </w:tc>
      </w:tr>
      <w:tr w:rsidR="006D7C90" w:rsidRPr="008E374B" w14:paraId="11884FFF" w14:textId="77777777" w:rsidTr="00105FC1">
        <w:tc>
          <w:tcPr>
            <w:tcW w:w="1980" w:type="dxa"/>
          </w:tcPr>
          <w:p w14:paraId="39AAF49B" w14:textId="778FD86B" w:rsidR="006D7C90" w:rsidRPr="008E374B" w:rsidRDefault="00453A16" w:rsidP="000C0235">
            <w:pPr>
              <w:spacing w:line="276" w:lineRule="auto"/>
              <w:rPr>
                <w:rFonts w:ascii="Verdana" w:eastAsia="Times New Roman" w:hAnsi="Verdana" w:cs="Times New Roman"/>
                <w:b/>
                <w:bCs/>
                <w:sz w:val="24"/>
                <w:szCs w:val="24"/>
              </w:rPr>
            </w:pPr>
            <w:proofErr w:type="gramStart"/>
            <w:r w:rsidRPr="008E374B">
              <w:rPr>
                <w:rFonts w:ascii="Verdana" w:eastAsia="Times New Roman" w:hAnsi="Verdana" w:cs="Times New Roman"/>
                <w:b/>
                <w:bCs/>
                <w:sz w:val="24"/>
                <w:szCs w:val="24"/>
              </w:rPr>
              <w:t>Also</w:t>
            </w:r>
            <w:proofErr w:type="gramEnd"/>
            <w:r w:rsidR="00A67E37" w:rsidRPr="008E374B">
              <w:rPr>
                <w:rFonts w:ascii="Verdana" w:eastAsia="Times New Roman" w:hAnsi="Verdana" w:cs="Times New Roman"/>
                <w:b/>
                <w:bCs/>
                <w:sz w:val="24"/>
                <w:szCs w:val="24"/>
              </w:rPr>
              <w:t xml:space="preserve"> Present:</w:t>
            </w:r>
          </w:p>
        </w:tc>
        <w:tc>
          <w:tcPr>
            <w:tcW w:w="7036" w:type="dxa"/>
          </w:tcPr>
          <w:p w14:paraId="5D0D29C2" w14:textId="6F3376AD" w:rsidR="006D7C90" w:rsidRPr="008E374B" w:rsidRDefault="001D6804" w:rsidP="000C023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Chief Inspector Chris Neve, Staff Officer, DPP (CN)</w:t>
            </w:r>
          </w:p>
          <w:p w14:paraId="5D07DBCE" w14:textId="0B45C705" w:rsidR="00BC0A1D" w:rsidRPr="008E374B" w:rsidRDefault="00AC3511"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Claire Bryant, Policy &amp; Assurance Advisor, OPCC (CB)</w:t>
            </w:r>
          </w:p>
        </w:tc>
      </w:tr>
      <w:tr w:rsidR="004032C9" w:rsidRPr="008E374B" w14:paraId="68CA26D3" w14:textId="77777777" w:rsidTr="00105FC1">
        <w:tc>
          <w:tcPr>
            <w:tcW w:w="1980" w:type="dxa"/>
          </w:tcPr>
          <w:p w14:paraId="4BE7A8E3" w14:textId="14742C2A" w:rsidR="004032C9" w:rsidRPr="008E374B" w:rsidRDefault="00066E52" w:rsidP="000C0235">
            <w:pPr>
              <w:rPr>
                <w:rFonts w:ascii="Verdana" w:eastAsia="Times New Roman" w:hAnsi="Verdana" w:cs="Times New Roman"/>
                <w:b/>
                <w:bCs/>
                <w:sz w:val="24"/>
                <w:szCs w:val="24"/>
              </w:rPr>
            </w:pPr>
            <w:r>
              <w:rPr>
                <w:rFonts w:ascii="Verdana" w:eastAsia="Times New Roman" w:hAnsi="Verdana" w:cs="Times New Roman"/>
                <w:b/>
                <w:bCs/>
                <w:sz w:val="24"/>
                <w:szCs w:val="24"/>
              </w:rPr>
              <w:t>Apologies from</w:t>
            </w:r>
            <w:r w:rsidR="004032C9">
              <w:rPr>
                <w:rFonts w:ascii="Verdana" w:eastAsia="Times New Roman" w:hAnsi="Verdana" w:cs="Times New Roman"/>
                <w:b/>
                <w:bCs/>
                <w:sz w:val="24"/>
                <w:szCs w:val="24"/>
              </w:rPr>
              <w:t xml:space="preserve">: </w:t>
            </w:r>
          </w:p>
        </w:tc>
        <w:tc>
          <w:tcPr>
            <w:tcW w:w="7036" w:type="dxa"/>
          </w:tcPr>
          <w:p w14:paraId="1146EBA0" w14:textId="7183AD3D" w:rsidR="009253AF" w:rsidRPr="008E374B" w:rsidRDefault="00833E9C" w:rsidP="000C0235">
            <w:pPr>
              <w:rPr>
                <w:rFonts w:ascii="Verdana" w:eastAsia="Times New Roman" w:hAnsi="Verdana" w:cs="Times New Roman"/>
                <w:sz w:val="24"/>
                <w:szCs w:val="24"/>
              </w:rPr>
            </w:pPr>
            <w:r w:rsidRPr="008E374B">
              <w:rPr>
                <w:rFonts w:ascii="Verdana" w:eastAsia="Times New Roman" w:hAnsi="Verdana" w:cs="Times New Roman"/>
                <w:sz w:val="24"/>
                <w:szCs w:val="24"/>
              </w:rPr>
              <w:t>Carys Morgans, Chief of Staff, OPCC (CoS)</w:t>
            </w:r>
          </w:p>
        </w:tc>
      </w:tr>
    </w:tbl>
    <w:p w14:paraId="35719B2A" w14:textId="77777777" w:rsidR="00A65725" w:rsidRPr="008E374B" w:rsidRDefault="00A65725" w:rsidP="000C0235">
      <w:pPr>
        <w:spacing w:after="0"/>
        <w:jc w:val="center"/>
        <w:rPr>
          <w:rFonts w:ascii="Verdana" w:eastAsia="Times New Roman" w:hAnsi="Verdana" w:cs="Times New Roman"/>
          <w:sz w:val="24"/>
          <w:szCs w:val="24"/>
        </w:rPr>
      </w:pPr>
    </w:p>
    <w:p w14:paraId="4D3E0D5A" w14:textId="1239A8E8" w:rsidR="00E743FF" w:rsidRPr="008E374B" w:rsidRDefault="00E743FF" w:rsidP="00E743FF">
      <w:pPr>
        <w:pStyle w:val="ListParagraph"/>
        <w:tabs>
          <w:tab w:val="left" w:pos="0"/>
          <w:tab w:val="left" w:pos="709"/>
        </w:tabs>
        <w:ind w:left="0"/>
        <w:rPr>
          <w:rFonts w:ascii="Verdana" w:hAnsi="Verdana" w:cs="Arial"/>
          <w:bCs/>
          <w:sz w:val="24"/>
          <w:szCs w:val="24"/>
        </w:rPr>
      </w:pPr>
    </w:p>
    <w:tbl>
      <w:tblPr>
        <w:tblStyle w:val="TableGrid"/>
        <w:tblW w:w="10774" w:type="dxa"/>
        <w:tblInd w:w="-998" w:type="dxa"/>
        <w:tblLook w:val="04A0" w:firstRow="1" w:lastRow="0" w:firstColumn="1" w:lastColumn="0" w:noHBand="0" w:noVBand="1"/>
      </w:tblPr>
      <w:tblGrid>
        <w:gridCol w:w="1419"/>
        <w:gridCol w:w="6804"/>
        <w:gridCol w:w="2551"/>
      </w:tblGrid>
      <w:tr w:rsidR="00F0428C" w:rsidRPr="001D57DD" w14:paraId="765920AC" w14:textId="77777777" w:rsidTr="004230F5">
        <w:tc>
          <w:tcPr>
            <w:tcW w:w="1419" w:type="dxa"/>
            <w:shd w:val="clear" w:color="auto" w:fill="C6D9F1" w:themeFill="text2" w:themeFillTint="33"/>
            <w:hideMark/>
          </w:tcPr>
          <w:p w14:paraId="4481A255" w14:textId="77777777" w:rsidR="00F0428C" w:rsidRPr="001D57DD" w:rsidRDefault="00F0428C" w:rsidP="005B3A9F">
            <w:pPr>
              <w:jc w:val="center"/>
              <w:rPr>
                <w:rFonts w:ascii="Verdana" w:eastAsia="Calibri" w:hAnsi="Verdana" w:cs="Calibri"/>
                <w:b/>
                <w:bCs/>
              </w:rPr>
            </w:pPr>
            <w:r w:rsidRPr="001D57DD">
              <w:rPr>
                <w:rFonts w:ascii="Verdana" w:eastAsia="Calibri" w:hAnsi="Verdana" w:cs="Calibri"/>
                <w:b/>
                <w:bCs/>
              </w:rPr>
              <w:t>Action No.</w:t>
            </w:r>
          </w:p>
        </w:tc>
        <w:tc>
          <w:tcPr>
            <w:tcW w:w="6804" w:type="dxa"/>
            <w:shd w:val="clear" w:color="auto" w:fill="C6D9F1" w:themeFill="text2" w:themeFillTint="33"/>
            <w:hideMark/>
          </w:tcPr>
          <w:p w14:paraId="3C3D754A" w14:textId="77777777" w:rsidR="00F0428C" w:rsidRPr="001D57DD" w:rsidRDefault="00F0428C" w:rsidP="005B3A9F">
            <w:pPr>
              <w:jc w:val="center"/>
              <w:rPr>
                <w:rFonts w:ascii="Verdana" w:eastAsia="Calibri" w:hAnsi="Verdana" w:cs="Calibri"/>
                <w:b/>
                <w:bCs/>
              </w:rPr>
            </w:pPr>
            <w:r w:rsidRPr="001D57DD">
              <w:rPr>
                <w:rFonts w:ascii="Verdana" w:eastAsia="Calibri" w:hAnsi="Verdana" w:cs="Calibri"/>
                <w:b/>
                <w:bCs/>
                <w:color w:val="000000"/>
              </w:rPr>
              <w:t>Action Summary</w:t>
            </w:r>
          </w:p>
        </w:tc>
        <w:tc>
          <w:tcPr>
            <w:tcW w:w="2551" w:type="dxa"/>
            <w:shd w:val="clear" w:color="auto" w:fill="C6D9F1" w:themeFill="text2" w:themeFillTint="33"/>
            <w:hideMark/>
          </w:tcPr>
          <w:p w14:paraId="1CC96CA1" w14:textId="77777777" w:rsidR="00F0428C" w:rsidRPr="001D57DD" w:rsidRDefault="00F0428C" w:rsidP="005B3A9F">
            <w:pPr>
              <w:jc w:val="center"/>
              <w:rPr>
                <w:rFonts w:ascii="Verdana" w:eastAsia="Calibri" w:hAnsi="Verdana" w:cs="Calibri"/>
                <w:b/>
                <w:bCs/>
              </w:rPr>
            </w:pPr>
            <w:r>
              <w:rPr>
                <w:rFonts w:ascii="Verdana" w:eastAsia="Calibri" w:hAnsi="Verdana" w:cs="Calibri"/>
                <w:b/>
                <w:bCs/>
                <w:color w:val="000000"/>
              </w:rPr>
              <w:t>Update</w:t>
            </w:r>
          </w:p>
        </w:tc>
      </w:tr>
      <w:tr w:rsidR="00F0428C" w:rsidRPr="001D57DD" w14:paraId="7B6FBB13" w14:textId="77777777" w:rsidTr="004230F5">
        <w:tc>
          <w:tcPr>
            <w:tcW w:w="1419" w:type="dxa"/>
          </w:tcPr>
          <w:p w14:paraId="5FE9DA00" w14:textId="77777777" w:rsidR="00F0428C" w:rsidRDefault="00F0428C" w:rsidP="005B3A9F">
            <w:pPr>
              <w:rPr>
                <w:rFonts w:ascii="Verdana" w:eastAsia="Calibri" w:hAnsi="Verdana" w:cs="Calibri"/>
                <w:sz w:val="24"/>
                <w:szCs w:val="24"/>
              </w:rPr>
            </w:pPr>
            <w:r>
              <w:rPr>
                <w:rFonts w:ascii="Verdana" w:eastAsia="Calibri" w:hAnsi="Verdana" w:cs="Calibri"/>
                <w:sz w:val="24"/>
                <w:szCs w:val="24"/>
              </w:rPr>
              <w:t>PB 127</w:t>
            </w:r>
          </w:p>
        </w:tc>
        <w:tc>
          <w:tcPr>
            <w:tcW w:w="6804" w:type="dxa"/>
          </w:tcPr>
          <w:p w14:paraId="295D1C2D" w14:textId="0F2D6B5B" w:rsidR="00F0428C" w:rsidRPr="001D57DD" w:rsidRDefault="00F0428C" w:rsidP="005B3A9F">
            <w:pPr>
              <w:rPr>
                <w:rFonts w:ascii="Verdana" w:eastAsia="Calibri" w:hAnsi="Verdana" w:cs="Calibri"/>
                <w:sz w:val="24"/>
                <w:szCs w:val="24"/>
              </w:rPr>
            </w:pPr>
            <w:r w:rsidRPr="001D57DD">
              <w:rPr>
                <w:rFonts w:ascii="Verdana" w:eastAsia="Calibri" w:hAnsi="Verdana" w:cs="Calibri"/>
                <w:sz w:val="24"/>
                <w:szCs w:val="24"/>
              </w:rPr>
              <w:t>PCC and CC to sign the acceptance of the bronze award in the defence employer recognition scheme</w:t>
            </w:r>
          </w:p>
        </w:tc>
        <w:tc>
          <w:tcPr>
            <w:tcW w:w="2551" w:type="dxa"/>
          </w:tcPr>
          <w:p w14:paraId="71FFBFD8" w14:textId="2B229268" w:rsidR="00D22C75" w:rsidRDefault="004230F5" w:rsidP="007D2EF7">
            <w:pPr>
              <w:jc w:val="center"/>
              <w:rPr>
                <w:rFonts w:ascii="Verdana" w:eastAsia="Calibri" w:hAnsi="Verdana" w:cs="Calibri"/>
                <w:sz w:val="24"/>
                <w:szCs w:val="24"/>
              </w:rPr>
            </w:pPr>
            <w:r>
              <w:rPr>
                <w:rFonts w:ascii="Verdana" w:eastAsia="Calibri" w:hAnsi="Verdana" w:cs="Calibri"/>
                <w:sz w:val="24"/>
                <w:szCs w:val="24"/>
              </w:rPr>
              <w:t>Scheduled</w:t>
            </w:r>
          </w:p>
        </w:tc>
      </w:tr>
      <w:tr w:rsidR="00F0428C" w:rsidRPr="001D57DD" w14:paraId="69BE2076" w14:textId="77777777" w:rsidTr="004230F5">
        <w:tc>
          <w:tcPr>
            <w:tcW w:w="1419" w:type="dxa"/>
            <w:hideMark/>
          </w:tcPr>
          <w:p w14:paraId="2BBAB90C" w14:textId="77777777" w:rsidR="00F0428C" w:rsidRPr="001D57DD" w:rsidRDefault="00F0428C" w:rsidP="005B3A9F">
            <w:pPr>
              <w:rPr>
                <w:rFonts w:ascii="Verdana" w:eastAsia="Calibri" w:hAnsi="Verdana" w:cs="Calibri"/>
                <w:sz w:val="24"/>
                <w:szCs w:val="24"/>
              </w:rPr>
            </w:pPr>
            <w:r w:rsidRPr="001D57DD">
              <w:rPr>
                <w:rFonts w:ascii="Verdana" w:eastAsia="Calibri" w:hAnsi="Verdana" w:cs="Calibri"/>
                <w:sz w:val="24"/>
                <w:szCs w:val="24"/>
              </w:rPr>
              <w:t>PB 13</w:t>
            </w:r>
            <w:r>
              <w:rPr>
                <w:rFonts w:ascii="Verdana" w:eastAsia="Calibri" w:hAnsi="Verdana" w:cs="Calibri"/>
                <w:sz w:val="24"/>
                <w:szCs w:val="24"/>
              </w:rPr>
              <w:t>4</w:t>
            </w:r>
          </w:p>
        </w:tc>
        <w:tc>
          <w:tcPr>
            <w:tcW w:w="6804" w:type="dxa"/>
            <w:hideMark/>
          </w:tcPr>
          <w:p w14:paraId="3559BEBA" w14:textId="77777777" w:rsidR="00F0428C" w:rsidRPr="001D57DD" w:rsidRDefault="00F0428C" w:rsidP="005B3A9F">
            <w:pPr>
              <w:rPr>
                <w:rFonts w:ascii="Verdana" w:eastAsia="Calibri" w:hAnsi="Verdana" w:cs="Calibri"/>
                <w:sz w:val="24"/>
                <w:szCs w:val="24"/>
              </w:rPr>
            </w:pPr>
            <w:r w:rsidRPr="001D57DD">
              <w:rPr>
                <w:rFonts w:ascii="Verdana" w:eastAsia="Calibri" w:hAnsi="Verdana" w:cs="Calibri"/>
                <w:sz w:val="24"/>
                <w:szCs w:val="24"/>
              </w:rPr>
              <w:t>OPCC Executive Team to discuss the reporting requirements for Force project benefits oversight</w:t>
            </w:r>
          </w:p>
        </w:tc>
        <w:tc>
          <w:tcPr>
            <w:tcW w:w="2551" w:type="dxa"/>
            <w:hideMark/>
          </w:tcPr>
          <w:p w14:paraId="4EF6B658" w14:textId="7C623594" w:rsidR="00F66131" w:rsidRPr="001D57DD" w:rsidRDefault="00F66131" w:rsidP="005B3A9F">
            <w:pPr>
              <w:jc w:val="center"/>
              <w:rPr>
                <w:rFonts w:ascii="Verdana" w:eastAsia="Calibri" w:hAnsi="Verdana" w:cs="Calibri"/>
                <w:sz w:val="24"/>
                <w:szCs w:val="24"/>
              </w:rPr>
            </w:pPr>
            <w:r>
              <w:rPr>
                <w:rFonts w:ascii="Verdana" w:eastAsia="Calibri" w:hAnsi="Verdana" w:cs="Calibri"/>
                <w:sz w:val="24"/>
                <w:szCs w:val="24"/>
              </w:rPr>
              <w:t>Action taken forward</w:t>
            </w:r>
            <w:r w:rsidR="007D2EF7">
              <w:rPr>
                <w:rFonts w:ascii="Verdana" w:eastAsia="Calibri" w:hAnsi="Verdana" w:cs="Calibri"/>
                <w:sz w:val="24"/>
                <w:szCs w:val="24"/>
              </w:rPr>
              <w:t xml:space="preserve"> to Exec Team 19/05</w:t>
            </w:r>
          </w:p>
        </w:tc>
      </w:tr>
      <w:tr w:rsidR="004230F5" w14:paraId="5D3E5A27" w14:textId="77777777" w:rsidTr="004230F5">
        <w:trPr>
          <w:trHeight w:val="809"/>
        </w:trPr>
        <w:tc>
          <w:tcPr>
            <w:tcW w:w="1419" w:type="dxa"/>
          </w:tcPr>
          <w:p w14:paraId="43371E47" w14:textId="243E93AA" w:rsidR="004230F5" w:rsidRDefault="004230F5" w:rsidP="004230F5">
            <w:pPr>
              <w:rPr>
                <w:rFonts w:ascii="Verdana" w:eastAsia="Calibri" w:hAnsi="Verdana" w:cs="Times New Roman"/>
                <w:sz w:val="24"/>
                <w:szCs w:val="24"/>
              </w:rPr>
            </w:pPr>
            <w:r w:rsidRPr="00512D3B">
              <w:rPr>
                <w:rFonts w:ascii="Verdana" w:eastAsia="Calibri" w:hAnsi="Verdana" w:cs="Times New Roman"/>
                <w:sz w:val="24"/>
                <w:szCs w:val="24"/>
              </w:rPr>
              <w:t>PB 135</w:t>
            </w:r>
          </w:p>
        </w:tc>
        <w:tc>
          <w:tcPr>
            <w:tcW w:w="6804" w:type="dxa"/>
          </w:tcPr>
          <w:p w14:paraId="34914FB4" w14:textId="528422F5" w:rsidR="004230F5" w:rsidRDefault="004230F5" w:rsidP="004230F5">
            <w:pPr>
              <w:rPr>
                <w:rFonts w:ascii="Verdana" w:eastAsia="Calibri" w:hAnsi="Verdana" w:cs="Calibri"/>
                <w:sz w:val="24"/>
                <w:szCs w:val="24"/>
              </w:rPr>
            </w:pPr>
            <w:r w:rsidRPr="00512D3B">
              <w:rPr>
                <w:rFonts w:ascii="Verdana" w:eastAsia="Calibri" w:hAnsi="Verdana" w:cs="Calibri"/>
                <w:sz w:val="24"/>
                <w:szCs w:val="24"/>
              </w:rPr>
              <w:t>Future P</w:t>
            </w:r>
            <w:r w:rsidR="000E7A66">
              <w:rPr>
                <w:rFonts w:ascii="Verdana" w:eastAsia="Calibri" w:hAnsi="Verdana" w:cs="Calibri"/>
                <w:sz w:val="24"/>
                <w:szCs w:val="24"/>
              </w:rPr>
              <w:t xml:space="preserve">olicing </w:t>
            </w:r>
            <w:r w:rsidRPr="00512D3B">
              <w:rPr>
                <w:rFonts w:ascii="Verdana" w:eastAsia="Calibri" w:hAnsi="Verdana" w:cs="Calibri"/>
                <w:sz w:val="24"/>
                <w:szCs w:val="24"/>
              </w:rPr>
              <w:t>B</w:t>
            </w:r>
            <w:r w:rsidR="000E7A66">
              <w:rPr>
                <w:rFonts w:ascii="Verdana" w:eastAsia="Calibri" w:hAnsi="Verdana" w:cs="Calibri"/>
                <w:sz w:val="24"/>
                <w:szCs w:val="24"/>
              </w:rPr>
              <w:t>oard</w:t>
            </w:r>
            <w:r w:rsidRPr="00512D3B">
              <w:rPr>
                <w:rFonts w:ascii="Verdana" w:eastAsia="Calibri" w:hAnsi="Verdana" w:cs="Calibri"/>
                <w:sz w:val="24"/>
                <w:szCs w:val="24"/>
              </w:rPr>
              <w:t xml:space="preserve"> Meeting to focus on the Anti-Racism Wales Plan and the NPCC National Race Inclusion plan</w:t>
            </w:r>
          </w:p>
        </w:tc>
        <w:tc>
          <w:tcPr>
            <w:tcW w:w="2551" w:type="dxa"/>
          </w:tcPr>
          <w:p w14:paraId="45AB71ED" w14:textId="69E8E7F9" w:rsidR="004230F5" w:rsidRDefault="004230F5" w:rsidP="004230F5">
            <w:pPr>
              <w:jc w:val="center"/>
              <w:rPr>
                <w:rFonts w:ascii="Verdana" w:eastAsia="Calibri" w:hAnsi="Verdana" w:cs="Times New Roman"/>
                <w:sz w:val="24"/>
                <w:szCs w:val="24"/>
              </w:rPr>
            </w:pPr>
            <w:r>
              <w:rPr>
                <w:rFonts w:ascii="Verdana" w:eastAsia="Calibri" w:hAnsi="Verdana" w:cs="Times New Roman"/>
                <w:sz w:val="24"/>
                <w:szCs w:val="24"/>
              </w:rPr>
              <w:t>Scheduled for 25</w:t>
            </w:r>
            <w:r w:rsidRPr="004230F5">
              <w:rPr>
                <w:rFonts w:ascii="Verdana" w:eastAsia="Calibri" w:hAnsi="Verdana" w:cs="Times New Roman"/>
                <w:sz w:val="24"/>
                <w:szCs w:val="24"/>
                <w:vertAlign w:val="superscript"/>
              </w:rPr>
              <w:t>th</w:t>
            </w:r>
            <w:r>
              <w:rPr>
                <w:rFonts w:ascii="Verdana" w:eastAsia="Calibri" w:hAnsi="Verdana" w:cs="Times New Roman"/>
                <w:sz w:val="24"/>
                <w:szCs w:val="24"/>
              </w:rPr>
              <w:t xml:space="preserve"> August</w:t>
            </w:r>
          </w:p>
        </w:tc>
      </w:tr>
      <w:tr w:rsidR="004230F5" w:rsidRPr="008E374B" w14:paraId="6693B9FA" w14:textId="77777777" w:rsidTr="004230F5">
        <w:trPr>
          <w:trHeight w:val="809"/>
        </w:trPr>
        <w:tc>
          <w:tcPr>
            <w:tcW w:w="1419" w:type="dxa"/>
          </w:tcPr>
          <w:p w14:paraId="3C1567D4" w14:textId="19D04CD2" w:rsidR="004230F5" w:rsidRPr="008E374B" w:rsidRDefault="004230F5" w:rsidP="004230F5">
            <w:pPr>
              <w:rPr>
                <w:rFonts w:ascii="Verdana" w:eastAsia="Calibri" w:hAnsi="Verdana" w:cs="Times New Roman"/>
                <w:sz w:val="24"/>
                <w:szCs w:val="24"/>
              </w:rPr>
            </w:pPr>
            <w:r w:rsidRPr="00512D3B">
              <w:rPr>
                <w:rFonts w:ascii="Verdana" w:eastAsia="Calibri" w:hAnsi="Verdana" w:cs="Times New Roman"/>
                <w:sz w:val="24"/>
                <w:szCs w:val="24"/>
              </w:rPr>
              <w:t>PB 136</w:t>
            </w:r>
          </w:p>
        </w:tc>
        <w:tc>
          <w:tcPr>
            <w:tcW w:w="6804" w:type="dxa"/>
          </w:tcPr>
          <w:p w14:paraId="1C3D0BCE" w14:textId="4D6CCBC4" w:rsidR="004230F5" w:rsidRPr="008E374B" w:rsidRDefault="004230F5" w:rsidP="004230F5">
            <w:pPr>
              <w:rPr>
                <w:rFonts w:ascii="Verdana" w:hAnsi="Verdana" w:cs="Arial"/>
                <w:iCs/>
                <w:sz w:val="24"/>
                <w:szCs w:val="24"/>
              </w:rPr>
            </w:pPr>
            <w:r w:rsidRPr="00512D3B">
              <w:rPr>
                <w:rFonts w:ascii="Verdana" w:eastAsia="Calibri" w:hAnsi="Verdana" w:cs="Calibri"/>
                <w:sz w:val="24"/>
                <w:szCs w:val="24"/>
              </w:rPr>
              <w:t>Routine scrutiny of stop and search disproportionality to be added to OPCC forward work plan</w:t>
            </w:r>
          </w:p>
        </w:tc>
        <w:tc>
          <w:tcPr>
            <w:tcW w:w="2551" w:type="dxa"/>
          </w:tcPr>
          <w:p w14:paraId="6CFAA4DE" w14:textId="35813739" w:rsidR="004230F5" w:rsidRPr="008E374B" w:rsidRDefault="000E7A66" w:rsidP="004230F5">
            <w:pPr>
              <w:jc w:val="center"/>
              <w:rPr>
                <w:rFonts w:ascii="Verdana" w:eastAsia="Calibri" w:hAnsi="Verdana" w:cs="Times New Roman"/>
                <w:sz w:val="24"/>
                <w:szCs w:val="24"/>
              </w:rPr>
            </w:pPr>
            <w:r>
              <w:rPr>
                <w:rFonts w:ascii="Verdana" w:eastAsia="Calibri" w:hAnsi="Verdana" w:cs="Times New Roman"/>
                <w:sz w:val="24"/>
                <w:szCs w:val="24"/>
              </w:rPr>
              <w:t>Scheduled</w:t>
            </w:r>
          </w:p>
        </w:tc>
      </w:tr>
      <w:tr w:rsidR="004230F5" w:rsidRPr="008E374B" w14:paraId="2BF9C2DA" w14:textId="77777777" w:rsidTr="004230F5">
        <w:trPr>
          <w:trHeight w:val="809"/>
        </w:trPr>
        <w:tc>
          <w:tcPr>
            <w:tcW w:w="1419" w:type="dxa"/>
          </w:tcPr>
          <w:p w14:paraId="4C52AA39" w14:textId="76DF36FA" w:rsidR="004230F5" w:rsidRPr="008E374B" w:rsidRDefault="004230F5" w:rsidP="004230F5">
            <w:pPr>
              <w:rPr>
                <w:rFonts w:ascii="Verdana" w:eastAsia="Calibri" w:hAnsi="Verdana" w:cs="Times New Roman"/>
                <w:sz w:val="24"/>
                <w:szCs w:val="24"/>
              </w:rPr>
            </w:pPr>
            <w:r w:rsidRPr="00512D3B">
              <w:rPr>
                <w:rFonts w:ascii="Verdana" w:eastAsia="Calibri" w:hAnsi="Verdana" w:cs="Times New Roman"/>
                <w:sz w:val="24"/>
                <w:szCs w:val="24"/>
              </w:rPr>
              <w:t>PB 137</w:t>
            </w:r>
          </w:p>
        </w:tc>
        <w:tc>
          <w:tcPr>
            <w:tcW w:w="6804" w:type="dxa"/>
          </w:tcPr>
          <w:p w14:paraId="1A5936F5" w14:textId="633803FE" w:rsidR="004230F5" w:rsidRPr="008E374B" w:rsidRDefault="004230F5" w:rsidP="004230F5">
            <w:pPr>
              <w:rPr>
                <w:rFonts w:ascii="Verdana" w:eastAsia="Calibri" w:hAnsi="Verdana" w:cs="Times New Roman"/>
                <w:sz w:val="24"/>
                <w:szCs w:val="24"/>
              </w:rPr>
            </w:pPr>
            <w:r w:rsidRPr="00512D3B">
              <w:rPr>
                <w:rFonts w:ascii="Verdana" w:eastAsia="Calibri" w:hAnsi="Verdana" w:cs="Arial"/>
                <w:iCs/>
                <w:sz w:val="24"/>
                <w:szCs w:val="24"/>
              </w:rPr>
              <w:t xml:space="preserve">PCC to discuss the Anti-Racism plan with Jane Hutt MS </w:t>
            </w:r>
          </w:p>
        </w:tc>
        <w:tc>
          <w:tcPr>
            <w:tcW w:w="2551" w:type="dxa"/>
          </w:tcPr>
          <w:p w14:paraId="6B9E1E35" w14:textId="320E3ED9" w:rsidR="004230F5" w:rsidRPr="008E374B" w:rsidRDefault="00CC3803" w:rsidP="004230F5">
            <w:pPr>
              <w:jc w:val="center"/>
              <w:rPr>
                <w:rFonts w:ascii="Verdana" w:eastAsia="Calibri" w:hAnsi="Verdana" w:cs="Times New Roman"/>
                <w:sz w:val="24"/>
                <w:szCs w:val="24"/>
              </w:rPr>
            </w:pPr>
            <w:r>
              <w:rPr>
                <w:rFonts w:ascii="Verdana" w:eastAsia="Calibri" w:hAnsi="Verdana" w:cs="Times New Roman"/>
                <w:sz w:val="24"/>
                <w:szCs w:val="24"/>
              </w:rPr>
              <w:t>Complete</w:t>
            </w:r>
          </w:p>
        </w:tc>
      </w:tr>
      <w:tr w:rsidR="00CC3803" w14:paraId="0F55EDBF" w14:textId="77777777" w:rsidTr="004230F5">
        <w:trPr>
          <w:trHeight w:val="809"/>
        </w:trPr>
        <w:tc>
          <w:tcPr>
            <w:tcW w:w="1419" w:type="dxa"/>
          </w:tcPr>
          <w:p w14:paraId="27B4F8BE" w14:textId="03EF6AAF" w:rsidR="00CC3803" w:rsidRDefault="00CC3803" w:rsidP="00CC3803">
            <w:pPr>
              <w:rPr>
                <w:rFonts w:ascii="Verdana" w:eastAsia="Calibri" w:hAnsi="Verdana" w:cs="Times New Roman"/>
                <w:sz w:val="24"/>
                <w:szCs w:val="24"/>
              </w:rPr>
            </w:pPr>
            <w:r w:rsidRPr="00512D3B">
              <w:rPr>
                <w:rFonts w:ascii="Verdana" w:eastAsia="Calibri" w:hAnsi="Verdana" w:cs="Times New Roman"/>
                <w:sz w:val="24"/>
                <w:szCs w:val="24"/>
              </w:rPr>
              <w:t>PB 138</w:t>
            </w:r>
          </w:p>
        </w:tc>
        <w:tc>
          <w:tcPr>
            <w:tcW w:w="6804" w:type="dxa"/>
          </w:tcPr>
          <w:p w14:paraId="64B758CE" w14:textId="5EC5D138" w:rsidR="00CC3803" w:rsidRPr="00C05444" w:rsidRDefault="00CC3803" w:rsidP="00CC3803">
            <w:pPr>
              <w:rPr>
                <w:rFonts w:ascii="Verdana" w:eastAsia="Calibri" w:hAnsi="Verdana" w:cs="Times New Roman"/>
                <w:sz w:val="24"/>
                <w:szCs w:val="24"/>
              </w:rPr>
            </w:pPr>
            <w:r w:rsidRPr="00CC3803">
              <w:rPr>
                <w:rFonts w:ascii="Verdana" w:eastAsia="Calibri" w:hAnsi="Verdana" w:cs="Times New Roman"/>
                <w:sz w:val="24"/>
                <w:szCs w:val="24"/>
              </w:rPr>
              <w:t>OPCC to receive the Force Delivery Plan Draft following sign off at COG</w:t>
            </w:r>
          </w:p>
        </w:tc>
        <w:tc>
          <w:tcPr>
            <w:tcW w:w="2551" w:type="dxa"/>
          </w:tcPr>
          <w:p w14:paraId="68D6B11F" w14:textId="01141CFE" w:rsidR="00CC3803" w:rsidRDefault="00CC3803" w:rsidP="00CC3803">
            <w:pPr>
              <w:jc w:val="center"/>
              <w:rPr>
                <w:rFonts w:ascii="Verdana" w:eastAsia="Calibri" w:hAnsi="Verdana" w:cs="Times New Roman"/>
                <w:sz w:val="24"/>
                <w:szCs w:val="24"/>
              </w:rPr>
            </w:pPr>
            <w:r>
              <w:rPr>
                <w:rFonts w:ascii="Verdana" w:eastAsia="Calibri" w:hAnsi="Verdana" w:cs="Times New Roman"/>
                <w:sz w:val="24"/>
                <w:szCs w:val="24"/>
              </w:rPr>
              <w:t>Scheduled for 6</w:t>
            </w:r>
            <w:r w:rsidRPr="00E77EAC">
              <w:rPr>
                <w:rFonts w:ascii="Verdana" w:eastAsia="Calibri" w:hAnsi="Verdana" w:cs="Times New Roman"/>
                <w:sz w:val="24"/>
                <w:szCs w:val="24"/>
                <w:vertAlign w:val="superscript"/>
              </w:rPr>
              <w:t>th</w:t>
            </w:r>
            <w:r>
              <w:rPr>
                <w:rFonts w:ascii="Verdana" w:eastAsia="Calibri" w:hAnsi="Verdana" w:cs="Times New Roman"/>
                <w:sz w:val="24"/>
                <w:szCs w:val="24"/>
              </w:rPr>
              <w:t xml:space="preserve"> of June Policing Board</w:t>
            </w:r>
          </w:p>
        </w:tc>
      </w:tr>
      <w:tr w:rsidR="00CC3803" w:rsidRPr="008E374B" w14:paraId="4ADDE26B" w14:textId="77777777" w:rsidTr="004230F5">
        <w:trPr>
          <w:trHeight w:val="809"/>
        </w:trPr>
        <w:tc>
          <w:tcPr>
            <w:tcW w:w="1419" w:type="dxa"/>
          </w:tcPr>
          <w:p w14:paraId="6E8E790C" w14:textId="7A9A4286" w:rsidR="00CC3803" w:rsidRPr="008E374B" w:rsidRDefault="00CC3803" w:rsidP="00CC3803">
            <w:pPr>
              <w:rPr>
                <w:rFonts w:ascii="Verdana" w:eastAsia="Calibri" w:hAnsi="Verdana" w:cs="Times New Roman"/>
                <w:sz w:val="24"/>
                <w:szCs w:val="24"/>
              </w:rPr>
            </w:pPr>
            <w:r w:rsidRPr="00512D3B">
              <w:rPr>
                <w:rFonts w:ascii="Verdana" w:eastAsia="Calibri" w:hAnsi="Verdana" w:cs="Times New Roman"/>
                <w:sz w:val="24"/>
                <w:szCs w:val="24"/>
              </w:rPr>
              <w:t>PB 139</w:t>
            </w:r>
          </w:p>
        </w:tc>
        <w:tc>
          <w:tcPr>
            <w:tcW w:w="6804" w:type="dxa"/>
          </w:tcPr>
          <w:p w14:paraId="6AC6B832" w14:textId="74EEC29D" w:rsidR="00CC3803" w:rsidRPr="00CC3803" w:rsidRDefault="00CC3803" w:rsidP="00CC3803">
            <w:pPr>
              <w:rPr>
                <w:rFonts w:ascii="Verdana" w:eastAsia="Calibri" w:hAnsi="Verdana" w:cs="Times New Roman"/>
                <w:bCs/>
                <w:sz w:val="24"/>
                <w:szCs w:val="24"/>
              </w:rPr>
            </w:pPr>
            <w:r w:rsidRPr="00CC3803">
              <w:rPr>
                <w:rFonts w:ascii="Verdana" w:hAnsi="Verdana" w:cs="Arial"/>
                <w:bCs/>
                <w:sz w:val="24"/>
                <w:szCs w:val="24"/>
              </w:rPr>
              <w:t>Force Governance structure to discussed at next OPCC Executive Team meeting</w:t>
            </w:r>
          </w:p>
        </w:tc>
        <w:tc>
          <w:tcPr>
            <w:tcW w:w="2551" w:type="dxa"/>
          </w:tcPr>
          <w:p w14:paraId="6495334C" w14:textId="28150C15" w:rsidR="00CC3803" w:rsidRPr="008E374B" w:rsidRDefault="00FA24E4" w:rsidP="00CC3803">
            <w:pPr>
              <w:jc w:val="center"/>
              <w:rPr>
                <w:rFonts w:ascii="Verdana" w:eastAsia="Calibri" w:hAnsi="Verdana" w:cs="Times New Roman"/>
                <w:sz w:val="24"/>
                <w:szCs w:val="24"/>
              </w:rPr>
            </w:pPr>
            <w:r>
              <w:rPr>
                <w:rFonts w:ascii="Verdana" w:eastAsia="Calibri" w:hAnsi="Verdana" w:cs="Times New Roman"/>
                <w:sz w:val="24"/>
                <w:szCs w:val="24"/>
              </w:rPr>
              <w:t>Complete</w:t>
            </w:r>
          </w:p>
        </w:tc>
      </w:tr>
      <w:tr w:rsidR="00CC3803" w:rsidRPr="008E374B" w14:paraId="649C792E" w14:textId="77777777" w:rsidTr="004230F5">
        <w:trPr>
          <w:trHeight w:val="809"/>
        </w:trPr>
        <w:tc>
          <w:tcPr>
            <w:tcW w:w="1419" w:type="dxa"/>
          </w:tcPr>
          <w:p w14:paraId="3D440DB8" w14:textId="1EC4EC3F" w:rsidR="00CC3803" w:rsidRPr="008E374B" w:rsidRDefault="00CC3803" w:rsidP="00CC3803">
            <w:pPr>
              <w:rPr>
                <w:rFonts w:ascii="Verdana" w:eastAsia="Calibri" w:hAnsi="Verdana" w:cs="Times New Roman"/>
                <w:sz w:val="24"/>
                <w:szCs w:val="24"/>
              </w:rPr>
            </w:pPr>
            <w:r w:rsidRPr="00512D3B">
              <w:rPr>
                <w:rFonts w:ascii="Verdana" w:eastAsia="Calibri" w:hAnsi="Verdana" w:cs="Times New Roman"/>
                <w:sz w:val="24"/>
                <w:szCs w:val="24"/>
              </w:rPr>
              <w:t>PB 140</w:t>
            </w:r>
          </w:p>
        </w:tc>
        <w:tc>
          <w:tcPr>
            <w:tcW w:w="6804" w:type="dxa"/>
          </w:tcPr>
          <w:p w14:paraId="76CF266E" w14:textId="7B85D5DF" w:rsidR="00CC3803" w:rsidRPr="00CC3803" w:rsidRDefault="00CC3803" w:rsidP="00CC3803">
            <w:pPr>
              <w:rPr>
                <w:rFonts w:ascii="Verdana" w:hAnsi="Verdana" w:cs="Arial"/>
                <w:sz w:val="24"/>
                <w:szCs w:val="24"/>
              </w:rPr>
            </w:pPr>
            <w:r w:rsidRPr="00CC3803">
              <w:rPr>
                <w:rFonts w:ascii="Verdana" w:hAnsi="Verdana" w:cs="Arial"/>
                <w:sz w:val="24"/>
                <w:szCs w:val="24"/>
              </w:rPr>
              <w:t>All Wales Collaboration to be discussed at the next Policing in Wales Stocktake meeting</w:t>
            </w:r>
          </w:p>
        </w:tc>
        <w:tc>
          <w:tcPr>
            <w:tcW w:w="2551" w:type="dxa"/>
          </w:tcPr>
          <w:p w14:paraId="04023AF5" w14:textId="093B9FF4" w:rsidR="00CC3803" w:rsidRPr="008E374B" w:rsidRDefault="00CD7ECC" w:rsidP="00CC3803">
            <w:pPr>
              <w:jc w:val="center"/>
              <w:rPr>
                <w:rFonts w:ascii="Verdana" w:eastAsia="Calibri" w:hAnsi="Verdana" w:cs="Times New Roman"/>
                <w:sz w:val="24"/>
                <w:szCs w:val="24"/>
              </w:rPr>
            </w:pPr>
            <w:r>
              <w:rPr>
                <w:rFonts w:ascii="Verdana" w:eastAsia="Calibri" w:hAnsi="Verdana" w:cs="Times New Roman"/>
                <w:sz w:val="24"/>
                <w:szCs w:val="24"/>
              </w:rPr>
              <w:t>Complete</w:t>
            </w:r>
          </w:p>
        </w:tc>
      </w:tr>
      <w:tr w:rsidR="00CC3803" w:rsidRPr="008E374B" w14:paraId="6B6667E1" w14:textId="77777777" w:rsidTr="004230F5">
        <w:trPr>
          <w:trHeight w:val="809"/>
        </w:trPr>
        <w:tc>
          <w:tcPr>
            <w:tcW w:w="1419" w:type="dxa"/>
          </w:tcPr>
          <w:p w14:paraId="61E1D20B" w14:textId="7B24802B" w:rsidR="00CC3803" w:rsidRPr="008E374B" w:rsidRDefault="00CC3803" w:rsidP="00CC3803">
            <w:pPr>
              <w:rPr>
                <w:rFonts w:ascii="Verdana" w:eastAsia="Calibri" w:hAnsi="Verdana" w:cs="Times New Roman"/>
                <w:sz w:val="24"/>
                <w:szCs w:val="24"/>
              </w:rPr>
            </w:pPr>
            <w:r w:rsidRPr="00512D3B">
              <w:rPr>
                <w:rFonts w:ascii="Verdana" w:eastAsia="Calibri" w:hAnsi="Verdana" w:cs="Times New Roman"/>
                <w:sz w:val="24"/>
                <w:szCs w:val="24"/>
              </w:rPr>
              <w:t>PB 141</w:t>
            </w:r>
          </w:p>
        </w:tc>
        <w:tc>
          <w:tcPr>
            <w:tcW w:w="6804" w:type="dxa"/>
          </w:tcPr>
          <w:p w14:paraId="2F43E543" w14:textId="744DD2DD" w:rsidR="00CC3803" w:rsidRPr="008E374B" w:rsidRDefault="00CC3803" w:rsidP="00CC3803">
            <w:pPr>
              <w:rPr>
                <w:rFonts w:ascii="Verdana" w:eastAsia="Calibri" w:hAnsi="Verdana" w:cs="Times New Roman"/>
                <w:sz w:val="24"/>
                <w:szCs w:val="24"/>
              </w:rPr>
            </w:pPr>
            <w:r w:rsidRPr="00512D3B">
              <w:rPr>
                <w:rFonts w:ascii="Verdana" w:eastAsia="Calibri" w:hAnsi="Verdana" w:cs="Arial"/>
                <w:sz w:val="24"/>
                <w:szCs w:val="24"/>
              </w:rPr>
              <w:t>CoS and DCC to discuss re-vetting of OPCC volunteers</w:t>
            </w:r>
          </w:p>
        </w:tc>
        <w:tc>
          <w:tcPr>
            <w:tcW w:w="2551" w:type="dxa"/>
          </w:tcPr>
          <w:p w14:paraId="5ABEF914" w14:textId="4F740BD6" w:rsidR="00CC3803" w:rsidRPr="008E374B" w:rsidRDefault="00FA24E4" w:rsidP="00CC3803">
            <w:pPr>
              <w:jc w:val="center"/>
              <w:rPr>
                <w:rFonts w:ascii="Verdana" w:eastAsia="Calibri" w:hAnsi="Verdana" w:cs="Times New Roman"/>
                <w:sz w:val="24"/>
                <w:szCs w:val="24"/>
              </w:rPr>
            </w:pPr>
            <w:r>
              <w:rPr>
                <w:rFonts w:ascii="Verdana" w:eastAsia="Calibri" w:hAnsi="Verdana" w:cs="Times New Roman"/>
                <w:sz w:val="24"/>
                <w:szCs w:val="24"/>
              </w:rPr>
              <w:t>Complete</w:t>
            </w:r>
          </w:p>
        </w:tc>
      </w:tr>
      <w:tr w:rsidR="00CC3803" w:rsidRPr="008E374B" w14:paraId="15D52A76" w14:textId="77777777" w:rsidTr="004230F5">
        <w:trPr>
          <w:trHeight w:val="809"/>
        </w:trPr>
        <w:tc>
          <w:tcPr>
            <w:tcW w:w="1419" w:type="dxa"/>
          </w:tcPr>
          <w:p w14:paraId="52AC06FE" w14:textId="7FAB49E8" w:rsidR="00CC3803" w:rsidRDefault="00CC3803" w:rsidP="00CC3803">
            <w:pPr>
              <w:rPr>
                <w:rFonts w:ascii="Verdana" w:eastAsia="Calibri" w:hAnsi="Verdana" w:cs="Times New Roman"/>
                <w:sz w:val="24"/>
                <w:szCs w:val="24"/>
              </w:rPr>
            </w:pPr>
            <w:r w:rsidRPr="00512D3B">
              <w:rPr>
                <w:rFonts w:ascii="Verdana" w:eastAsia="Calibri" w:hAnsi="Verdana" w:cs="Times New Roman"/>
                <w:sz w:val="24"/>
                <w:szCs w:val="24"/>
              </w:rPr>
              <w:t>PB 142</w:t>
            </w:r>
          </w:p>
        </w:tc>
        <w:tc>
          <w:tcPr>
            <w:tcW w:w="6804" w:type="dxa"/>
          </w:tcPr>
          <w:p w14:paraId="2C95199D" w14:textId="3A43BF31" w:rsidR="00CC3803" w:rsidRPr="00C05444" w:rsidRDefault="00CC3803" w:rsidP="00CC3803">
            <w:pPr>
              <w:rPr>
                <w:rFonts w:ascii="Verdana" w:eastAsia="Calibri" w:hAnsi="Verdana" w:cs="Times New Roman"/>
                <w:sz w:val="24"/>
                <w:szCs w:val="24"/>
              </w:rPr>
            </w:pPr>
            <w:r w:rsidRPr="00512D3B">
              <w:rPr>
                <w:rFonts w:ascii="Verdana" w:eastAsia="Calibri" w:hAnsi="Verdana" w:cs="Times New Roman"/>
                <w:sz w:val="24"/>
                <w:szCs w:val="24"/>
              </w:rPr>
              <w:t>Information regarding Go Safe’s governance and financial pressures to be provided to PCC</w:t>
            </w:r>
          </w:p>
        </w:tc>
        <w:tc>
          <w:tcPr>
            <w:tcW w:w="2551" w:type="dxa"/>
          </w:tcPr>
          <w:p w14:paraId="6F045F9E" w14:textId="7FE20804" w:rsidR="00CC3803" w:rsidRPr="008E374B" w:rsidRDefault="00FA24E4" w:rsidP="00CC3803">
            <w:pPr>
              <w:jc w:val="center"/>
              <w:rPr>
                <w:rFonts w:ascii="Verdana" w:eastAsia="Calibri" w:hAnsi="Verdana" w:cs="Times New Roman"/>
                <w:sz w:val="24"/>
                <w:szCs w:val="24"/>
              </w:rPr>
            </w:pPr>
            <w:r>
              <w:rPr>
                <w:rFonts w:ascii="Verdana" w:eastAsia="Calibri" w:hAnsi="Verdana" w:cs="Times New Roman"/>
                <w:sz w:val="24"/>
                <w:szCs w:val="24"/>
              </w:rPr>
              <w:t>Complete</w:t>
            </w:r>
          </w:p>
        </w:tc>
      </w:tr>
      <w:tr w:rsidR="00CC3803" w:rsidRPr="008E374B" w14:paraId="74892E29" w14:textId="77777777" w:rsidTr="004230F5">
        <w:trPr>
          <w:trHeight w:val="809"/>
        </w:trPr>
        <w:tc>
          <w:tcPr>
            <w:tcW w:w="1419" w:type="dxa"/>
          </w:tcPr>
          <w:p w14:paraId="7734C627" w14:textId="799D792B" w:rsidR="00CC3803" w:rsidRPr="00512D3B" w:rsidRDefault="00CC3803" w:rsidP="00CC3803">
            <w:pPr>
              <w:rPr>
                <w:rFonts w:ascii="Verdana" w:eastAsia="Calibri" w:hAnsi="Verdana" w:cs="Times New Roman"/>
                <w:sz w:val="24"/>
                <w:szCs w:val="24"/>
              </w:rPr>
            </w:pPr>
            <w:r>
              <w:rPr>
                <w:rFonts w:ascii="Verdana" w:eastAsia="Calibri" w:hAnsi="Verdana" w:cs="Times New Roman"/>
                <w:sz w:val="24"/>
                <w:szCs w:val="24"/>
              </w:rPr>
              <w:lastRenderedPageBreak/>
              <w:t>PB 143</w:t>
            </w:r>
          </w:p>
        </w:tc>
        <w:tc>
          <w:tcPr>
            <w:tcW w:w="6804" w:type="dxa"/>
          </w:tcPr>
          <w:p w14:paraId="3EA2BE5A" w14:textId="2A3572C5" w:rsidR="00CC3803" w:rsidRPr="00512D3B" w:rsidRDefault="00CC3803" w:rsidP="00CC3803">
            <w:pPr>
              <w:rPr>
                <w:rFonts w:ascii="Verdana" w:eastAsia="Calibri" w:hAnsi="Verdana" w:cs="Times New Roman"/>
                <w:sz w:val="24"/>
                <w:szCs w:val="24"/>
              </w:rPr>
            </w:pPr>
            <w:r w:rsidRPr="00CC3803">
              <w:rPr>
                <w:rFonts w:ascii="Verdana" w:eastAsia="Calibri" w:hAnsi="Verdana" w:cs="Times New Roman"/>
                <w:sz w:val="24"/>
                <w:szCs w:val="24"/>
              </w:rPr>
              <w:t>OPCC arrange Police and Crime Panel Member visit to HQ</w:t>
            </w:r>
          </w:p>
        </w:tc>
        <w:tc>
          <w:tcPr>
            <w:tcW w:w="2551" w:type="dxa"/>
          </w:tcPr>
          <w:p w14:paraId="046D6A06" w14:textId="4EDBB292" w:rsidR="00CC3803" w:rsidRPr="008E374B" w:rsidRDefault="00FA24E4" w:rsidP="00CC3803">
            <w:pPr>
              <w:jc w:val="center"/>
              <w:rPr>
                <w:rFonts w:ascii="Verdana" w:eastAsia="Calibri" w:hAnsi="Verdana" w:cs="Times New Roman"/>
                <w:sz w:val="24"/>
                <w:szCs w:val="24"/>
              </w:rPr>
            </w:pPr>
            <w:r>
              <w:rPr>
                <w:rFonts w:ascii="Verdana" w:eastAsia="Calibri" w:hAnsi="Verdana" w:cs="Times New Roman"/>
                <w:sz w:val="24"/>
                <w:szCs w:val="24"/>
              </w:rPr>
              <w:t>In progress – date to be confirmed upon notification of Panel members</w:t>
            </w:r>
          </w:p>
        </w:tc>
      </w:tr>
    </w:tbl>
    <w:p w14:paraId="709E3D50" w14:textId="77777777" w:rsidR="00873A09" w:rsidRPr="008E374B" w:rsidRDefault="00873A09" w:rsidP="00F37CAC">
      <w:pPr>
        <w:pStyle w:val="ListParagraph"/>
        <w:tabs>
          <w:tab w:val="left" w:pos="0"/>
          <w:tab w:val="left" w:pos="709"/>
        </w:tabs>
        <w:ind w:left="0"/>
        <w:jc w:val="both"/>
        <w:rPr>
          <w:rFonts w:ascii="Verdana" w:hAnsi="Verdana" w:cs="Arial"/>
          <w:b/>
          <w:sz w:val="24"/>
          <w:szCs w:val="24"/>
        </w:rPr>
      </w:pPr>
    </w:p>
    <w:p w14:paraId="3E66619A" w14:textId="14B46A20" w:rsidR="00376E4A" w:rsidRPr="008E374B" w:rsidRDefault="00376E4A" w:rsidP="00F37CAC">
      <w:pPr>
        <w:pStyle w:val="ListParagraph"/>
        <w:numPr>
          <w:ilvl w:val="0"/>
          <w:numId w:val="14"/>
        </w:numPr>
        <w:tabs>
          <w:tab w:val="left" w:pos="0"/>
          <w:tab w:val="left" w:pos="709"/>
        </w:tabs>
        <w:jc w:val="both"/>
        <w:rPr>
          <w:rFonts w:ascii="Verdana" w:hAnsi="Verdana" w:cs="Arial"/>
          <w:b/>
          <w:sz w:val="24"/>
          <w:szCs w:val="24"/>
        </w:rPr>
      </w:pPr>
      <w:r w:rsidRPr="008E374B">
        <w:rPr>
          <w:rFonts w:ascii="Verdana" w:hAnsi="Verdana" w:cs="Arial"/>
          <w:b/>
          <w:sz w:val="24"/>
          <w:szCs w:val="24"/>
        </w:rPr>
        <w:t>Update on actions from previous meetings</w:t>
      </w:r>
      <w:r w:rsidRPr="008E374B">
        <w:rPr>
          <w:rFonts w:ascii="Verdana" w:hAnsi="Verdana" w:cs="Arial"/>
          <w:sz w:val="24"/>
          <w:szCs w:val="24"/>
        </w:rPr>
        <w:t xml:space="preserve"> </w:t>
      </w:r>
    </w:p>
    <w:p w14:paraId="70860DCF" w14:textId="19972973" w:rsidR="00776291" w:rsidRDefault="004230F5" w:rsidP="00832F25">
      <w:pPr>
        <w:jc w:val="both"/>
        <w:rPr>
          <w:rFonts w:ascii="Verdana" w:eastAsia="Calibri" w:hAnsi="Verdana" w:cs="Times New Roman"/>
          <w:sz w:val="24"/>
          <w:szCs w:val="24"/>
        </w:rPr>
      </w:pPr>
      <w:r w:rsidRPr="004230F5">
        <w:rPr>
          <w:rFonts w:ascii="Verdana" w:eastAsia="Calibri" w:hAnsi="Verdana" w:cs="Times New Roman"/>
          <w:b/>
          <w:bCs/>
          <w:i/>
          <w:iCs/>
          <w:sz w:val="24"/>
          <w:szCs w:val="24"/>
        </w:rPr>
        <w:t>PB 134 – Benefits oversight</w:t>
      </w:r>
      <w:r>
        <w:rPr>
          <w:rFonts w:ascii="Verdana" w:eastAsia="Calibri" w:hAnsi="Verdana" w:cs="Times New Roman"/>
          <w:sz w:val="24"/>
          <w:szCs w:val="24"/>
        </w:rPr>
        <w:t xml:space="preserve">. </w:t>
      </w:r>
      <w:r w:rsidR="00FA24E4">
        <w:rPr>
          <w:rFonts w:ascii="Verdana" w:eastAsia="Calibri" w:hAnsi="Verdana" w:cs="Times New Roman"/>
          <w:sz w:val="24"/>
          <w:szCs w:val="24"/>
        </w:rPr>
        <w:t xml:space="preserve">The PCC provided a brief overview of progress regarding the OPCC restructure. He congratulated CB who had been appointed as the new Head of Strategy and Policy. The PCC saw that the Policy Advisors working with CB would provide a link to the Force’s benefits realisation work. CB explained the basis for the action was to understand how the PCC would have sight and assurance benefits of Force projects. The CC stated that the </w:t>
      </w:r>
      <w:r w:rsidR="00AC3511" w:rsidRPr="00AC3511">
        <w:rPr>
          <w:rFonts w:ascii="Verdana" w:eastAsia="Calibri" w:hAnsi="Verdana" w:cs="Times New Roman"/>
          <w:sz w:val="24"/>
          <w:szCs w:val="24"/>
        </w:rPr>
        <w:t>replace</w:t>
      </w:r>
      <w:r w:rsidR="00FA24E4">
        <w:rPr>
          <w:rFonts w:ascii="Verdana" w:eastAsia="Calibri" w:hAnsi="Verdana" w:cs="Times New Roman"/>
          <w:sz w:val="24"/>
          <w:szCs w:val="24"/>
        </w:rPr>
        <w:t>ment of the</w:t>
      </w:r>
      <w:r w:rsidR="00AC3511" w:rsidRPr="00AC3511">
        <w:rPr>
          <w:rFonts w:ascii="Verdana" w:eastAsia="Calibri" w:hAnsi="Verdana" w:cs="Times New Roman"/>
          <w:sz w:val="24"/>
          <w:szCs w:val="24"/>
        </w:rPr>
        <w:t xml:space="preserve"> </w:t>
      </w:r>
      <w:r w:rsidR="00FA24E4">
        <w:rPr>
          <w:rFonts w:ascii="Verdana" w:eastAsia="Calibri" w:hAnsi="Verdana" w:cs="Times New Roman"/>
          <w:sz w:val="24"/>
          <w:szCs w:val="24"/>
        </w:rPr>
        <w:t xml:space="preserve">outgoing </w:t>
      </w:r>
      <w:r w:rsidR="00AC3511">
        <w:rPr>
          <w:rFonts w:ascii="Verdana" w:eastAsia="Calibri" w:hAnsi="Verdana" w:cs="Times New Roman"/>
          <w:sz w:val="24"/>
          <w:szCs w:val="24"/>
        </w:rPr>
        <w:t>B</w:t>
      </w:r>
      <w:r w:rsidR="00AC3511" w:rsidRPr="00AC3511">
        <w:rPr>
          <w:rFonts w:ascii="Verdana" w:eastAsia="Calibri" w:hAnsi="Verdana" w:cs="Times New Roman"/>
          <w:sz w:val="24"/>
          <w:szCs w:val="24"/>
        </w:rPr>
        <w:t xml:space="preserve">enefits </w:t>
      </w:r>
      <w:r w:rsidR="00AC3511">
        <w:rPr>
          <w:rFonts w:ascii="Verdana" w:eastAsia="Calibri" w:hAnsi="Verdana" w:cs="Times New Roman"/>
          <w:sz w:val="24"/>
          <w:szCs w:val="24"/>
        </w:rPr>
        <w:t>R</w:t>
      </w:r>
      <w:r w:rsidR="00AC3511" w:rsidRPr="00AC3511">
        <w:rPr>
          <w:rFonts w:ascii="Verdana" w:eastAsia="Calibri" w:hAnsi="Verdana" w:cs="Times New Roman"/>
          <w:sz w:val="24"/>
          <w:szCs w:val="24"/>
        </w:rPr>
        <w:t>ealisation</w:t>
      </w:r>
      <w:r w:rsidR="00AC3511">
        <w:rPr>
          <w:rFonts w:ascii="Verdana" w:eastAsia="Calibri" w:hAnsi="Verdana" w:cs="Times New Roman"/>
          <w:sz w:val="24"/>
          <w:szCs w:val="24"/>
        </w:rPr>
        <w:t xml:space="preserve"> Specialist</w:t>
      </w:r>
      <w:r w:rsidR="00FA24E4">
        <w:rPr>
          <w:rFonts w:ascii="Verdana" w:eastAsia="Calibri" w:hAnsi="Verdana" w:cs="Times New Roman"/>
          <w:sz w:val="24"/>
          <w:szCs w:val="24"/>
        </w:rPr>
        <w:t xml:space="preserve"> had</w:t>
      </w:r>
      <w:r w:rsidR="00AC3511">
        <w:rPr>
          <w:rFonts w:ascii="Verdana" w:eastAsia="Calibri" w:hAnsi="Verdana" w:cs="Times New Roman"/>
          <w:sz w:val="24"/>
          <w:szCs w:val="24"/>
        </w:rPr>
        <w:t xml:space="preserve"> not yet</w:t>
      </w:r>
      <w:r w:rsidR="00FA24E4">
        <w:rPr>
          <w:rFonts w:ascii="Verdana" w:eastAsia="Calibri" w:hAnsi="Verdana" w:cs="Times New Roman"/>
          <w:sz w:val="24"/>
          <w:szCs w:val="24"/>
        </w:rPr>
        <w:t xml:space="preserve"> been</w:t>
      </w:r>
      <w:r w:rsidR="00AC3511">
        <w:rPr>
          <w:rFonts w:ascii="Verdana" w:eastAsia="Calibri" w:hAnsi="Verdana" w:cs="Times New Roman"/>
          <w:sz w:val="24"/>
          <w:szCs w:val="24"/>
        </w:rPr>
        <w:t xml:space="preserve"> presented</w:t>
      </w:r>
      <w:r w:rsidR="00FA24E4">
        <w:rPr>
          <w:rFonts w:ascii="Verdana" w:eastAsia="Calibri" w:hAnsi="Verdana" w:cs="Times New Roman"/>
          <w:sz w:val="24"/>
          <w:szCs w:val="24"/>
        </w:rPr>
        <w:t xml:space="preserve"> to chief officers for consideration</w:t>
      </w:r>
      <w:r w:rsidR="00AC3511">
        <w:rPr>
          <w:rFonts w:ascii="Verdana" w:eastAsia="Calibri" w:hAnsi="Verdana" w:cs="Times New Roman"/>
          <w:sz w:val="24"/>
          <w:szCs w:val="24"/>
        </w:rPr>
        <w:t>.</w:t>
      </w:r>
    </w:p>
    <w:p w14:paraId="250D5C12" w14:textId="6264A987" w:rsidR="00AC3511" w:rsidRDefault="00E45861" w:rsidP="00832F25">
      <w:pPr>
        <w:jc w:val="both"/>
        <w:rPr>
          <w:rFonts w:ascii="Verdana" w:eastAsia="Calibri" w:hAnsi="Verdana" w:cs="Times New Roman"/>
          <w:sz w:val="24"/>
          <w:szCs w:val="24"/>
        </w:rPr>
      </w:pPr>
      <w:r>
        <w:rPr>
          <w:rFonts w:ascii="Verdana" w:eastAsia="Calibri" w:hAnsi="Verdana" w:cs="Times New Roman"/>
          <w:sz w:val="24"/>
          <w:szCs w:val="24"/>
        </w:rPr>
        <w:t xml:space="preserve">A discussion ensued regarding the planned </w:t>
      </w:r>
      <w:r w:rsidR="00AC3511">
        <w:rPr>
          <w:rFonts w:ascii="Verdana" w:eastAsia="Calibri" w:hAnsi="Verdana" w:cs="Times New Roman"/>
          <w:sz w:val="24"/>
          <w:szCs w:val="24"/>
        </w:rPr>
        <w:t xml:space="preserve">review </w:t>
      </w:r>
      <w:r>
        <w:rPr>
          <w:rFonts w:ascii="Verdana" w:eastAsia="Calibri" w:hAnsi="Verdana" w:cs="Times New Roman"/>
          <w:sz w:val="24"/>
          <w:szCs w:val="24"/>
        </w:rPr>
        <w:t>of the Force. The PCC expressed that whilst he w</w:t>
      </w:r>
      <w:r w:rsidR="00AC3511">
        <w:rPr>
          <w:rFonts w:ascii="Verdana" w:eastAsia="Calibri" w:hAnsi="Verdana" w:cs="Times New Roman"/>
          <w:sz w:val="24"/>
          <w:szCs w:val="24"/>
        </w:rPr>
        <w:t>elcome</w:t>
      </w:r>
      <w:r>
        <w:rPr>
          <w:rFonts w:ascii="Verdana" w:eastAsia="Calibri" w:hAnsi="Verdana" w:cs="Times New Roman"/>
          <w:sz w:val="24"/>
          <w:szCs w:val="24"/>
        </w:rPr>
        <w:t>d the review, he expressed that caution should be exercised in relation to deferring all decisions until the outcome of the review. He also commented that following the presentation of the Force governance structure at the last meeting, work was required to ensure there was clarity over how the OPCC linked in.</w:t>
      </w:r>
    </w:p>
    <w:p w14:paraId="52C2B133" w14:textId="504477EE" w:rsidR="00AC3511" w:rsidRDefault="00E45861" w:rsidP="00832F25">
      <w:pPr>
        <w:jc w:val="both"/>
        <w:rPr>
          <w:rFonts w:ascii="Verdana" w:eastAsia="Calibri" w:hAnsi="Verdana" w:cs="Times New Roman"/>
          <w:sz w:val="24"/>
          <w:szCs w:val="24"/>
        </w:rPr>
      </w:pPr>
      <w:r>
        <w:rPr>
          <w:rFonts w:ascii="Verdana" w:eastAsia="Calibri" w:hAnsi="Verdana" w:cs="Times New Roman"/>
          <w:sz w:val="24"/>
          <w:szCs w:val="24"/>
        </w:rPr>
        <w:t xml:space="preserve">The PCC raised the matter of the Annual </w:t>
      </w:r>
      <w:r w:rsidR="00AC3511">
        <w:rPr>
          <w:rFonts w:ascii="Verdana" w:eastAsia="Calibri" w:hAnsi="Verdana" w:cs="Times New Roman"/>
          <w:sz w:val="24"/>
          <w:szCs w:val="24"/>
        </w:rPr>
        <w:t>G</w:t>
      </w:r>
      <w:r>
        <w:rPr>
          <w:rFonts w:ascii="Verdana" w:eastAsia="Calibri" w:hAnsi="Verdana" w:cs="Times New Roman"/>
          <w:sz w:val="24"/>
          <w:szCs w:val="24"/>
        </w:rPr>
        <w:t xml:space="preserve">overnance </w:t>
      </w:r>
      <w:r w:rsidR="00AC3511">
        <w:rPr>
          <w:rFonts w:ascii="Verdana" w:eastAsia="Calibri" w:hAnsi="Verdana" w:cs="Times New Roman"/>
          <w:sz w:val="24"/>
          <w:szCs w:val="24"/>
        </w:rPr>
        <w:t>S</w:t>
      </w:r>
      <w:r>
        <w:rPr>
          <w:rFonts w:ascii="Verdana" w:eastAsia="Calibri" w:hAnsi="Verdana" w:cs="Times New Roman"/>
          <w:sz w:val="24"/>
          <w:szCs w:val="24"/>
        </w:rPr>
        <w:t>tatement (AGS), expressing</w:t>
      </w:r>
      <w:r w:rsidR="00AC3511">
        <w:rPr>
          <w:rFonts w:ascii="Verdana" w:eastAsia="Calibri" w:hAnsi="Verdana" w:cs="Times New Roman"/>
          <w:sz w:val="24"/>
          <w:szCs w:val="24"/>
        </w:rPr>
        <w:t xml:space="preserve"> concern re</w:t>
      </w:r>
      <w:r>
        <w:rPr>
          <w:rFonts w:ascii="Verdana" w:eastAsia="Calibri" w:hAnsi="Verdana" w:cs="Times New Roman"/>
          <w:sz w:val="24"/>
          <w:szCs w:val="24"/>
        </w:rPr>
        <w:t>garding</w:t>
      </w:r>
      <w:r w:rsidR="00AC3511">
        <w:rPr>
          <w:rFonts w:ascii="Verdana" w:eastAsia="Calibri" w:hAnsi="Verdana" w:cs="Times New Roman"/>
          <w:sz w:val="24"/>
          <w:szCs w:val="24"/>
        </w:rPr>
        <w:t xml:space="preserve"> </w:t>
      </w:r>
      <w:r>
        <w:rPr>
          <w:rFonts w:ascii="Verdana" w:eastAsia="Calibri" w:hAnsi="Verdana" w:cs="Times New Roman"/>
          <w:sz w:val="24"/>
          <w:szCs w:val="24"/>
        </w:rPr>
        <w:t>difficulties in delivering some of the</w:t>
      </w:r>
      <w:r w:rsidR="00AC3511">
        <w:rPr>
          <w:rFonts w:ascii="Verdana" w:eastAsia="Calibri" w:hAnsi="Verdana" w:cs="Times New Roman"/>
          <w:sz w:val="24"/>
          <w:szCs w:val="24"/>
        </w:rPr>
        <w:t xml:space="preserve"> governance work</w:t>
      </w:r>
      <w:r>
        <w:rPr>
          <w:rFonts w:ascii="Verdana" w:eastAsia="Calibri" w:hAnsi="Verdana" w:cs="Times New Roman"/>
          <w:sz w:val="24"/>
          <w:szCs w:val="24"/>
        </w:rPr>
        <w:t xml:space="preserve"> of the Force. Members were grateful to the new Head of Programmes and Change</w:t>
      </w:r>
      <w:r w:rsidR="000811EF">
        <w:rPr>
          <w:rFonts w:ascii="Verdana" w:eastAsia="Calibri" w:hAnsi="Verdana" w:cs="Times New Roman"/>
          <w:sz w:val="24"/>
          <w:szCs w:val="24"/>
        </w:rPr>
        <w:t>, Gaynor Maddox (GM)</w:t>
      </w:r>
      <w:r>
        <w:rPr>
          <w:rFonts w:ascii="Verdana" w:eastAsia="Calibri" w:hAnsi="Verdana" w:cs="Times New Roman"/>
          <w:sz w:val="24"/>
          <w:szCs w:val="24"/>
        </w:rPr>
        <w:t xml:space="preserve"> for picking up the drafting of the AGS at short notice</w:t>
      </w:r>
      <w:r w:rsidR="00AC3511">
        <w:rPr>
          <w:rFonts w:ascii="Verdana" w:eastAsia="Calibri" w:hAnsi="Verdana" w:cs="Times New Roman"/>
          <w:sz w:val="24"/>
          <w:szCs w:val="24"/>
        </w:rPr>
        <w:t xml:space="preserve">. </w:t>
      </w:r>
      <w:r>
        <w:rPr>
          <w:rFonts w:ascii="Verdana" w:eastAsia="Calibri" w:hAnsi="Verdana" w:cs="Times New Roman"/>
          <w:sz w:val="24"/>
          <w:szCs w:val="24"/>
        </w:rPr>
        <w:t xml:space="preserve">The DoF </w:t>
      </w:r>
      <w:r w:rsidR="000811EF">
        <w:rPr>
          <w:rFonts w:ascii="Verdana" w:eastAsia="Calibri" w:hAnsi="Verdana" w:cs="Times New Roman"/>
          <w:sz w:val="24"/>
          <w:szCs w:val="24"/>
        </w:rPr>
        <w:t>considered that there shoul</w:t>
      </w:r>
      <w:r w:rsidR="00AC3511">
        <w:rPr>
          <w:rFonts w:ascii="Verdana" w:eastAsia="Calibri" w:hAnsi="Verdana" w:cs="Times New Roman"/>
          <w:sz w:val="24"/>
          <w:szCs w:val="24"/>
        </w:rPr>
        <w:t xml:space="preserve">d have </w:t>
      </w:r>
      <w:r w:rsidR="000811EF">
        <w:rPr>
          <w:rFonts w:ascii="Verdana" w:eastAsia="Calibri" w:hAnsi="Verdana" w:cs="Times New Roman"/>
          <w:sz w:val="24"/>
          <w:szCs w:val="24"/>
        </w:rPr>
        <w:t>been greater</w:t>
      </w:r>
      <w:r w:rsidR="00AC3511">
        <w:rPr>
          <w:rFonts w:ascii="Verdana" w:eastAsia="Calibri" w:hAnsi="Verdana" w:cs="Times New Roman"/>
          <w:sz w:val="24"/>
          <w:szCs w:val="24"/>
        </w:rPr>
        <w:t xml:space="preserve"> oversight and support</w:t>
      </w:r>
      <w:r w:rsidR="000811EF">
        <w:rPr>
          <w:rFonts w:ascii="Verdana" w:eastAsia="Calibri" w:hAnsi="Verdana" w:cs="Times New Roman"/>
          <w:sz w:val="24"/>
          <w:szCs w:val="24"/>
        </w:rPr>
        <w:t xml:space="preserve"> for GM. The CFO agreed that she was grateful for the work being completed, but lessons needed to be learnt from the experience. The discussion</w:t>
      </w:r>
      <w:r w:rsidR="00F864F5">
        <w:rPr>
          <w:rFonts w:ascii="Verdana" w:eastAsia="Calibri" w:hAnsi="Verdana" w:cs="Times New Roman"/>
          <w:sz w:val="24"/>
          <w:szCs w:val="24"/>
        </w:rPr>
        <w:t xml:space="preserve"> </w:t>
      </w:r>
      <w:r w:rsidR="000811EF">
        <w:rPr>
          <w:rFonts w:ascii="Verdana" w:eastAsia="Calibri" w:hAnsi="Verdana" w:cs="Times New Roman"/>
          <w:sz w:val="24"/>
          <w:szCs w:val="24"/>
        </w:rPr>
        <w:t xml:space="preserve">concluded with recognition of the need to </w:t>
      </w:r>
      <w:r w:rsidR="00F864F5">
        <w:rPr>
          <w:rFonts w:ascii="Verdana" w:eastAsia="Calibri" w:hAnsi="Verdana" w:cs="Times New Roman"/>
          <w:sz w:val="24"/>
          <w:szCs w:val="24"/>
        </w:rPr>
        <w:t xml:space="preserve"> </w:t>
      </w:r>
      <w:r w:rsidR="000811EF">
        <w:rPr>
          <w:rFonts w:ascii="Verdana" w:eastAsia="Calibri" w:hAnsi="Verdana" w:cs="Times New Roman"/>
          <w:sz w:val="24"/>
          <w:szCs w:val="24"/>
        </w:rPr>
        <w:t xml:space="preserve">consider the </w:t>
      </w:r>
      <w:proofErr w:type="spellStart"/>
      <w:r w:rsidR="000811EF">
        <w:rPr>
          <w:rFonts w:ascii="Verdana" w:eastAsia="Calibri" w:hAnsi="Verdana" w:cs="Times New Roman"/>
          <w:sz w:val="24"/>
          <w:szCs w:val="24"/>
        </w:rPr>
        <w:t>unitended</w:t>
      </w:r>
      <w:proofErr w:type="spellEnd"/>
      <w:r w:rsidR="000811EF">
        <w:rPr>
          <w:rFonts w:ascii="Verdana" w:eastAsia="Calibri" w:hAnsi="Verdana" w:cs="Times New Roman"/>
          <w:sz w:val="24"/>
          <w:szCs w:val="24"/>
        </w:rPr>
        <w:t xml:space="preserve"> </w:t>
      </w:r>
      <w:proofErr w:type="spellStart"/>
      <w:r w:rsidR="000811EF">
        <w:rPr>
          <w:rFonts w:ascii="Verdana" w:eastAsia="Calibri" w:hAnsi="Verdana" w:cs="Times New Roman"/>
          <w:sz w:val="24"/>
          <w:szCs w:val="24"/>
        </w:rPr>
        <w:t>conseuqences</w:t>
      </w:r>
      <w:proofErr w:type="spellEnd"/>
      <w:r w:rsidR="000811EF">
        <w:rPr>
          <w:rFonts w:ascii="Verdana" w:eastAsia="Calibri" w:hAnsi="Verdana" w:cs="Times New Roman"/>
          <w:sz w:val="24"/>
          <w:szCs w:val="24"/>
        </w:rPr>
        <w:t xml:space="preserve"> of dis-establishing posts such as the </w:t>
      </w:r>
      <w:r w:rsidR="00F864F5">
        <w:rPr>
          <w:rFonts w:ascii="Verdana" w:eastAsia="Calibri" w:hAnsi="Verdana" w:cs="Times New Roman"/>
          <w:sz w:val="24"/>
          <w:szCs w:val="24"/>
        </w:rPr>
        <w:t xml:space="preserve">skills gap </w:t>
      </w:r>
      <w:r w:rsidR="000811EF">
        <w:rPr>
          <w:rFonts w:ascii="Verdana" w:eastAsia="Calibri" w:hAnsi="Verdana" w:cs="Times New Roman"/>
          <w:sz w:val="24"/>
          <w:szCs w:val="24"/>
        </w:rPr>
        <w:t xml:space="preserve">left </w:t>
      </w:r>
      <w:r w:rsidR="00F864F5">
        <w:rPr>
          <w:rFonts w:ascii="Verdana" w:eastAsia="Calibri" w:hAnsi="Verdana" w:cs="Times New Roman"/>
          <w:sz w:val="24"/>
          <w:szCs w:val="24"/>
        </w:rPr>
        <w:t xml:space="preserve">from </w:t>
      </w:r>
      <w:r w:rsidR="000811EF">
        <w:rPr>
          <w:rFonts w:ascii="Verdana" w:eastAsia="Calibri" w:hAnsi="Verdana" w:cs="Times New Roman"/>
          <w:sz w:val="24"/>
          <w:szCs w:val="24"/>
        </w:rPr>
        <w:t>individuals</w:t>
      </w:r>
      <w:r w:rsidR="00F864F5">
        <w:rPr>
          <w:rFonts w:ascii="Verdana" w:eastAsia="Calibri" w:hAnsi="Verdana" w:cs="Times New Roman"/>
          <w:sz w:val="24"/>
          <w:szCs w:val="24"/>
        </w:rPr>
        <w:t xml:space="preserve"> leaving</w:t>
      </w:r>
      <w:r w:rsidR="000811EF">
        <w:rPr>
          <w:rFonts w:ascii="Verdana" w:eastAsia="Calibri" w:hAnsi="Verdana" w:cs="Times New Roman"/>
          <w:sz w:val="24"/>
          <w:szCs w:val="24"/>
        </w:rPr>
        <w:t xml:space="preserve"> the</w:t>
      </w:r>
      <w:r w:rsidR="00F864F5">
        <w:rPr>
          <w:rFonts w:ascii="Verdana" w:eastAsia="Calibri" w:hAnsi="Verdana" w:cs="Times New Roman"/>
          <w:sz w:val="24"/>
          <w:szCs w:val="24"/>
        </w:rPr>
        <w:t xml:space="preserve"> organisation.</w:t>
      </w:r>
    </w:p>
    <w:p w14:paraId="4B865C84" w14:textId="731E014C" w:rsidR="00F864F5" w:rsidRDefault="00CD7ECC" w:rsidP="00F864F5">
      <w:pPr>
        <w:tabs>
          <w:tab w:val="left" w:pos="0"/>
          <w:tab w:val="left" w:pos="709"/>
        </w:tabs>
        <w:jc w:val="both"/>
        <w:rPr>
          <w:rFonts w:ascii="Verdana" w:hAnsi="Verdana" w:cs="Arial"/>
          <w:iCs/>
          <w:sz w:val="24"/>
          <w:szCs w:val="24"/>
        </w:rPr>
      </w:pPr>
      <w:r>
        <w:rPr>
          <w:rFonts w:ascii="Verdana" w:hAnsi="Verdana" w:cs="Arial"/>
          <w:b/>
          <w:bCs/>
          <w:i/>
          <w:sz w:val="24"/>
          <w:szCs w:val="24"/>
        </w:rPr>
        <w:t xml:space="preserve">PB </w:t>
      </w:r>
      <w:r w:rsidR="00F864F5" w:rsidRPr="00CD7ECC">
        <w:rPr>
          <w:rFonts w:ascii="Verdana" w:hAnsi="Verdana" w:cs="Arial"/>
          <w:b/>
          <w:bCs/>
          <w:i/>
          <w:sz w:val="24"/>
          <w:szCs w:val="24"/>
        </w:rPr>
        <w:t xml:space="preserve">141 – </w:t>
      </w:r>
      <w:r>
        <w:rPr>
          <w:rFonts w:ascii="Verdana" w:hAnsi="Verdana" w:cs="Arial"/>
          <w:b/>
          <w:bCs/>
          <w:i/>
          <w:sz w:val="24"/>
          <w:szCs w:val="24"/>
        </w:rPr>
        <w:t>R</w:t>
      </w:r>
      <w:r w:rsidRPr="00CD7ECC">
        <w:rPr>
          <w:rFonts w:ascii="Verdana" w:hAnsi="Verdana" w:cs="Arial"/>
          <w:b/>
          <w:bCs/>
          <w:i/>
          <w:sz w:val="24"/>
          <w:szCs w:val="24"/>
        </w:rPr>
        <w:t>e-vetting of volunteers.</w:t>
      </w:r>
      <w:r>
        <w:rPr>
          <w:rFonts w:ascii="Verdana" w:hAnsi="Verdana" w:cs="Arial"/>
          <w:iCs/>
          <w:sz w:val="24"/>
          <w:szCs w:val="24"/>
        </w:rPr>
        <w:t xml:space="preserve"> The </w:t>
      </w:r>
      <w:r w:rsidR="00F864F5">
        <w:rPr>
          <w:rFonts w:ascii="Verdana" w:hAnsi="Verdana" w:cs="Arial"/>
          <w:iCs/>
          <w:sz w:val="24"/>
          <w:szCs w:val="24"/>
        </w:rPr>
        <w:t>PCC</w:t>
      </w:r>
      <w:r>
        <w:rPr>
          <w:rFonts w:ascii="Verdana" w:hAnsi="Verdana" w:cs="Arial"/>
          <w:iCs/>
          <w:sz w:val="24"/>
          <w:szCs w:val="24"/>
        </w:rPr>
        <w:t xml:space="preserve"> understood that the</w:t>
      </w:r>
      <w:r w:rsidR="00F864F5">
        <w:rPr>
          <w:rFonts w:ascii="Verdana" w:hAnsi="Verdana" w:cs="Arial"/>
          <w:iCs/>
          <w:sz w:val="24"/>
          <w:szCs w:val="24"/>
        </w:rPr>
        <w:t xml:space="preserve"> current vetting </w:t>
      </w:r>
      <w:r>
        <w:rPr>
          <w:rFonts w:ascii="Verdana" w:hAnsi="Verdana" w:cs="Arial"/>
          <w:iCs/>
          <w:sz w:val="24"/>
          <w:szCs w:val="24"/>
        </w:rPr>
        <w:t>wait time was around</w:t>
      </w:r>
      <w:r w:rsidR="00F864F5">
        <w:rPr>
          <w:rFonts w:ascii="Verdana" w:hAnsi="Verdana" w:cs="Arial"/>
          <w:iCs/>
          <w:sz w:val="24"/>
          <w:szCs w:val="24"/>
        </w:rPr>
        <w:t xml:space="preserve"> 9 weeks</w:t>
      </w:r>
      <w:r>
        <w:rPr>
          <w:rFonts w:ascii="Verdana" w:hAnsi="Verdana" w:cs="Arial"/>
          <w:iCs/>
          <w:sz w:val="24"/>
          <w:szCs w:val="24"/>
        </w:rPr>
        <w:t xml:space="preserve"> and sought r</w:t>
      </w:r>
      <w:r w:rsidR="00F864F5">
        <w:rPr>
          <w:rFonts w:ascii="Verdana" w:hAnsi="Verdana" w:cs="Arial"/>
          <w:iCs/>
          <w:sz w:val="24"/>
          <w:szCs w:val="24"/>
        </w:rPr>
        <w:t>eassurance</w:t>
      </w:r>
      <w:r>
        <w:rPr>
          <w:rFonts w:ascii="Verdana" w:hAnsi="Verdana" w:cs="Arial"/>
          <w:iCs/>
          <w:sz w:val="24"/>
          <w:szCs w:val="24"/>
        </w:rPr>
        <w:t xml:space="preserve"> from the CC that t</w:t>
      </w:r>
      <w:r w:rsidR="00CD61FE">
        <w:rPr>
          <w:rFonts w:ascii="Verdana" w:hAnsi="Verdana" w:cs="Arial"/>
          <w:iCs/>
          <w:sz w:val="24"/>
          <w:szCs w:val="24"/>
        </w:rPr>
        <w:t xml:space="preserve">his was being managed appropriately. </w:t>
      </w:r>
      <w:r w:rsidR="00F864F5">
        <w:rPr>
          <w:rFonts w:ascii="Verdana" w:hAnsi="Verdana" w:cs="Arial"/>
          <w:iCs/>
          <w:sz w:val="24"/>
          <w:szCs w:val="24"/>
        </w:rPr>
        <w:t xml:space="preserve">CN </w:t>
      </w:r>
      <w:r w:rsidR="00CD61FE">
        <w:rPr>
          <w:rFonts w:ascii="Verdana" w:hAnsi="Verdana" w:cs="Arial"/>
          <w:iCs/>
          <w:sz w:val="24"/>
          <w:szCs w:val="24"/>
        </w:rPr>
        <w:t xml:space="preserve">explained that an additional vetting officer was due </w:t>
      </w:r>
      <w:r w:rsidR="00F864F5">
        <w:rPr>
          <w:rFonts w:ascii="Verdana" w:hAnsi="Verdana" w:cs="Arial"/>
          <w:iCs/>
          <w:sz w:val="24"/>
          <w:szCs w:val="24"/>
        </w:rPr>
        <w:t>start</w:t>
      </w:r>
      <w:r w:rsidR="00CD61FE">
        <w:rPr>
          <w:rFonts w:ascii="Verdana" w:hAnsi="Verdana" w:cs="Arial"/>
          <w:iCs/>
          <w:sz w:val="24"/>
          <w:szCs w:val="24"/>
        </w:rPr>
        <w:t xml:space="preserve"> in two</w:t>
      </w:r>
      <w:r w:rsidR="00F864F5">
        <w:rPr>
          <w:rFonts w:ascii="Verdana" w:hAnsi="Verdana" w:cs="Arial"/>
          <w:iCs/>
          <w:sz w:val="24"/>
          <w:szCs w:val="24"/>
        </w:rPr>
        <w:t xml:space="preserve"> weeks</w:t>
      </w:r>
      <w:r w:rsidR="00CD61FE">
        <w:rPr>
          <w:rFonts w:ascii="Verdana" w:hAnsi="Verdana" w:cs="Arial"/>
          <w:iCs/>
          <w:sz w:val="24"/>
          <w:szCs w:val="24"/>
        </w:rPr>
        <w:t>’</w:t>
      </w:r>
      <w:r w:rsidR="00F864F5">
        <w:rPr>
          <w:rFonts w:ascii="Verdana" w:hAnsi="Verdana" w:cs="Arial"/>
          <w:iCs/>
          <w:sz w:val="24"/>
          <w:szCs w:val="24"/>
        </w:rPr>
        <w:t xml:space="preserve"> time.</w:t>
      </w:r>
      <w:r w:rsidR="00CD61FE">
        <w:rPr>
          <w:rFonts w:ascii="Verdana" w:hAnsi="Verdana" w:cs="Arial"/>
          <w:iCs/>
          <w:sz w:val="24"/>
          <w:szCs w:val="24"/>
        </w:rPr>
        <w:t xml:space="preserve"> The department was p</w:t>
      </w:r>
      <w:r w:rsidR="00F864F5">
        <w:rPr>
          <w:rFonts w:ascii="Verdana" w:hAnsi="Verdana" w:cs="Arial"/>
          <w:iCs/>
          <w:sz w:val="24"/>
          <w:szCs w:val="24"/>
        </w:rPr>
        <w:t xml:space="preserve">rioritising </w:t>
      </w:r>
      <w:r w:rsidR="00CD61FE">
        <w:rPr>
          <w:rFonts w:ascii="Verdana" w:hAnsi="Verdana" w:cs="Arial"/>
          <w:iCs/>
          <w:sz w:val="24"/>
          <w:szCs w:val="24"/>
        </w:rPr>
        <w:t xml:space="preserve">the </w:t>
      </w:r>
      <w:r w:rsidR="00F864F5">
        <w:rPr>
          <w:rFonts w:ascii="Verdana" w:hAnsi="Verdana" w:cs="Arial"/>
          <w:iCs/>
          <w:sz w:val="24"/>
          <w:szCs w:val="24"/>
        </w:rPr>
        <w:t xml:space="preserve">30 new </w:t>
      </w:r>
      <w:r w:rsidR="00CD61FE">
        <w:rPr>
          <w:rFonts w:ascii="Verdana" w:hAnsi="Verdana" w:cs="Arial"/>
          <w:iCs/>
          <w:sz w:val="24"/>
          <w:szCs w:val="24"/>
        </w:rPr>
        <w:t xml:space="preserve">police officer </w:t>
      </w:r>
      <w:r w:rsidR="00F864F5">
        <w:rPr>
          <w:rFonts w:ascii="Verdana" w:hAnsi="Verdana" w:cs="Arial"/>
          <w:iCs/>
          <w:sz w:val="24"/>
          <w:szCs w:val="24"/>
        </w:rPr>
        <w:t>recruits starting in</w:t>
      </w:r>
      <w:r w:rsidR="00CD61FE">
        <w:rPr>
          <w:rFonts w:ascii="Verdana" w:hAnsi="Verdana" w:cs="Arial"/>
          <w:iCs/>
          <w:sz w:val="24"/>
          <w:szCs w:val="24"/>
        </w:rPr>
        <w:t xml:space="preserve"> the</w:t>
      </w:r>
      <w:r w:rsidR="00F864F5">
        <w:rPr>
          <w:rFonts w:ascii="Verdana" w:hAnsi="Verdana" w:cs="Arial"/>
          <w:iCs/>
          <w:sz w:val="24"/>
          <w:szCs w:val="24"/>
        </w:rPr>
        <w:t xml:space="preserve"> summer</w:t>
      </w:r>
      <w:r w:rsidR="00CD61FE">
        <w:rPr>
          <w:rFonts w:ascii="Verdana" w:hAnsi="Verdana" w:cs="Arial"/>
          <w:iCs/>
          <w:sz w:val="24"/>
          <w:szCs w:val="24"/>
        </w:rPr>
        <w:t xml:space="preserve"> and remaining requests were being managed according to Force</w:t>
      </w:r>
      <w:r w:rsidR="00F864F5">
        <w:rPr>
          <w:rFonts w:ascii="Verdana" w:hAnsi="Verdana" w:cs="Arial"/>
          <w:iCs/>
          <w:sz w:val="24"/>
          <w:szCs w:val="24"/>
        </w:rPr>
        <w:t xml:space="preserve"> risk and </w:t>
      </w:r>
      <w:r w:rsidR="00CD61FE">
        <w:rPr>
          <w:rFonts w:ascii="Verdana" w:hAnsi="Verdana" w:cs="Arial"/>
          <w:iCs/>
          <w:sz w:val="24"/>
          <w:szCs w:val="24"/>
        </w:rPr>
        <w:t>head of department prioritisation.</w:t>
      </w:r>
    </w:p>
    <w:p w14:paraId="3EC1DB47" w14:textId="77DF9A55" w:rsidR="00CD61FE" w:rsidRDefault="00F864F5" w:rsidP="002B3C1B">
      <w:pPr>
        <w:tabs>
          <w:tab w:val="left" w:pos="0"/>
          <w:tab w:val="left" w:pos="709"/>
        </w:tabs>
        <w:jc w:val="both"/>
        <w:rPr>
          <w:rFonts w:ascii="Verdana" w:hAnsi="Verdana" w:cs="Arial"/>
          <w:iCs/>
          <w:sz w:val="24"/>
          <w:szCs w:val="24"/>
        </w:rPr>
      </w:pPr>
      <w:r w:rsidRPr="00CD61FE">
        <w:rPr>
          <w:rFonts w:ascii="Verdana" w:hAnsi="Verdana" w:cs="Arial"/>
          <w:b/>
          <w:bCs/>
          <w:i/>
          <w:sz w:val="24"/>
          <w:szCs w:val="24"/>
        </w:rPr>
        <w:lastRenderedPageBreak/>
        <w:t>PB 142 –</w:t>
      </w:r>
      <w:r w:rsidR="00CD61FE" w:rsidRPr="00CD61FE">
        <w:rPr>
          <w:rFonts w:ascii="Verdana" w:eastAsia="Calibri" w:hAnsi="Verdana" w:cs="Times New Roman"/>
          <w:b/>
          <w:bCs/>
          <w:i/>
          <w:sz w:val="24"/>
          <w:szCs w:val="24"/>
        </w:rPr>
        <w:t xml:space="preserve"> Go Safe information.</w:t>
      </w:r>
      <w:r w:rsidR="00CD61FE">
        <w:rPr>
          <w:rFonts w:ascii="Verdana" w:eastAsia="Calibri" w:hAnsi="Verdana" w:cs="Times New Roman"/>
          <w:sz w:val="24"/>
          <w:szCs w:val="24"/>
        </w:rPr>
        <w:t xml:space="preserve"> CN confirmed that the information had been provided. The PCC clarified the action, explaining that he </w:t>
      </w:r>
      <w:r>
        <w:rPr>
          <w:rFonts w:ascii="Verdana" w:hAnsi="Verdana" w:cs="Arial"/>
          <w:iCs/>
          <w:sz w:val="24"/>
          <w:szCs w:val="24"/>
        </w:rPr>
        <w:t>sought</w:t>
      </w:r>
      <w:r w:rsidR="00CD61FE">
        <w:rPr>
          <w:rFonts w:ascii="Verdana" w:hAnsi="Verdana" w:cs="Arial"/>
          <w:iCs/>
          <w:sz w:val="24"/>
          <w:szCs w:val="24"/>
        </w:rPr>
        <w:t xml:space="preserve"> </w:t>
      </w:r>
      <w:r w:rsidR="00CD61FE">
        <w:rPr>
          <w:rFonts w:ascii="Verdana" w:eastAsia="Calibri" w:hAnsi="Verdana" w:cs="Times New Roman"/>
          <w:sz w:val="24"/>
          <w:szCs w:val="24"/>
        </w:rPr>
        <w:t>rea</w:t>
      </w:r>
      <w:r w:rsidR="00CD61FE">
        <w:rPr>
          <w:rFonts w:ascii="Verdana" w:hAnsi="Verdana" w:cs="Arial"/>
          <w:iCs/>
          <w:sz w:val="24"/>
          <w:szCs w:val="24"/>
        </w:rPr>
        <w:t>ssurance regarding the collaboration’s governance and financial oversight. The CC suggested the matter be escalated for discussion at Welsh Chief Officer Group</w:t>
      </w:r>
      <w:r w:rsidR="0044431A">
        <w:rPr>
          <w:rFonts w:ascii="Verdana" w:hAnsi="Verdana" w:cs="Arial"/>
          <w:iCs/>
          <w:sz w:val="24"/>
          <w:szCs w:val="24"/>
        </w:rPr>
        <w:t xml:space="preserve"> (WCOG)</w:t>
      </w:r>
      <w:r w:rsidR="00CD61FE">
        <w:rPr>
          <w:rFonts w:ascii="Verdana" w:hAnsi="Verdana" w:cs="Arial"/>
          <w:iCs/>
          <w:sz w:val="24"/>
          <w:szCs w:val="24"/>
        </w:rPr>
        <w:t xml:space="preserve">. </w:t>
      </w:r>
    </w:p>
    <w:p w14:paraId="2CD4CCD6" w14:textId="42331F99" w:rsidR="002B3C1B" w:rsidRDefault="00CD61FE" w:rsidP="002B3C1B">
      <w:pPr>
        <w:tabs>
          <w:tab w:val="left" w:pos="0"/>
          <w:tab w:val="left" w:pos="709"/>
        </w:tabs>
        <w:jc w:val="both"/>
        <w:rPr>
          <w:rFonts w:ascii="Verdana" w:hAnsi="Verdana" w:cs="Arial"/>
          <w:iCs/>
          <w:sz w:val="24"/>
          <w:szCs w:val="24"/>
        </w:rPr>
      </w:pPr>
      <w:r>
        <w:rPr>
          <w:rFonts w:ascii="Verdana" w:hAnsi="Verdana" w:cs="Arial"/>
          <w:iCs/>
          <w:sz w:val="24"/>
          <w:szCs w:val="24"/>
        </w:rPr>
        <w:t xml:space="preserve">The </w:t>
      </w:r>
      <w:r w:rsidR="002B3C1B">
        <w:rPr>
          <w:rFonts w:ascii="Verdana" w:hAnsi="Verdana" w:cs="Arial"/>
          <w:iCs/>
          <w:sz w:val="24"/>
          <w:szCs w:val="24"/>
        </w:rPr>
        <w:t xml:space="preserve">CFO </w:t>
      </w:r>
      <w:r>
        <w:rPr>
          <w:rFonts w:ascii="Verdana" w:hAnsi="Verdana" w:cs="Arial"/>
          <w:iCs/>
          <w:sz w:val="24"/>
          <w:szCs w:val="24"/>
        </w:rPr>
        <w:t xml:space="preserve">expressed the need to </w:t>
      </w:r>
      <w:r w:rsidR="0044431A">
        <w:rPr>
          <w:rFonts w:ascii="Verdana" w:hAnsi="Verdana" w:cs="Arial"/>
          <w:iCs/>
          <w:sz w:val="24"/>
          <w:szCs w:val="24"/>
        </w:rPr>
        <w:t>m</w:t>
      </w:r>
      <w:r w:rsidR="002B3C1B">
        <w:rPr>
          <w:rFonts w:ascii="Verdana" w:hAnsi="Verdana" w:cs="Arial"/>
          <w:iCs/>
          <w:sz w:val="24"/>
          <w:szCs w:val="24"/>
        </w:rPr>
        <w:t>aintain oversight</w:t>
      </w:r>
      <w:r w:rsidR="0044431A">
        <w:rPr>
          <w:rFonts w:ascii="Verdana" w:hAnsi="Verdana" w:cs="Arial"/>
          <w:iCs/>
          <w:sz w:val="24"/>
          <w:szCs w:val="24"/>
        </w:rPr>
        <w:t xml:space="preserve"> of the matter via the Policing Board.</w:t>
      </w:r>
    </w:p>
    <w:p w14:paraId="2EAA0B12" w14:textId="760E0140" w:rsidR="002B3C1B" w:rsidRPr="002B3C1B" w:rsidRDefault="002B3C1B" w:rsidP="00F864F5">
      <w:pPr>
        <w:tabs>
          <w:tab w:val="left" w:pos="0"/>
          <w:tab w:val="left" w:pos="709"/>
        </w:tabs>
        <w:jc w:val="both"/>
        <w:rPr>
          <w:rFonts w:ascii="Verdana" w:hAnsi="Verdana" w:cs="Arial"/>
          <w:b/>
          <w:bCs/>
          <w:iCs/>
          <w:sz w:val="24"/>
          <w:szCs w:val="24"/>
        </w:rPr>
      </w:pPr>
      <w:r w:rsidRPr="002B3C1B">
        <w:rPr>
          <w:rFonts w:ascii="Verdana" w:hAnsi="Verdana" w:cs="Arial"/>
          <w:b/>
          <w:bCs/>
          <w:iCs/>
          <w:sz w:val="24"/>
          <w:szCs w:val="24"/>
        </w:rPr>
        <w:t>Action: CC to</w:t>
      </w:r>
      <w:r w:rsidR="0044431A">
        <w:rPr>
          <w:rFonts w:ascii="Verdana" w:hAnsi="Verdana" w:cs="Arial"/>
          <w:b/>
          <w:bCs/>
          <w:iCs/>
          <w:sz w:val="24"/>
          <w:szCs w:val="24"/>
        </w:rPr>
        <w:t xml:space="preserve"> escalate Go Safe governance and finance matters to</w:t>
      </w:r>
      <w:r w:rsidRPr="002B3C1B">
        <w:rPr>
          <w:rFonts w:ascii="Verdana" w:hAnsi="Verdana" w:cs="Arial"/>
          <w:b/>
          <w:bCs/>
          <w:iCs/>
          <w:sz w:val="24"/>
          <w:szCs w:val="24"/>
        </w:rPr>
        <w:t xml:space="preserve"> WCOG </w:t>
      </w:r>
      <w:r w:rsidR="0044431A">
        <w:rPr>
          <w:rFonts w:ascii="Verdana" w:hAnsi="Verdana" w:cs="Arial"/>
          <w:b/>
          <w:bCs/>
          <w:iCs/>
          <w:sz w:val="24"/>
          <w:szCs w:val="24"/>
        </w:rPr>
        <w:t>and matter to be revisited at a future meeting of the Policing Board</w:t>
      </w:r>
    </w:p>
    <w:p w14:paraId="4B0E24AA" w14:textId="51026093" w:rsidR="002B3C1B" w:rsidRDefault="006D78AA" w:rsidP="00F864F5">
      <w:pPr>
        <w:tabs>
          <w:tab w:val="left" w:pos="0"/>
          <w:tab w:val="left" w:pos="709"/>
        </w:tabs>
        <w:jc w:val="both"/>
        <w:rPr>
          <w:rFonts w:ascii="Verdana" w:hAnsi="Verdana" w:cs="Arial"/>
          <w:iCs/>
          <w:sz w:val="24"/>
          <w:szCs w:val="24"/>
        </w:rPr>
      </w:pPr>
      <w:r w:rsidRPr="005D7619">
        <w:rPr>
          <w:rFonts w:ascii="Verdana" w:hAnsi="Verdana" w:cs="Arial"/>
          <w:b/>
          <w:bCs/>
          <w:i/>
          <w:sz w:val="24"/>
          <w:szCs w:val="24"/>
        </w:rPr>
        <w:t xml:space="preserve">PB </w:t>
      </w:r>
      <w:r w:rsidR="002B3C1B" w:rsidRPr="005D7619">
        <w:rPr>
          <w:rFonts w:ascii="Verdana" w:hAnsi="Verdana" w:cs="Arial"/>
          <w:b/>
          <w:bCs/>
          <w:i/>
          <w:sz w:val="24"/>
          <w:szCs w:val="24"/>
        </w:rPr>
        <w:t xml:space="preserve">143 – </w:t>
      </w:r>
      <w:r w:rsidR="005D7619" w:rsidRPr="005D7619">
        <w:rPr>
          <w:rFonts w:ascii="Verdana" w:hAnsi="Verdana" w:cs="Arial"/>
          <w:b/>
          <w:bCs/>
          <w:i/>
          <w:sz w:val="24"/>
          <w:szCs w:val="24"/>
        </w:rPr>
        <w:t>Police and Crime Panel visit.</w:t>
      </w:r>
      <w:r w:rsidR="005D7619">
        <w:rPr>
          <w:rFonts w:ascii="Verdana" w:hAnsi="Verdana" w:cs="Arial"/>
          <w:iCs/>
          <w:sz w:val="24"/>
          <w:szCs w:val="24"/>
        </w:rPr>
        <w:t xml:space="preserve"> </w:t>
      </w:r>
      <w:r w:rsidR="00445BC4">
        <w:rPr>
          <w:rFonts w:ascii="Verdana" w:hAnsi="Verdana" w:cs="Arial"/>
          <w:iCs/>
          <w:sz w:val="24"/>
          <w:szCs w:val="24"/>
        </w:rPr>
        <w:t xml:space="preserve">The </w:t>
      </w:r>
      <w:r w:rsidR="002B3C1B">
        <w:rPr>
          <w:rFonts w:ascii="Verdana" w:hAnsi="Verdana" w:cs="Arial"/>
          <w:iCs/>
          <w:sz w:val="24"/>
          <w:szCs w:val="24"/>
        </w:rPr>
        <w:t xml:space="preserve">PCC explained </w:t>
      </w:r>
      <w:r w:rsidR="00445BC4">
        <w:rPr>
          <w:rFonts w:ascii="Verdana" w:hAnsi="Verdana" w:cs="Arial"/>
          <w:iCs/>
          <w:sz w:val="24"/>
          <w:szCs w:val="24"/>
        </w:rPr>
        <w:t xml:space="preserve">that this would be arranged upon </w:t>
      </w:r>
      <w:r w:rsidR="002B3C1B">
        <w:rPr>
          <w:rFonts w:ascii="Verdana" w:hAnsi="Verdana" w:cs="Arial"/>
          <w:iCs/>
          <w:sz w:val="24"/>
          <w:szCs w:val="24"/>
        </w:rPr>
        <w:t xml:space="preserve">confirmation of </w:t>
      </w:r>
      <w:r w:rsidR="00445BC4">
        <w:rPr>
          <w:rFonts w:ascii="Verdana" w:hAnsi="Verdana" w:cs="Arial"/>
          <w:iCs/>
          <w:sz w:val="24"/>
          <w:szCs w:val="24"/>
        </w:rPr>
        <w:t xml:space="preserve">the new </w:t>
      </w:r>
      <w:r w:rsidR="002B3C1B">
        <w:rPr>
          <w:rFonts w:ascii="Verdana" w:hAnsi="Verdana" w:cs="Arial"/>
          <w:iCs/>
          <w:sz w:val="24"/>
          <w:szCs w:val="24"/>
        </w:rPr>
        <w:t>Panel members f</w:t>
      </w:r>
      <w:r w:rsidR="00445BC4">
        <w:rPr>
          <w:rFonts w:ascii="Verdana" w:hAnsi="Verdana" w:cs="Arial"/>
          <w:iCs/>
          <w:sz w:val="24"/>
          <w:szCs w:val="24"/>
        </w:rPr>
        <w:t xml:space="preserve">ollowing the local council elections. The </w:t>
      </w:r>
      <w:r w:rsidR="002B3C1B">
        <w:rPr>
          <w:rFonts w:ascii="Verdana" w:hAnsi="Verdana" w:cs="Arial"/>
          <w:iCs/>
          <w:sz w:val="24"/>
          <w:szCs w:val="24"/>
        </w:rPr>
        <w:t xml:space="preserve">CFO </w:t>
      </w:r>
      <w:r w:rsidR="00445BC4">
        <w:rPr>
          <w:rFonts w:ascii="Verdana" w:hAnsi="Verdana" w:cs="Arial"/>
          <w:iCs/>
          <w:sz w:val="24"/>
          <w:szCs w:val="24"/>
        </w:rPr>
        <w:t>emphasised the</w:t>
      </w:r>
      <w:r w:rsidR="002B3C1B">
        <w:rPr>
          <w:rFonts w:ascii="Verdana" w:hAnsi="Verdana" w:cs="Arial"/>
          <w:iCs/>
          <w:sz w:val="24"/>
          <w:szCs w:val="24"/>
        </w:rPr>
        <w:t xml:space="preserve"> need to cover </w:t>
      </w:r>
      <w:r w:rsidR="00445BC4">
        <w:rPr>
          <w:rFonts w:ascii="Verdana" w:hAnsi="Verdana" w:cs="Arial"/>
          <w:iCs/>
          <w:sz w:val="24"/>
          <w:szCs w:val="24"/>
        </w:rPr>
        <w:t xml:space="preserve">the </w:t>
      </w:r>
      <w:r w:rsidR="002B3C1B">
        <w:rPr>
          <w:rFonts w:ascii="Verdana" w:hAnsi="Verdana" w:cs="Arial"/>
          <w:iCs/>
          <w:sz w:val="24"/>
          <w:szCs w:val="24"/>
        </w:rPr>
        <w:t xml:space="preserve">capital </w:t>
      </w:r>
      <w:r w:rsidR="00445BC4">
        <w:rPr>
          <w:rFonts w:ascii="Verdana" w:hAnsi="Verdana" w:cs="Arial"/>
          <w:iCs/>
          <w:sz w:val="24"/>
          <w:szCs w:val="24"/>
        </w:rPr>
        <w:t xml:space="preserve">programme </w:t>
      </w:r>
      <w:r w:rsidR="007D2E0E">
        <w:rPr>
          <w:rFonts w:ascii="Verdana" w:hAnsi="Verdana" w:cs="Arial"/>
          <w:iCs/>
          <w:sz w:val="24"/>
          <w:szCs w:val="24"/>
        </w:rPr>
        <w:t xml:space="preserve">in relation to the precept approval </w:t>
      </w:r>
      <w:r w:rsidR="00445BC4">
        <w:rPr>
          <w:rFonts w:ascii="Verdana" w:hAnsi="Verdana" w:cs="Arial"/>
          <w:iCs/>
          <w:sz w:val="24"/>
          <w:szCs w:val="24"/>
        </w:rPr>
        <w:t>during the</w:t>
      </w:r>
      <w:r w:rsidR="002B3C1B">
        <w:rPr>
          <w:rFonts w:ascii="Verdana" w:hAnsi="Verdana" w:cs="Arial"/>
          <w:iCs/>
          <w:sz w:val="24"/>
          <w:szCs w:val="24"/>
        </w:rPr>
        <w:t xml:space="preserve"> briefing. </w:t>
      </w:r>
      <w:r w:rsidR="007D2E0E">
        <w:rPr>
          <w:rFonts w:ascii="Verdana" w:hAnsi="Verdana" w:cs="Arial"/>
          <w:iCs/>
          <w:sz w:val="24"/>
          <w:szCs w:val="24"/>
        </w:rPr>
        <w:t>The PCC suggested the a</w:t>
      </w:r>
      <w:r w:rsidR="00466900">
        <w:rPr>
          <w:rFonts w:ascii="Verdana" w:hAnsi="Verdana" w:cs="Arial"/>
          <w:iCs/>
          <w:sz w:val="24"/>
          <w:szCs w:val="24"/>
        </w:rPr>
        <w:t xml:space="preserve">ction </w:t>
      </w:r>
      <w:r w:rsidR="007D2E0E">
        <w:rPr>
          <w:rFonts w:ascii="Verdana" w:hAnsi="Verdana" w:cs="Arial"/>
          <w:iCs/>
          <w:sz w:val="24"/>
          <w:szCs w:val="24"/>
        </w:rPr>
        <w:t xml:space="preserve">be reworded </w:t>
      </w:r>
      <w:r w:rsidR="00466900">
        <w:rPr>
          <w:rFonts w:ascii="Verdana" w:hAnsi="Verdana" w:cs="Arial"/>
          <w:iCs/>
          <w:sz w:val="24"/>
          <w:szCs w:val="24"/>
        </w:rPr>
        <w:t>to provide additional clarity:</w:t>
      </w:r>
      <w:r w:rsidR="00466900" w:rsidRPr="00466900">
        <w:rPr>
          <w:rFonts w:ascii="Verdana" w:eastAsia="Calibri" w:hAnsi="Verdana" w:cs="Times New Roman"/>
          <w:sz w:val="24"/>
          <w:szCs w:val="24"/>
        </w:rPr>
        <w:t xml:space="preserve"> </w:t>
      </w:r>
      <w:r w:rsidR="00466900">
        <w:rPr>
          <w:rFonts w:ascii="Verdana" w:eastAsia="Calibri" w:hAnsi="Verdana" w:cs="Times New Roman"/>
          <w:sz w:val="24"/>
          <w:szCs w:val="24"/>
        </w:rPr>
        <w:t xml:space="preserve">OPCC to arrange Police and Crime Panel Members visit to HQ – </w:t>
      </w:r>
      <w:r w:rsidR="007D2E0E">
        <w:rPr>
          <w:rFonts w:ascii="Verdana" w:eastAsia="Calibri" w:hAnsi="Verdana" w:cs="Times New Roman"/>
          <w:sz w:val="24"/>
          <w:szCs w:val="24"/>
        </w:rPr>
        <w:t>to include a</w:t>
      </w:r>
      <w:r w:rsidR="00466900">
        <w:rPr>
          <w:rFonts w:ascii="Verdana" w:eastAsia="Calibri" w:hAnsi="Verdana" w:cs="Times New Roman"/>
          <w:sz w:val="24"/>
          <w:szCs w:val="24"/>
        </w:rPr>
        <w:t xml:space="preserve"> tour of HQ facilities, capital programme activity </w:t>
      </w:r>
      <w:r w:rsidR="007D2E0E">
        <w:rPr>
          <w:rFonts w:ascii="Verdana" w:eastAsia="Calibri" w:hAnsi="Verdana" w:cs="Times New Roman"/>
          <w:sz w:val="24"/>
          <w:szCs w:val="24"/>
        </w:rPr>
        <w:t xml:space="preserve">update </w:t>
      </w:r>
      <w:r w:rsidR="00466900">
        <w:rPr>
          <w:rFonts w:ascii="Verdana" w:eastAsia="Calibri" w:hAnsi="Verdana" w:cs="Times New Roman"/>
          <w:sz w:val="24"/>
          <w:szCs w:val="24"/>
        </w:rPr>
        <w:t xml:space="preserve">Panel </w:t>
      </w:r>
      <w:r w:rsidR="007D2E0E">
        <w:rPr>
          <w:rFonts w:ascii="Verdana" w:eastAsia="Calibri" w:hAnsi="Verdana" w:cs="Times New Roman"/>
          <w:sz w:val="24"/>
          <w:szCs w:val="24"/>
        </w:rPr>
        <w:t>and an overview of accountability arrangements</w:t>
      </w:r>
      <w:r w:rsidR="00466900">
        <w:rPr>
          <w:rFonts w:ascii="Verdana" w:eastAsia="Calibri" w:hAnsi="Verdana" w:cs="Times New Roman"/>
          <w:sz w:val="24"/>
          <w:szCs w:val="24"/>
        </w:rPr>
        <w:t>.</w:t>
      </w:r>
    </w:p>
    <w:p w14:paraId="089E94CD" w14:textId="77777777" w:rsidR="002B3C1B" w:rsidRPr="00F864F5" w:rsidRDefault="002B3C1B" w:rsidP="00F864F5">
      <w:pPr>
        <w:tabs>
          <w:tab w:val="left" w:pos="0"/>
          <w:tab w:val="left" w:pos="709"/>
        </w:tabs>
        <w:jc w:val="both"/>
        <w:rPr>
          <w:rFonts w:ascii="Verdana" w:hAnsi="Verdana" w:cs="Arial"/>
          <w:iCs/>
          <w:sz w:val="24"/>
          <w:szCs w:val="24"/>
        </w:rPr>
      </w:pPr>
    </w:p>
    <w:p w14:paraId="07488AA9" w14:textId="72DF7948" w:rsidR="00D04BF9" w:rsidRDefault="00D04BF9" w:rsidP="00F37CAC">
      <w:pPr>
        <w:pStyle w:val="ListParagraph"/>
        <w:numPr>
          <w:ilvl w:val="0"/>
          <w:numId w:val="14"/>
        </w:numPr>
        <w:tabs>
          <w:tab w:val="left" w:pos="0"/>
          <w:tab w:val="left" w:pos="709"/>
        </w:tabs>
        <w:jc w:val="both"/>
        <w:rPr>
          <w:rFonts w:ascii="Verdana" w:hAnsi="Verdana" w:cs="Arial"/>
          <w:b/>
          <w:bCs/>
          <w:iCs/>
          <w:sz w:val="24"/>
          <w:szCs w:val="24"/>
        </w:rPr>
      </w:pPr>
      <w:r w:rsidRPr="00D466E9">
        <w:rPr>
          <w:rFonts w:ascii="Verdana" w:hAnsi="Verdana" w:cs="Arial"/>
          <w:b/>
          <w:bCs/>
          <w:iCs/>
          <w:sz w:val="24"/>
          <w:szCs w:val="24"/>
        </w:rPr>
        <w:t xml:space="preserve">Standing Items </w:t>
      </w:r>
    </w:p>
    <w:p w14:paraId="30250843" w14:textId="77777777" w:rsidR="00937B60" w:rsidRPr="00D466E9" w:rsidRDefault="00937B60" w:rsidP="00937B60">
      <w:pPr>
        <w:pStyle w:val="ListParagraph"/>
        <w:tabs>
          <w:tab w:val="left" w:pos="0"/>
          <w:tab w:val="left" w:pos="709"/>
        </w:tabs>
        <w:ind w:left="360"/>
        <w:jc w:val="both"/>
        <w:rPr>
          <w:rFonts w:ascii="Verdana" w:hAnsi="Verdana" w:cs="Arial"/>
          <w:b/>
          <w:bCs/>
          <w:iCs/>
          <w:sz w:val="24"/>
          <w:szCs w:val="24"/>
        </w:rPr>
      </w:pPr>
    </w:p>
    <w:p w14:paraId="3103A905" w14:textId="56896544" w:rsidR="008902C3" w:rsidRPr="00937B60" w:rsidRDefault="00D04BF9" w:rsidP="00F37CAC">
      <w:pPr>
        <w:pStyle w:val="ListParagraph"/>
        <w:numPr>
          <w:ilvl w:val="1"/>
          <w:numId w:val="14"/>
        </w:numPr>
        <w:tabs>
          <w:tab w:val="left" w:pos="0"/>
          <w:tab w:val="left" w:pos="709"/>
        </w:tabs>
        <w:jc w:val="both"/>
        <w:rPr>
          <w:rFonts w:ascii="Verdana" w:hAnsi="Verdana" w:cs="Arial"/>
          <w:bCs/>
          <w:sz w:val="24"/>
          <w:szCs w:val="24"/>
        </w:rPr>
      </w:pPr>
      <w:r w:rsidRPr="00937B60">
        <w:rPr>
          <w:rFonts w:ascii="Verdana" w:hAnsi="Verdana" w:cs="Arial"/>
          <w:bCs/>
          <w:sz w:val="24"/>
          <w:szCs w:val="24"/>
        </w:rPr>
        <w:t>C</w:t>
      </w:r>
      <w:r w:rsidR="00A65725" w:rsidRPr="00937B60">
        <w:rPr>
          <w:rFonts w:ascii="Verdana" w:hAnsi="Verdana" w:cs="Arial"/>
          <w:bCs/>
          <w:sz w:val="24"/>
          <w:szCs w:val="24"/>
        </w:rPr>
        <w:t xml:space="preserve">hief Constable’s </w:t>
      </w:r>
      <w:r w:rsidR="00AF0D6C" w:rsidRPr="00937B60">
        <w:rPr>
          <w:rFonts w:ascii="Verdana" w:hAnsi="Verdana" w:cs="Arial"/>
          <w:bCs/>
          <w:sz w:val="24"/>
          <w:szCs w:val="24"/>
        </w:rPr>
        <w:t>u</w:t>
      </w:r>
      <w:r w:rsidR="00A65725" w:rsidRPr="00937B60">
        <w:rPr>
          <w:rFonts w:ascii="Verdana" w:hAnsi="Verdana" w:cs="Arial"/>
          <w:bCs/>
          <w:sz w:val="24"/>
          <w:szCs w:val="24"/>
        </w:rPr>
        <w:t>pdate</w:t>
      </w:r>
    </w:p>
    <w:p w14:paraId="482DA737" w14:textId="66BD1FC3" w:rsidR="006F0564" w:rsidRDefault="00B93FF1" w:rsidP="00F37CAC">
      <w:pPr>
        <w:pStyle w:val="ListParagraph"/>
        <w:ind w:left="0"/>
        <w:jc w:val="both"/>
        <w:rPr>
          <w:rFonts w:ascii="Verdana" w:hAnsi="Verdana" w:cs="Arial"/>
          <w:bCs/>
          <w:iCs/>
          <w:sz w:val="24"/>
          <w:szCs w:val="24"/>
        </w:rPr>
      </w:pPr>
      <w:r>
        <w:rPr>
          <w:rFonts w:ascii="Verdana" w:hAnsi="Verdana" w:cs="Arial"/>
          <w:bCs/>
          <w:iCs/>
          <w:sz w:val="24"/>
          <w:szCs w:val="24"/>
        </w:rPr>
        <w:t xml:space="preserve"> </w:t>
      </w:r>
    </w:p>
    <w:p w14:paraId="31E3E935" w14:textId="556B34B5" w:rsidR="00E33650" w:rsidRDefault="00441111" w:rsidP="00F37CAC">
      <w:pPr>
        <w:pStyle w:val="ListParagraph"/>
        <w:ind w:left="0"/>
        <w:jc w:val="both"/>
        <w:rPr>
          <w:rFonts w:ascii="Verdana" w:hAnsi="Verdana" w:cs="Arial"/>
          <w:bCs/>
          <w:iCs/>
          <w:sz w:val="24"/>
          <w:szCs w:val="24"/>
        </w:rPr>
      </w:pPr>
      <w:r>
        <w:rPr>
          <w:rFonts w:ascii="Verdana" w:hAnsi="Verdana" w:cs="Arial"/>
          <w:bCs/>
          <w:iCs/>
          <w:sz w:val="24"/>
          <w:szCs w:val="24"/>
        </w:rPr>
        <w:t xml:space="preserve">The CC stated that he had assumed the </w:t>
      </w:r>
      <w:r w:rsidR="00E33650">
        <w:rPr>
          <w:rFonts w:ascii="Verdana" w:hAnsi="Verdana" w:cs="Arial"/>
          <w:bCs/>
          <w:iCs/>
          <w:sz w:val="24"/>
          <w:szCs w:val="24"/>
        </w:rPr>
        <w:t>NPCC</w:t>
      </w:r>
      <w:r>
        <w:rPr>
          <w:rFonts w:ascii="Verdana" w:hAnsi="Verdana" w:cs="Arial"/>
          <w:bCs/>
          <w:iCs/>
          <w:sz w:val="24"/>
          <w:szCs w:val="24"/>
        </w:rPr>
        <w:t xml:space="preserve"> lead</w:t>
      </w:r>
      <w:r w:rsidR="00E33650">
        <w:rPr>
          <w:rFonts w:ascii="Verdana" w:hAnsi="Verdana" w:cs="Arial"/>
          <w:bCs/>
          <w:iCs/>
          <w:sz w:val="24"/>
          <w:szCs w:val="24"/>
        </w:rPr>
        <w:t xml:space="preserve"> </w:t>
      </w:r>
      <w:r>
        <w:rPr>
          <w:rFonts w:ascii="Verdana" w:hAnsi="Verdana" w:cs="Arial"/>
          <w:bCs/>
          <w:iCs/>
          <w:sz w:val="24"/>
          <w:szCs w:val="24"/>
        </w:rPr>
        <w:t>for</w:t>
      </w:r>
      <w:r w:rsidR="00E33650">
        <w:rPr>
          <w:rFonts w:ascii="Verdana" w:hAnsi="Verdana" w:cs="Arial"/>
          <w:bCs/>
          <w:iCs/>
          <w:sz w:val="24"/>
          <w:szCs w:val="24"/>
        </w:rPr>
        <w:t xml:space="preserve"> controlled drugs</w:t>
      </w:r>
      <w:r>
        <w:rPr>
          <w:rFonts w:ascii="Verdana" w:hAnsi="Verdana" w:cs="Arial"/>
          <w:bCs/>
          <w:iCs/>
          <w:sz w:val="24"/>
          <w:szCs w:val="24"/>
        </w:rPr>
        <w:t xml:space="preserve"> and </w:t>
      </w:r>
      <w:r w:rsidR="00B24452">
        <w:rPr>
          <w:rFonts w:ascii="Verdana" w:hAnsi="Verdana" w:cs="Arial"/>
          <w:bCs/>
          <w:iCs/>
          <w:sz w:val="24"/>
          <w:szCs w:val="24"/>
        </w:rPr>
        <w:t xml:space="preserve">was also due to give evidence to the Home </w:t>
      </w:r>
      <w:r w:rsidR="00E33650">
        <w:rPr>
          <w:rFonts w:ascii="Verdana" w:hAnsi="Verdana" w:cs="Arial"/>
          <w:bCs/>
          <w:iCs/>
          <w:sz w:val="24"/>
          <w:szCs w:val="24"/>
        </w:rPr>
        <w:t>A</w:t>
      </w:r>
      <w:r w:rsidR="00B24452">
        <w:rPr>
          <w:rFonts w:ascii="Verdana" w:hAnsi="Verdana" w:cs="Arial"/>
          <w:bCs/>
          <w:iCs/>
          <w:sz w:val="24"/>
          <w:szCs w:val="24"/>
        </w:rPr>
        <w:t xml:space="preserve">ffairs </w:t>
      </w:r>
      <w:r w:rsidR="00E33650">
        <w:rPr>
          <w:rFonts w:ascii="Verdana" w:hAnsi="Verdana" w:cs="Arial"/>
          <w:bCs/>
          <w:iCs/>
          <w:sz w:val="24"/>
          <w:szCs w:val="24"/>
        </w:rPr>
        <w:t>S</w:t>
      </w:r>
      <w:r w:rsidR="00B24452">
        <w:rPr>
          <w:rFonts w:ascii="Verdana" w:hAnsi="Verdana" w:cs="Arial"/>
          <w:bCs/>
          <w:iCs/>
          <w:sz w:val="24"/>
          <w:szCs w:val="24"/>
        </w:rPr>
        <w:t>elect Committee</w:t>
      </w:r>
      <w:r w:rsidR="00E33650">
        <w:rPr>
          <w:rFonts w:ascii="Verdana" w:hAnsi="Verdana" w:cs="Arial"/>
          <w:bCs/>
          <w:iCs/>
          <w:sz w:val="24"/>
          <w:szCs w:val="24"/>
        </w:rPr>
        <w:t xml:space="preserve"> </w:t>
      </w:r>
      <w:r w:rsidR="00B24452">
        <w:rPr>
          <w:rFonts w:ascii="Verdana" w:hAnsi="Verdana" w:cs="Arial"/>
          <w:bCs/>
          <w:iCs/>
          <w:sz w:val="24"/>
          <w:szCs w:val="24"/>
        </w:rPr>
        <w:t xml:space="preserve">in </w:t>
      </w:r>
      <w:r w:rsidR="00E33650">
        <w:rPr>
          <w:rFonts w:ascii="Verdana" w:hAnsi="Verdana" w:cs="Arial"/>
          <w:bCs/>
          <w:iCs/>
          <w:sz w:val="24"/>
          <w:szCs w:val="24"/>
        </w:rPr>
        <w:t>June re</w:t>
      </w:r>
      <w:r w:rsidR="00B24452">
        <w:rPr>
          <w:rFonts w:ascii="Verdana" w:hAnsi="Verdana" w:cs="Arial"/>
          <w:bCs/>
          <w:iCs/>
          <w:sz w:val="24"/>
          <w:szCs w:val="24"/>
        </w:rPr>
        <w:t xml:space="preserve">garding the </w:t>
      </w:r>
      <w:proofErr w:type="gramStart"/>
      <w:r w:rsidR="00B24452">
        <w:rPr>
          <w:rFonts w:ascii="Verdana" w:hAnsi="Verdana" w:cs="Arial"/>
          <w:bCs/>
          <w:iCs/>
          <w:sz w:val="24"/>
          <w:szCs w:val="24"/>
        </w:rPr>
        <w:t>10 year</w:t>
      </w:r>
      <w:proofErr w:type="gramEnd"/>
      <w:r w:rsidR="00E33650">
        <w:rPr>
          <w:rFonts w:ascii="Verdana" w:hAnsi="Verdana" w:cs="Arial"/>
          <w:bCs/>
          <w:iCs/>
          <w:sz w:val="24"/>
          <w:szCs w:val="24"/>
        </w:rPr>
        <w:t xml:space="preserve"> strategy.</w:t>
      </w:r>
      <w:r w:rsidR="00B24452">
        <w:rPr>
          <w:rFonts w:ascii="Verdana" w:hAnsi="Verdana" w:cs="Arial"/>
          <w:bCs/>
          <w:iCs/>
          <w:sz w:val="24"/>
          <w:szCs w:val="24"/>
        </w:rPr>
        <w:t xml:space="preserve"> As part of the leadership of the portfolio, the CC would inherit a staff officer funded by the Home Office and Lincolnshire Police to support the work, however he may need to allocate DPP funding to the role in the future. The CC would also be handing over the leadership of the ethics portfolio once the </w:t>
      </w:r>
      <w:r w:rsidR="00E33650">
        <w:rPr>
          <w:rFonts w:ascii="Verdana" w:hAnsi="Verdana" w:cs="Arial"/>
          <w:bCs/>
          <w:iCs/>
          <w:sz w:val="24"/>
          <w:szCs w:val="24"/>
        </w:rPr>
        <w:t>new Co</w:t>
      </w:r>
      <w:r w:rsidR="00B24452">
        <w:rPr>
          <w:rFonts w:ascii="Verdana" w:hAnsi="Verdana" w:cs="Arial"/>
          <w:bCs/>
          <w:iCs/>
          <w:sz w:val="24"/>
          <w:szCs w:val="24"/>
        </w:rPr>
        <w:t xml:space="preserve">de of </w:t>
      </w:r>
      <w:r w:rsidR="00E33650">
        <w:rPr>
          <w:rFonts w:ascii="Verdana" w:hAnsi="Verdana" w:cs="Arial"/>
          <w:bCs/>
          <w:iCs/>
          <w:sz w:val="24"/>
          <w:szCs w:val="24"/>
        </w:rPr>
        <w:t>E</w:t>
      </w:r>
      <w:r w:rsidR="00B24452">
        <w:rPr>
          <w:rFonts w:ascii="Verdana" w:hAnsi="Verdana" w:cs="Arial"/>
          <w:bCs/>
          <w:iCs/>
          <w:sz w:val="24"/>
          <w:szCs w:val="24"/>
        </w:rPr>
        <w:t xml:space="preserve">thics was </w:t>
      </w:r>
      <w:r w:rsidR="00E33650">
        <w:rPr>
          <w:rFonts w:ascii="Verdana" w:hAnsi="Verdana" w:cs="Arial"/>
          <w:bCs/>
          <w:iCs/>
          <w:sz w:val="24"/>
          <w:szCs w:val="24"/>
        </w:rPr>
        <w:t xml:space="preserve">published early </w:t>
      </w:r>
      <w:r w:rsidR="00B24452">
        <w:rPr>
          <w:rFonts w:ascii="Verdana" w:hAnsi="Verdana" w:cs="Arial"/>
          <w:bCs/>
          <w:iCs/>
          <w:sz w:val="24"/>
          <w:szCs w:val="24"/>
        </w:rPr>
        <w:t>in 2023</w:t>
      </w:r>
      <w:r w:rsidR="00E33650">
        <w:rPr>
          <w:rFonts w:ascii="Verdana" w:hAnsi="Verdana" w:cs="Arial"/>
          <w:bCs/>
          <w:iCs/>
          <w:sz w:val="24"/>
          <w:szCs w:val="24"/>
        </w:rPr>
        <w:t>.</w:t>
      </w:r>
    </w:p>
    <w:p w14:paraId="538A3DE4" w14:textId="5B5EFB40" w:rsidR="00B24452" w:rsidRDefault="00B24452" w:rsidP="00F37CAC">
      <w:pPr>
        <w:pStyle w:val="ListParagraph"/>
        <w:ind w:left="0"/>
        <w:jc w:val="both"/>
        <w:rPr>
          <w:rFonts w:ascii="Verdana" w:hAnsi="Verdana" w:cs="Arial"/>
          <w:bCs/>
          <w:iCs/>
          <w:sz w:val="24"/>
          <w:szCs w:val="24"/>
        </w:rPr>
      </w:pPr>
    </w:p>
    <w:p w14:paraId="55B571F9" w14:textId="2D9B967D" w:rsidR="00E33650" w:rsidRDefault="00B24452" w:rsidP="00DF076F">
      <w:pPr>
        <w:pStyle w:val="ListParagraph"/>
        <w:ind w:left="0"/>
        <w:jc w:val="both"/>
        <w:rPr>
          <w:rFonts w:ascii="Verdana" w:hAnsi="Verdana" w:cs="Arial"/>
          <w:bCs/>
          <w:iCs/>
          <w:sz w:val="24"/>
          <w:szCs w:val="24"/>
        </w:rPr>
      </w:pPr>
      <w:r>
        <w:rPr>
          <w:rFonts w:ascii="Verdana" w:hAnsi="Verdana" w:cs="Arial"/>
          <w:bCs/>
          <w:iCs/>
          <w:sz w:val="24"/>
          <w:szCs w:val="24"/>
        </w:rPr>
        <w:t>A discussion ensued regarding</w:t>
      </w:r>
      <w:r w:rsidRPr="00B24452">
        <w:rPr>
          <w:rFonts w:ascii="Verdana" w:hAnsi="Verdana" w:cs="Arial"/>
          <w:bCs/>
          <w:iCs/>
          <w:sz w:val="24"/>
          <w:szCs w:val="24"/>
        </w:rPr>
        <w:t xml:space="preserve"> </w:t>
      </w:r>
      <w:r w:rsidR="00E33650">
        <w:rPr>
          <w:rFonts w:ascii="Verdana" w:hAnsi="Verdana" w:cs="Arial"/>
          <w:bCs/>
          <w:iCs/>
          <w:sz w:val="24"/>
          <w:szCs w:val="24"/>
        </w:rPr>
        <w:t xml:space="preserve">more progressive drugs </w:t>
      </w:r>
      <w:r w:rsidR="00DF076F">
        <w:rPr>
          <w:rFonts w:ascii="Verdana" w:hAnsi="Verdana" w:cs="Arial"/>
          <w:bCs/>
          <w:iCs/>
          <w:sz w:val="24"/>
          <w:szCs w:val="24"/>
        </w:rPr>
        <w:t>solutions</w:t>
      </w:r>
      <w:r w:rsidR="00E33650">
        <w:rPr>
          <w:rFonts w:ascii="Verdana" w:hAnsi="Verdana" w:cs="Arial"/>
          <w:bCs/>
          <w:iCs/>
          <w:sz w:val="24"/>
          <w:szCs w:val="24"/>
        </w:rPr>
        <w:t xml:space="preserve"> in Wales</w:t>
      </w:r>
      <w:r w:rsidR="00DF076F">
        <w:rPr>
          <w:rFonts w:ascii="Verdana" w:hAnsi="Verdana" w:cs="Arial"/>
          <w:bCs/>
          <w:iCs/>
          <w:sz w:val="24"/>
          <w:szCs w:val="24"/>
        </w:rPr>
        <w:t xml:space="preserve"> with t</w:t>
      </w:r>
      <w:r>
        <w:rPr>
          <w:rFonts w:ascii="Verdana" w:hAnsi="Verdana" w:cs="Arial"/>
          <w:bCs/>
          <w:iCs/>
          <w:sz w:val="24"/>
          <w:szCs w:val="24"/>
        </w:rPr>
        <w:t>he CC and PCC agreeing to work toge</w:t>
      </w:r>
      <w:r w:rsidR="00DF076F">
        <w:rPr>
          <w:rFonts w:ascii="Verdana" w:hAnsi="Verdana" w:cs="Arial"/>
          <w:bCs/>
          <w:iCs/>
          <w:sz w:val="24"/>
          <w:szCs w:val="24"/>
        </w:rPr>
        <w:t>ther on the matter.</w:t>
      </w:r>
    </w:p>
    <w:p w14:paraId="4F067B9F" w14:textId="77777777" w:rsidR="00DF076F" w:rsidRDefault="00DF076F" w:rsidP="00DF076F">
      <w:pPr>
        <w:pStyle w:val="ListParagraph"/>
        <w:ind w:left="0"/>
        <w:jc w:val="both"/>
        <w:rPr>
          <w:rFonts w:ascii="Verdana" w:hAnsi="Verdana" w:cs="Arial"/>
          <w:bCs/>
          <w:iCs/>
          <w:sz w:val="24"/>
          <w:szCs w:val="24"/>
        </w:rPr>
      </w:pPr>
    </w:p>
    <w:p w14:paraId="301E72D5" w14:textId="1E1214BA" w:rsidR="0024081B" w:rsidRDefault="00DF076F" w:rsidP="0024081B">
      <w:pPr>
        <w:pStyle w:val="ListParagraph"/>
        <w:ind w:left="0"/>
        <w:jc w:val="both"/>
        <w:rPr>
          <w:rFonts w:ascii="Verdana" w:hAnsi="Verdana" w:cs="Arial"/>
          <w:bCs/>
          <w:iCs/>
          <w:sz w:val="24"/>
          <w:szCs w:val="24"/>
        </w:rPr>
      </w:pPr>
      <w:r>
        <w:rPr>
          <w:rFonts w:ascii="Verdana" w:hAnsi="Verdana" w:cs="Arial"/>
          <w:bCs/>
          <w:iCs/>
          <w:sz w:val="24"/>
          <w:szCs w:val="24"/>
        </w:rPr>
        <w:t xml:space="preserve">Her Majesty’s Inspector </w:t>
      </w:r>
      <w:r w:rsidR="00E33650">
        <w:rPr>
          <w:rFonts w:ascii="Verdana" w:hAnsi="Verdana" w:cs="Arial"/>
          <w:bCs/>
          <w:iCs/>
          <w:sz w:val="24"/>
          <w:szCs w:val="24"/>
        </w:rPr>
        <w:t>Wendy Williams</w:t>
      </w:r>
      <w:r>
        <w:rPr>
          <w:rFonts w:ascii="Verdana" w:hAnsi="Verdana" w:cs="Arial"/>
          <w:bCs/>
          <w:iCs/>
          <w:sz w:val="24"/>
          <w:szCs w:val="24"/>
        </w:rPr>
        <w:t xml:space="preserve"> had</w:t>
      </w:r>
      <w:r w:rsidR="00E33650">
        <w:rPr>
          <w:rFonts w:ascii="Verdana" w:hAnsi="Verdana" w:cs="Arial"/>
          <w:bCs/>
          <w:iCs/>
          <w:sz w:val="24"/>
          <w:szCs w:val="24"/>
        </w:rPr>
        <w:t xml:space="preserve"> noted</w:t>
      </w:r>
      <w:r>
        <w:rPr>
          <w:rFonts w:ascii="Verdana" w:hAnsi="Verdana" w:cs="Arial"/>
          <w:bCs/>
          <w:iCs/>
          <w:sz w:val="24"/>
          <w:szCs w:val="24"/>
        </w:rPr>
        <w:t xml:space="preserve"> DPP’s</w:t>
      </w:r>
      <w:r w:rsidR="00E33650">
        <w:rPr>
          <w:rFonts w:ascii="Verdana" w:hAnsi="Verdana" w:cs="Arial"/>
          <w:bCs/>
          <w:iCs/>
          <w:sz w:val="24"/>
          <w:szCs w:val="24"/>
        </w:rPr>
        <w:t xml:space="preserve"> significant improvement in</w:t>
      </w:r>
      <w:r>
        <w:rPr>
          <w:rFonts w:ascii="Verdana" w:hAnsi="Verdana" w:cs="Arial"/>
          <w:bCs/>
          <w:iCs/>
          <w:sz w:val="24"/>
          <w:szCs w:val="24"/>
        </w:rPr>
        <w:t xml:space="preserve"> a</w:t>
      </w:r>
      <w:r w:rsidR="00E33650">
        <w:rPr>
          <w:rFonts w:ascii="Verdana" w:hAnsi="Verdana" w:cs="Arial"/>
          <w:bCs/>
          <w:iCs/>
          <w:sz w:val="24"/>
          <w:szCs w:val="24"/>
        </w:rPr>
        <w:t xml:space="preserve"> number of areas</w:t>
      </w:r>
      <w:r>
        <w:rPr>
          <w:rFonts w:ascii="Verdana" w:hAnsi="Verdana" w:cs="Arial"/>
          <w:bCs/>
          <w:iCs/>
          <w:sz w:val="24"/>
          <w:szCs w:val="24"/>
        </w:rPr>
        <w:t xml:space="preserve">, </w:t>
      </w:r>
      <w:r w:rsidR="00227035">
        <w:rPr>
          <w:rFonts w:ascii="Verdana" w:hAnsi="Verdana" w:cs="Arial"/>
          <w:bCs/>
          <w:iCs/>
          <w:sz w:val="24"/>
          <w:szCs w:val="24"/>
        </w:rPr>
        <w:t xml:space="preserve">as well as noting developments to </w:t>
      </w:r>
      <w:r w:rsidR="00227035">
        <w:rPr>
          <w:rFonts w:ascii="Verdana" w:hAnsi="Verdana" w:cs="Arial"/>
          <w:bCs/>
          <w:iCs/>
          <w:sz w:val="24"/>
          <w:szCs w:val="24"/>
        </w:rPr>
        <w:lastRenderedPageBreak/>
        <w:t>address</w:t>
      </w:r>
      <w:r>
        <w:rPr>
          <w:rFonts w:ascii="Verdana" w:hAnsi="Verdana" w:cs="Arial"/>
          <w:bCs/>
          <w:iCs/>
          <w:sz w:val="24"/>
          <w:szCs w:val="24"/>
        </w:rPr>
        <w:t xml:space="preserve"> crime data integrity.</w:t>
      </w:r>
      <w:r w:rsidR="00E33650">
        <w:rPr>
          <w:rFonts w:ascii="Verdana" w:hAnsi="Verdana" w:cs="Arial"/>
          <w:bCs/>
          <w:iCs/>
          <w:sz w:val="24"/>
          <w:szCs w:val="24"/>
        </w:rPr>
        <w:t xml:space="preserve"> </w:t>
      </w:r>
      <w:r>
        <w:rPr>
          <w:rFonts w:ascii="Verdana" w:hAnsi="Verdana" w:cs="Arial"/>
          <w:bCs/>
          <w:iCs/>
          <w:sz w:val="24"/>
          <w:szCs w:val="24"/>
        </w:rPr>
        <w:t xml:space="preserve">The </w:t>
      </w:r>
      <w:r w:rsidR="0024081B">
        <w:rPr>
          <w:rFonts w:ascii="Verdana" w:hAnsi="Verdana" w:cs="Arial"/>
          <w:bCs/>
          <w:iCs/>
          <w:sz w:val="24"/>
          <w:szCs w:val="24"/>
        </w:rPr>
        <w:t>PCC</w:t>
      </w:r>
      <w:r>
        <w:rPr>
          <w:rFonts w:ascii="Verdana" w:hAnsi="Verdana" w:cs="Arial"/>
          <w:bCs/>
          <w:iCs/>
          <w:sz w:val="24"/>
          <w:szCs w:val="24"/>
        </w:rPr>
        <w:t xml:space="preserve"> was</w:t>
      </w:r>
      <w:r w:rsidR="0024081B">
        <w:rPr>
          <w:rFonts w:ascii="Verdana" w:hAnsi="Verdana" w:cs="Arial"/>
          <w:bCs/>
          <w:iCs/>
          <w:sz w:val="24"/>
          <w:szCs w:val="24"/>
        </w:rPr>
        <w:t xml:space="preserve"> pleased to note</w:t>
      </w:r>
      <w:r>
        <w:rPr>
          <w:rFonts w:ascii="Verdana" w:hAnsi="Verdana" w:cs="Arial"/>
          <w:bCs/>
          <w:iCs/>
          <w:sz w:val="24"/>
          <w:szCs w:val="24"/>
        </w:rPr>
        <w:t xml:space="preserve"> this and was</w:t>
      </w:r>
      <w:r w:rsidR="0024081B">
        <w:rPr>
          <w:rFonts w:ascii="Verdana" w:hAnsi="Verdana" w:cs="Arial"/>
          <w:bCs/>
          <w:iCs/>
          <w:sz w:val="24"/>
          <w:szCs w:val="24"/>
        </w:rPr>
        <w:t xml:space="preserve"> </w:t>
      </w:r>
      <w:r>
        <w:rPr>
          <w:rFonts w:ascii="Verdana" w:hAnsi="Verdana" w:cs="Arial"/>
          <w:bCs/>
          <w:iCs/>
          <w:sz w:val="24"/>
          <w:szCs w:val="24"/>
        </w:rPr>
        <w:t xml:space="preserve">keen to review the </w:t>
      </w:r>
      <w:r w:rsidR="0024081B">
        <w:rPr>
          <w:rFonts w:ascii="Verdana" w:hAnsi="Verdana" w:cs="Arial"/>
          <w:bCs/>
          <w:iCs/>
          <w:sz w:val="24"/>
          <w:szCs w:val="24"/>
        </w:rPr>
        <w:t>report</w:t>
      </w:r>
      <w:r>
        <w:rPr>
          <w:rFonts w:ascii="Verdana" w:hAnsi="Verdana" w:cs="Arial"/>
          <w:bCs/>
          <w:iCs/>
          <w:sz w:val="24"/>
          <w:szCs w:val="24"/>
        </w:rPr>
        <w:t xml:space="preserve"> when available.</w:t>
      </w:r>
    </w:p>
    <w:p w14:paraId="7BD7932E" w14:textId="77777777" w:rsidR="00DF076F" w:rsidRDefault="00DF076F" w:rsidP="00F37CAC">
      <w:pPr>
        <w:pStyle w:val="ListParagraph"/>
        <w:ind w:left="0"/>
        <w:jc w:val="both"/>
        <w:rPr>
          <w:rFonts w:ascii="Verdana" w:hAnsi="Verdana" w:cs="Arial"/>
          <w:bCs/>
          <w:iCs/>
          <w:sz w:val="24"/>
          <w:szCs w:val="24"/>
        </w:rPr>
      </w:pPr>
    </w:p>
    <w:p w14:paraId="6B79AD58" w14:textId="041BD8AF" w:rsidR="00E33650" w:rsidRDefault="00345C82" w:rsidP="00F37CAC">
      <w:pPr>
        <w:pStyle w:val="ListParagraph"/>
        <w:ind w:left="0"/>
        <w:jc w:val="both"/>
        <w:rPr>
          <w:rFonts w:ascii="Verdana" w:hAnsi="Verdana" w:cs="Arial"/>
          <w:bCs/>
          <w:iCs/>
          <w:sz w:val="24"/>
          <w:szCs w:val="24"/>
        </w:rPr>
      </w:pPr>
      <w:r>
        <w:rPr>
          <w:rFonts w:ascii="Verdana" w:hAnsi="Verdana" w:cs="Arial"/>
          <w:bCs/>
          <w:iCs/>
          <w:sz w:val="24"/>
          <w:szCs w:val="24"/>
        </w:rPr>
        <w:t xml:space="preserve">The CC provided a briefing on key operational matters arising over the previous fortnight. </w:t>
      </w:r>
      <w:r w:rsidR="00DF076F">
        <w:rPr>
          <w:rFonts w:ascii="Verdana" w:hAnsi="Verdana" w:cs="Arial"/>
          <w:bCs/>
          <w:iCs/>
          <w:sz w:val="24"/>
          <w:szCs w:val="24"/>
        </w:rPr>
        <w:t xml:space="preserve">He closed his report by stating he had also assumed the </w:t>
      </w:r>
      <w:r w:rsidR="0024081B">
        <w:rPr>
          <w:rFonts w:ascii="Verdana" w:hAnsi="Verdana" w:cs="Arial"/>
          <w:bCs/>
          <w:iCs/>
          <w:sz w:val="24"/>
          <w:szCs w:val="24"/>
        </w:rPr>
        <w:t>Chair</w:t>
      </w:r>
      <w:r w:rsidR="00DF076F">
        <w:rPr>
          <w:rFonts w:ascii="Verdana" w:hAnsi="Verdana" w:cs="Arial"/>
          <w:bCs/>
          <w:iCs/>
          <w:sz w:val="24"/>
          <w:szCs w:val="24"/>
        </w:rPr>
        <w:t xml:space="preserve"> of</w:t>
      </w:r>
      <w:r w:rsidR="0024081B">
        <w:rPr>
          <w:rFonts w:ascii="Verdana" w:hAnsi="Verdana" w:cs="Arial"/>
          <w:bCs/>
          <w:iCs/>
          <w:sz w:val="24"/>
          <w:szCs w:val="24"/>
        </w:rPr>
        <w:t xml:space="preserve"> British Police Rugby.</w:t>
      </w:r>
    </w:p>
    <w:p w14:paraId="4D691C90" w14:textId="77777777" w:rsidR="00E33650" w:rsidRPr="00937B60" w:rsidRDefault="00E33650" w:rsidP="00F37CAC">
      <w:pPr>
        <w:pStyle w:val="ListParagraph"/>
        <w:ind w:left="0"/>
        <w:jc w:val="both"/>
        <w:rPr>
          <w:rFonts w:ascii="Verdana" w:hAnsi="Verdana" w:cs="Arial"/>
          <w:bCs/>
          <w:iCs/>
          <w:sz w:val="24"/>
          <w:szCs w:val="24"/>
        </w:rPr>
      </w:pPr>
    </w:p>
    <w:p w14:paraId="59D56915" w14:textId="7FFF73EA" w:rsidR="003F58FA" w:rsidRDefault="00251CED" w:rsidP="00F37CAC">
      <w:pPr>
        <w:pStyle w:val="ListParagraph"/>
        <w:numPr>
          <w:ilvl w:val="1"/>
          <w:numId w:val="14"/>
        </w:numPr>
        <w:tabs>
          <w:tab w:val="left" w:pos="0"/>
          <w:tab w:val="left" w:pos="709"/>
        </w:tabs>
        <w:jc w:val="both"/>
        <w:rPr>
          <w:rFonts w:ascii="Verdana" w:hAnsi="Verdana" w:cs="Arial"/>
          <w:bCs/>
          <w:sz w:val="24"/>
          <w:szCs w:val="24"/>
        </w:rPr>
      </w:pPr>
      <w:r w:rsidRPr="00937B60">
        <w:rPr>
          <w:rFonts w:ascii="Verdana" w:hAnsi="Verdana" w:cs="Arial"/>
          <w:bCs/>
          <w:sz w:val="24"/>
          <w:szCs w:val="24"/>
        </w:rPr>
        <w:t xml:space="preserve">Police and Crime Commissioner’s </w:t>
      </w:r>
      <w:r w:rsidR="00AF0D6C" w:rsidRPr="00937B60">
        <w:rPr>
          <w:rFonts w:ascii="Verdana" w:hAnsi="Verdana" w:cs="Arial"/>
          <w:bCs/>
          <w:sz w:val="24"/>
          <w:szCs w:val="24"/>
        </w:rPr>
        <w:t>u</w:t>
      </w:r>
      <w:r w:rsidRPr="00937B60">
        <w:rPr>
          <w:rFonts w:ascii="Verdana" w:hAnsi="Verdana" w:cs="Arial"/>
          <w:bCs/>
          <w:sz w:val="24"/>
          <w:szCs w:val="24"/>
        </w:rPr>
        <w:t>pdate</w:t>
      </w:r>
    </w:p>
    <w:p w14:paraId="1F2394AF" w14:textId="69A20F15" w:rsidR="0024081B" w:rsidRDefault="00620E0D" w:rsidP="0024081B">
      <w:pPr>
        <w:tabs>
          <w:tab w:val="left" w:pos="0"/>
          <w:tab w:val="left" w:pos="709"/>
        </w:tabs>
        <w:jc w:val="both"/>
        <w:rPr>
          <w:rFonts w:ascii="Verdana" w:hAnsi="Verdana" w:cs="Arial"/>
          <w:bCs/>
          <w:sz w:val="24"/>
          <w:szCs w:val="24"/>
        </w:rPr>
      </w:pPr>
      <w:r>
        <w:rPr>
          <w:rFonts w:ascii="Verdana" w:hAnsi="Verdana" w:cs="Arial"/>
          <w:bCs/>
          <w:sz w:val="24"/>
          <w:szCs w:val="24"/>
        </w:rPr>
        <w:t>The PCC provided a verbal update on his office’s restructure. He was pleased to report that e</w:t>
      </w:r>
      <w:r w:rsidR="0024081B">
        <w:rPr>
          <w:rFonts w:ascii="Verdana" w:hAnsi="Verdana" w:cs="Arial"/>
          <w:bCs/>
          <w:sz w:val="24"/>
          <w:szCs w:val="24"/>
        </w:rPr>
        <w:t xml:space="preserve">very </w:t>
      </w:r>
      <w:r>
        <w:rPr>
          <w:rFonts w:ascii="Verdana" w:hAnsi="Verdana" w:cs="Arial"/>
          <w:bCs/>
          <w:sz w:val="24"/>
          <w:szCs w:val="24"/>
        </w:rPr>
        <w:t xml:space="preserve">substantive </w:t>
      </w:r>
      <w:r w:rsidR="0024081B">
        <w:rPr>
          <w:rFonts w:ascii="Verdana" w:hAnsi="Verdana" w:cs="Arial"/>
          <w:bCs/>
          <w:sz w:val="24"/>
          <w:szCs w:val="24"/>
        </w:rPr>
        <w:t>member of the team ha</w:t>
      </w:r>
      <w:r>
        <w:rPr>
          <w:rFonts w:ascii="Verdana" w:hAnsi="Verdana" w:cs="Arial"/>
          <w:bCs/>
          <w:sz w:val="24"/>
          <w:szCs w:val="24"/>
        </w:rPr>
        <w:t>d</w:t>
      </w:r>
      <w:r w:rsidR="0024081B">
        <w:rPr>
          <w:rFonts w:ascii="Verdana" w:hAnsi="Verdana" w:cs="Arial"/>
          <w:bCs/>
          <w:sz w:val="24"/>
          <w:szCs w:val="24"/>
        </w:rPr>
        <w:t xml:space="preserve"> been slotted into roles</w:t>
      </w:r>
      <w:r>
        <w:rPr>
          <w:rFonts w:ascii="Verdana" w:hAnsi="Verdana" w:cs="Arial"/>
          <w:bCs/>
          <w:sz w:val="24"/>
          <w:szCs w:val="24"/>
        </w:rPr>
        <w:t xml:space="preserve"> within the new structure, and additional o</w:t>
      </w:r>
      <w:r w:rsidR="0024081B">
        <w:rPr>
          <w:rFonts w:ascii="Verdana" w:hAnsi="Verdana" w:cs="Arial"/>
          <w:bCs/>
          <w:sz w:val="24"/>
          <w:szCs w:val="24"/>
        </w:rPr>
        <w:t xml:space="preserve">pportunities </w:t>
      </w:r>
      <w:r>
        <w:rPr>
          <w:rFonts w:ascii="Verdana" w:hAnsi="Verdana" w:cs="Arial"/>
          <w:bCs/>
          <w:sz w:val="24"/>
          <w:szCs w:val="24"/>
        </w:rPr>
        <w:t xml:space="preserve">were currently </w:t>
      </w:r>
      <w:r w:rsidR="0024081B">
        <w:rPr>
          <w:rFonts w:ascii="Verdana" w:hAnsi="Verdana" w:cs="Arial"/>
          <w:bCs/>
          <w:sz w:val="24"/>
          <w:szCs w:val="24"/>
        </w:rPr>
        <w:t xml:space="preserve">out for advert. </w:t>
      </w:r>
      <w:r w:rsidR="00C05F2E">
        <w:rPr>
          <w:rFonts w:ascii="Verdana" w:hAnsi="Verdana" w:cs="Arial"/>
          <w:bCs/>
          <w:sz w:val="24"/>
          <w:szCs w:val="24"/>
        </w:rPr>
        <w:t>He looked forward to getting to a</w:t>
      </w:r>
      <w:r w:rsidR="0024081B">
        <w:rPr>
          <w:rFonts w:ascii="Verdana" w:hAnsi="Verdana" w:cs="Arial"/>
          <w:bCs/>
          <w:sz w:val="24"/>
          <w:szCs w:val="24"/>
        </w:rPr>
        <w:t xml:space="preserve"> stable state when all posts</w:t>
      </w:r>
      <w:r w:rsidR="00C05F2E">
        <w:rPr>
          <w:rFonts w:ascii="Verdana" w:hAnsi="Verdana" w:cs="Arial"/>
          <w:bCs/>
          <w:sz w:val="24"/>
          <w:szCs w:val="24"/>
        </w:rPr>
        <w:t xml:space="preserve"> were</w:t>
      </w:r>
      <w:r w:rsidR="0024081B">
        <w:rPr>
          <w:rFonts w:ascii="Verdana" w:hAnsi="Verdana" w:cs="Arial"/>
          <w:bCs/>
          <w:sz w:val="24"/>
          <w:szCs w:val="24"/>
        </w:rPr>
        <w:t xml:space="preserve"> </w:t>
      </w:r>
      <w:proofErr w:type="gramStart"/>
      <w:r w:rsidR="0024081B">
        <w:rPr>
          <w:rFonts w:ascii="Verdana" w:hAnsi="Verdana" w:cs="Arial"/>
          <w:bCs/>
          <w:sz w:val="24"/>
          <w:szCs w:val="24"/>
        </w:rPr>
        <w:t>filled</w:t>
      </w:r>
      <w:proofErr w:type="gramEnd"/>
      <w:r w:rsidR="00C05F2E">
        <w:rPr>
          <w:rFonts w:ascii="Verdana" w:hAnsi="Verdana" w:cs="Arial"/>
          <w:bCs/>
          <w:sz w:val="24"/>
          <w:szCs w:val="24"/>
        </w:rPr>
        <w:t xml:space="preserve"> and </w:t>
      </w:r>
      <w:r w:rsidR="00E92710">
        <w:rPr>
          <w:rFonts w:ascii="Verdana" w:hAnsi="Verdana" w:cs="Arial"/>
          <w:bCs/>
          <w:sz w:val="24"/>
          <w:szCs w:val="24"/>
        </w:rPr>
        <w:t>the office was working to full effectiveness. He noted the</w:t>
      </w:r>
      <w:r w:rsidR="0024081B">
        <w:rPr>
          <w:rFonts w:ascii="Verdana" w:hAnsi="Verdana" w:cs="Arial"/>
          <w:bCs/>
          <w:sz w:val="24"/>
          <w:szCs w:val="24"/>
        </w:rPr>
        <w:t xml:space="preserve"> example</w:t>
      </w:r>
      <w:r w:rsidR="00E92710">
        <w:rPr>
          <w:rFonts w:ascii="Verdana" w:hAnsi="Verdana" w:cs="Arial"/>
          <w:bCs/>
          <w:sz w:val="24"/>
          <w:szCs w:val="24"/>
        </w:rPr>
        <w:t xml:space="preserve"> of Policing Board meetings, t</w:t>
      </w:r>
      <w:r w:rsidR="0024081B">
        <w:rPr>
          <w:rFonts w:ascii="Verdana" w:hAnsi="Verdana" w:cs="Arial"/>
          <w:bCs/>
          <w:sz w:val="24"/>
          <w:szCs w:val="24"/>
        </w:rPr>
        <w:t>hank</w:t>
      </w:r>
      <w:r w:rsidR="00E92710">
        <w:rPr>
          <w:rFonts w:ascii="Verdana" w:hAnsi="Verdana" w:cs="Arial"/>
          <w:bCs/>
          <w:sz w:val="24"/>
          <w:szCs w:val="24"/>
        </w:rPr>
        <w:t xml:space="preserve">ing </w:t>
      </w:r>
      <w:r w:rsidR="0024081B">
        <w:rPr>
          <w:rFonts w:ascii="Verdana" w:hAnsi="Verdana" w:cs="Arial"/>
          <w:bCs/>
          <w:sz w:val="24"/>
          <w:szCs w:val="24"/>
        </w:rPr>
        <w:t xml:space="preserve">CB </w:t>
      </w:r>
      <w:r w:rsidR="00E92710">
        <w:rPr>
          <w:rFonts w:ascii="Verdana" w:hAnsi="Verdana" w:cs="Arial"/>
          <w:bCs/>
          <w:sz w:val="24"/>
          <w:szCs w:val="24"/>
        </w:rPr>
        <w:t xml:space="preserve">and Ellen Jones </w:t>
      </w:r>
      <w:r w:rsidR="0024081B">
        <w:rPr>
          <w:rFonts w:ascii="Verdana" w:hAnsi="Verdana" w:cs="Arial"/>
          <w:bCs/>
          <w:sz w:val="24"/>
          <w:szCs w:val="24"/>
        </w:rPr>
        <w:t>for</w:t>
      </w:r>
      <w:r w:rsidR="00E92710">
        <w:rPr>
          <w:rFonts w:ascii="Verdana" w:hAnsi="Verdana" w:cs="Arial"/>
          <w:bCs/>
          <w:sz w:val="24"/>
          <w:szCs w:val="24"/>
        </w:rPr>
        <w:t xml:space="preserve"> their</w:t>
      </w:r>
      <w:r w:rsidR="0024081B">
        <w:rPr>
          <w:rFonts w:ascii="Verdana" w:hAnsi="Verdana" w:cs="Arial"/>
          <w:bCs/>
          <w:sz w:val="24"/>
          <w:szCs w:val="24"/>
        </w:rPr>
        <w:t xml:space="preserve"> support in</w:t>
      </w:r>
      <w:r w:rsidR="00E92710">
        <w:rPr>
          <w:rFonts w:ascii="Verdana" w:hAnsi="Verdana" w:cs="Arial"/>
          <w:bCs/>
          <w:sz w:val="24"/>
          <w:szCs w:val="24"/>
        </w:rPr>
        <w:t xml:space="preserve"> enabling the forum to</w:t>
      </w:r>
      <w:r w:rsidR="0024081B">
        <w:rPr>
          <w:rFonts w:ascii="Verdana" w:hAnsi="Verdana" w:cs="Arial"/>
          <w:bCs/>
          <w:sz w:val="24"/>
          <w:szCs w:val="24"/>
        </w:rPr>
        <w:t xml:space="preserve"> continu</w:t>
      </w:r>
      <w:r w:rsidR="00E92710">
        <w:rPr>
          <w:rFonts w:ascii="Verdana" w:hAnsi="Verdana" w:cs="Arial"/>
          <w:bCs/>
          <w:sz w:val="24"/>
          <w:szCs w:val="24"/>
        </w:rPr>
        <w:t>e</w:t>
      </w:r>
      <w:r w:rsidR="0024081B">
        <w:rPr>
          <w:rFonts w:ascii="Verdana" w:hAnsi="Verdana" w:cs="Arial"/>
          <w:bCs/>
          <w:sz w:val="24"/>
          <w:szCs w:val="24"/>
        </w:rPr>
        <w:t>.</w:t>
      </w:r>
    </w:p>
    <w:p w14:paraId="51C238E4" w14:textId="43EC0A05" w:rsidR="0024081B" w:rsidRDefault="00C61547" w:rsidP="0024081B">
      <w:pPr>
        <w:tabs>
          <w:tab w:val="left" w:pos="0"/>
          <w:tab w:val="left" w:pos="709"/>
        </w:tabs>
        <w:jc w:val="both"/>
        <w:rPr>
          <w:rFonts w:ascii="Verdana" w:hAnsi="Verdana" w:cs="Arial"/>
          <w:bCs/>
          <w:sz w:val="24"/>
          <w:szCs w:val="24"/>
        </w:rPr>
      </w:pPr>
      <w:r>
        <w:rPr>
          <w:rFonts w:ascii="Verdana" w:hAnsi="Verdana" w:cs="Arial"/>
          <w:bCs/>
          <w:sz w:val="24"/>
          <w:szCs w:val="24"/>
        </w:rPr>
        <w:t>The PCC had co-chaired the inaugural ministerial board for a</w:t>
      </w:r>
      <w:r w:rsidR="0024081B">
        <w:rPr>
          <w:rFonts w:ascii="Verdana" w:hAnsi="Verdana" w:cs="Arial"/>
          <w:bCs/>
          <w:sz w:val="24"/>
          <w:szCs w:val="24"/>
        </w:rPr>
        <w:t xml:space="preserve">nti-racism </w:t>
      </w:r>
      <w:r>
        <w:rPr>
          <w:rFonts w:ascii="Verdana" w:hAnsi="Verdana" w:cs="Arial"/>
          <w:bCs/>
          <w:sz w:val="24"/>
          <w:szCs w:val="24"/>
        </w:rPr>
        <w:t>with Jane Hutt, Minister for Social Justice.</w:t>
      </w:r>
      <w:r w:rsidR="00D16105">
        <w:rPr>
          <w:rFonts w:ascii="Verdana" w:hAnsi="Verdana" w:cs="Arial"/>
          <w:bCs/>
          <w:sz w:val="24"/>
          <w:szCs w:val="24"/>
        </w:rPr>
        <w:t xml:space="preserve"> The PCC was keen to make progress through </w:t>
      </w:r>
      <w:r w:rsidR="0024081B">
        <w:rPr>
          <w:rFonts w:ascii="Verdana" w:hAnsi="Verdana" w:cs="Arial"/>
          <w:bCs/>
          <w:sz w:val="24"/>
          <w:szCs w:val="24"/>
        </w:rPr>
        <w:t>increased lobbying of other services.</w:t>
      </w:r>
    </w:p>
    <w:p w14:paraId="3FCCC2D0" w14:textId="72B457B6" w:rsidR="0024081B" w:rsidRDefault="00A5363E" w:rsidP="0024081B">
      <w:pPr>
        <w:tabs>
          <w:tab w:val="left" w:pos="0"/>
          <w:tab w:val="left" w:pos="709"/>
        </w:tabs>
        <w:jc w:val="both"/>
        <w:rPr>
          <w:rFonts w:ascii="Verdana" w:hAnsi="Verdana" w:cs="Arial"/>
          <w:bCs/>
          <w:sz w:val="24"/>
          <w:szCs w:val="24"/>
        </w:rPr>
      </w:pPr>
      <w:r>
        <w:rPr>
          <w:rFonts w:ascii="Verdana" w:hAnsi="Verdana" w:cs="Arial"/>
          <w:bCs/>
          <w:sz w:val="24"/>
          <w:szCs w:val="24"/>
        </w:rPr>
        <w:t xml:space="preserve">The PCC provided a brief overview of the </w:t>
      </w:r>
      <w:r w:rsidR="0024081B">
        <w:rPr>
          <w:rFonts w:ascii="Verdana" w:hAnsi="Verdana" w:cs="Arial"/>
          <w:bCs/>
          <w:sz w:val="24"/>
          <w:szCs w:val="24"/>
        </w:rPr>
        <w:t>N</w:t>
      </w:r>
      <w:r>
        <w:rPr>
          <w:rFonts w:ascii="Verdana" w:hAnsi="Verdana" w:cs="Arial"/>
          <w:bCs/>
          <w:sz w:val="24"/>
          <w:szCs w:val="24"/>
        </w:rPr>
        <w:t xml:space="preserve">ational </w:t>
      </w:r>
      <w:r w:rsidR="0024081B">
        <w:rPr>
          <w:rFonts w:ascii="Verdana" w:hAnsi="Verdana" w:cs="Arial"/>
          <w:bCs/>
          <w:sz w:val="24"/>
          <w:szCs w:val="24"/>
        </w:rPr>
        <w:t>P</w:t>
      </w:r>
      <w:r>
        <w:rPr>
          <w:rFonts w:ascii="Verdana" w:hAnsi="Verdana" w:cs="Arial"/>
          <w:bCs/>
          <w:sz w:val="24"/>
          <w:szCs w:val="24"/>
        </w:rPr>
        <w:t xml:space="preserve">olice </w:t>
      </w:r>
      <w:r w:rsidR="0024081B">
        <w:rPr>
          <w:rFonts w:ascii="Verdana" w:hAnsi="Verdana" w:cs="Arial"/>
          <w:bCs/>
          <w:sz w:val="24"/>
          <w:szCs w:val="24"/>
        </w:rPr>
        <w:t>A</w:t>
      </w:r>
      <w:r>
        <w:rPr>
          <w:rFonts w:ascii="Verdana" w:hAnsi="Verdana" w:cs="Arial"/>
          <w:bCs/>
          <w:sz w:val="24"/>
          <w:szCs w:val="24"/>
        </w:rPr>
        <w:t xml:space="preserve">ir </w:t>
      </w:r>
      <w:r w:rsidR="0024081B">
        <w:rPr>
          <w:rFonts w:ascii="Verdana" w:hAnsi="Verdana" w:cs="Arial"/>
          <w:bCs/>
          <w:sz w:val="24"/>
          <w:szCs w:val="24"/>
        </w:rPr>
        <w:t>S</w:t>
      </w:r>
      <w:r>
        <w:rPr>
          <w:rFonts w:ascii="Verdana" w:hAnsi="Verdana" w:cs="Arial"/>
          <w:bCs/>
          <w:sz w:val="24"/>
          <w:szCs w:val="24"/>
        </w:rPr>
        <w:t xml:space="preserve">ervice </w:t>
      </w:r>
      <w:r w:rsidR="00A33B77">
        <w:rPr>
          <w:rFonts w:ascii="Verdana" w:hAnsi="Verdana" w:cs="Arial"/>
          <w:bCs/>
          <w:sz w:val="24"/>
          <w:szCs w:val="24"/>
        </w:rPr>
        <w:t>collaboration and stated he would be attending a meeting on the matter the following day.</w:t>
      </w:r>
      <w:r>
        <w:rPr>
          <w:rFonts w:ascii="Verdana" w:hAnsi="Verdana" w:cs="Arial"/>
          <w:bCs/>
          <w:sz w:val="24"/>
          <w:szCs w:val="24"/>
        </w:rPr>
        <w:t xml:space="preserve"> </w:t>
      </w:r>
    </w:p>
    <w:p w14:paraId="1A66447A" w14:textId="0FA382D0" w:rsidR="0024081B" w:rsidRPr="0024081B" w:rsidRDefault="00A33B77" w:rsidP="00BE722E">
      <w:pPr>
        <w:tabs>
          <w:tab w:val="left" w:pos="0"/>
          <w:tab w:val="left" w:pos="709"/>
        </w:tabs>
        <w:jc w:val="both"/>
        <w:rPr>
          <w:rFonts w:ascii="Verdana" w:hAnsi="Verdana" w:cs="Arial"/>
          <w:bCs/>
          <w:sz w:val="24"/>
          <w:szCs w:val="24"/>
        </w:rPr>
      </w:pPr>
      <w:r>
        <w:rPr>
          <w:rFonts w:ascii="Verdana" w:hAnsi="Verdana" w:cs="Arial"/>
          <w:bCs/>
          <w:sz w:val="24"/>
          <w:szCs w:val="24"/>
        </w:rPr>
        <w:t xml:space="preserve">The PCC concluded by giving an overview of forthcoming Welsh national </w:t>
      </w:r>
      <w:r w:rsidR="00BE722E">
        <w:rPr>
          <w:rFonts w:ascii="Verdana" w:hAnsi="Verdana" w:cs="Arial"/>
          <w:bCs/>
          <w:sz w:val="24"/>
          <w:szCs w:val="24"/>
        </w:rPr>
        <w:t>m</w:t>
      </w:r>
      <w:r>
        <w:rPr>
          <w:rFonts w:ascii="Verdana" w:hAnsi="Verdana" w:cs="Arial"/>
          <w:bCs/>
          <w:sz w:val="24"/>
          <w:szCs w:val="24"/>
        </w:rPr>
        <w:t>eetings, including a cross party group on substance misuse</w:t>
      </w:r>
      <w:r w:rsidR="00BE722E">
        <w:rPr>
          <w:rFonts w:ascii="Verdana" w:hAnsi="Verdana" w:cs="Arial"/>
          <w:bCs/>
          <w:sz w:val="24"/>
          <w:szCs w:val="24"/>
        </w:rPr>
        <w:t xml:space="preserve"> which he would share the details of with the CC.</w:t>
      </w:r>
    </w:p>
    <w:p w14:paraId="7816439C" w14:textId="77777777" w:rsidR="0024081B" w:rsidRPr="00937B60" w:rsidRDefault="0024081B" w:rsidP="00430A6C">
      <w:pPr>
        <w:pStyle w:val="ListParagraph"/>
        <w:tabs>
          <w:tab w:val="left" w:pos="0"/>
          <w:tab w:val="left" w:pos="709"/>
        </w:tabs>
        <w:ind w:left="1080"/>
        <w:jc w:val="both"/>
        <w:rPr>
          <w:rFonts w:ascii="Verdana" w:hAnsi="Verdana" w:cs="Arial"/>
          <w:bCs/>
          <w:sz w:val="24"/>
          <w:szCs w:val="24"/>
        </w:rPr>
      </w:pPr>
    </w:p>
    <w:p w14:paraId="2E0449B6" w14:textId="340C66E1" w:rsidR="00437350" w:rsidRPr="008E374B" w:rsidRDefault="00437350" w:rsidP="00F37CAC">
      <w:pPr>
        <w:pStyle w:val="ListParagraph"/>
        <w:numPr>
          <w:ilvl w:val="0"/>
          <w:numId w:val="14"/>
        </w:numPr>
        <w:jc w:val="both"/>
        <w:rPr>
          <w:rFonts w:ascii="Verdana" w:hAnsi="Verdana" w:cs="Arial"/>
          <w:b/>
          <w:sz w:val="24"/>
          <w:szCs w:val="24"/>
        </w:rPr>
      </w:pPr>
      <w:r w:rsidRPr="008E374B">
        <w:rPr>
          <w:rFonts w:ascii="Verdana" w:hAnsi="Verdana" w:cs="Arial"/>
          <w:b/>
          <w:sz w:val="24"/>
          <w:szCs w:val="24"/>
        </w:rPr>
        <w:t>Matters for Discussion</w:t>
      </w:r>
    </w:p>
    <w:p w14:paraId="0E3A536F" w14:textId="77777777" w:rsidR="0024081B" w:rsidRPr="0024081B" w:rsidRDefault="0024081B" w:rsidP="0024081B">
      <w:pPr>
        <w:pStyle w:val="ListParagraph"/>
        <w:numPr>
          <w:ilvl w:val="1"/>
          <w:numId w:val="14"/>
        </w:numPr>
        <w:tabs>
          <w:tab w:val="left" w:pos="284"/>
        </w:tabs>
        <w:spacing w:line="360" w:lineRule="auto"/>
        <w:rPr>
          <w:rFonts w:ascii="Verdana" w:hAnsi="Verdana" w:cs="Arial"/>
          <w:b/>
          <w:bCs/>
          <w:sz w:val="24"/>
          <w:szCs w:val="24"/>
        </w:rPr>
      </w:pPr>
      <w:r w:rsidRPr="0024081B">
        <w:rPr>
          <w:rFonts w:ascii="Verdana" w:hAnsi="Verdana" w:cs="Arial"/>
          <w:b/>
          <w:bCs/>
          <w:sz w:val="24"/>
          <w:szCs w:val="24"/>
        </w:rPr>
        <w:t xml:space="preserve">Procurement report for servers </w:t>
      </w:r>
    </w:p>
    <w:p w14:paraId="304A3CFA" w14:textId="12F37DC6" w:rsidR="0024081B" w:rsidRPr="00757FAA" w:rsidRDefault="00757FAA" w:rsidP="00757FAA">
      <w:pPr>
        <w:tabs>
          <w:tab w:val="left" w:pos="284"/>
        </w:tabs>
        <w:jc w:val="both"/>
        <w:rPr>
          <w:rFonts w:ascii="Verdana" w:hAnsi="Verdana" w:cs="Arial"/>
          <w:bCs/>
          <w:sz w:val="24"/>
          <w:szCs w:val="24"/>
        </w:rPr>
      </w:pPr>
      <w:r>
        <w:rPr>
          <w:rFonts w:ascii="Verdana" w:hAnsi="Verdana" w:cs="Arial"/>
          <w:bCs/>
          <w:sz w:val="24"/>
          <w:szCs w:val="24"/>
        </w:rPr>
        <w:t>The DoF presented a report detailing a contract of £129,000 had been awarded for the procurement of servers</w:t>
      </w:r>
      <w:r w:rsidR="0024081B" w:rsidRPr="00757FAA">
        <w:rPr>
          <w:rFonts w:ascii="Verdana" w:hAnsi="Verdana" w:cs="Arial"/>
          <w:bCs/>
          <w:sz w:val="24"/>
          <w:szCs w:val="24"/>
        </w:rPr>
        <w:t xml:space="preserve">. </w:t>
      </w:r>
      <w:r>
        <w:rPr>
          <w:rFonts w:ascii="Verdana" w:hAnsi="Verdana" w:cs="Arial"/>
          <w:bCs/>
          <w:sz w:val="24"/>
          <w:szCs w:val="24"/>
        </w:rPr>
        <w:t xml:space="preserve">The </w:t>
      </w:r>
      <w:r w:rsidR="0024081B" w:rsidRPr="00757FAA">
        <w:rPr>
          <w:rFonts w:ascii="Verdana" w:hAnsi="Verdana" w:cs="Arial"/>
          <w:bCs/>
          <w:sz w:val="24"/>
          <w:szCs w:val="24"/>
        </w:rPr>
        <w:t xml:space="preserve">CFO </w:t>
      </w:r>
      <w:r>
        <w:rPr>
          <w:rFonts w:ascii="Verdana" w:hAnsi="Verdana" w:cs="Arial"/>
          <w:bCs/>
          <w:sz w:val="24"/>
          <w:szCs w:val="24"/>
        </w:rPr>
        <w:t xml:space="preserve">noted cost the cost avoidance of </w:t>
      </w:r>
      <w:r w:rsidR="0024081B" w:rsidRPr="00757FAA">
        <w:rPr>
          <w:rFonts w:ascii="Verdana" w:hAnsi="Verdana" w:cs="Arial"/>
          <w:bCs/>
          <w:sz w:val="24"/>
          <w:szCs w:val="24"/>
        </w:rPr>
        <w:t>£51,000</w:t>
      </w:r>
      <w:r>
        <w:rPr>
          <w:rFonts w:ascii="Verdana" w:hAnsi="Verdana" w:cs="Arial"/>
          <w:bCs/>
          <w:sz w:val="24"/>
          <w:szCs w:val="24"/>
        </w:rPr>
        <w:t>, which the DoF confirmed would</w:t>
      </w:r>
      <w:r w:rsidR="00203F92" w:rsidRPr="00757FAA">
        <w:rPr>
          <w:rFonts w:ascii="Verdana" w:hAnsi="Verdana" w:cs="Arial"/>
          <w:bCs/>
          <w:sz w:val="24"/>
          <w:szCs w:val="24"/>
        </w:rPr>
        <w:t xml:space="preserve"> </w:t>
      </w:r>
      <w:r w:rsidR="00E95B99">
        <w:rPr>
          <w:rFonts w:ascii="Verdana" w:hAnsi="Verdana" w:cs="Arial"/>
          <w:bCs/>
          <w:sz w:val="24"/>
          <w:szCs w:val="24"/>
        </w:rPr>
        <w:t xml:space="preserve">support </w:t>
      </w:r>
      <w:r w:rsidR="00203F92" w:rsidRPr="00757FAA">
        <w:rPr>
          <w:rFonts w:ascii="Verdana" w:hAnsi="Verdana" w:cs="Arial"/>
          <w:bCs/>
          <w:sz w:val="24"/>
          <w:szCs w:val="24"/>
        </w:rPr>
        <w:t>t</w:t>
      </w:r>
      <w:r>
        <w:rPr>
          <w:rFonts w:ascii="Verdana" w:hAnsi="Verdana" w:cs="Arial"/>
          <w:bCs/>
          <w:sz w:val="24"/>
          <w:szCs w:val="24"/>
        </w:rPr>
        <w:t>he</w:t>
      </w:r>
      <w:r w:rsidR="00203F92" w:rsidRPr="00757FAA">
        <w:rPr>
          <w:rFonts w:ascii="Verdana" w:hAnsi="Verdana" w:cs="Arial"/>
          <w:bCs/>
          <w:sz w:val="24"/>
          <w:szCs w:val="24"/>
        </w:rPr>
        <w:t xml:space="preserve"> £0</w:t>
      </w:r>
      <w:r w:rsidR="0024081B" w:rsidRPr="00757FAA">
        <w:rPr>
          <w:rFonts w:ascii="Verdana" w:hAnsi="Verdana" w:cs="Arial"/>
          <w:bCs/>
          <w:sz w:val="24"/>
          <w:szCs w:val="24"/>
        </w:rPr>
        <w:t>.5m D</w:t>
      </w:r>
      <w:r w:rsidR="00E95B99">
        <w:rPr>
          <w:rFonts w:ascii="Verdana" w:hAnsi="Verdana" w:cs="Arial"/>
          <w:bCs/>
          <w:sz w:val="24"/>
          <w:szCs w:val="24"/>
        </w:rPr>
        <w:t xml:space="preserve">igital </w:t>
      </w:r>
      <w:r w:rsidR="0024081B" w:rsidRPr="00757FAA">
        <w:rPr>
          <w:rFonts w:ascii="Verdana" w:hAnsi="Verdana" w:cs="Arial"/>
          <w:bCs/>
          <w:sz w:val="24"/>
          <w:szCs w:val="24"/>
        </w:rPr>
        <w:t>F</w:t>
      </w:r>
      <w:r w:rsidR="00E95B99">
        <w:rPr>
          <w:rFonts w:ascii="Verdana" w:hAnsi="Verdana" w:cs="Arial"/>
          <w:bCs/>
          <w:sz w:val="24"/>
          <w:szCs w:val="24"/>
        </w:rPr>
        <w:t xml:space="preserve">orensic </w:t>
      </w:r>
      <w:r w:rsidR="0024081B" w:rsidRPr="00757FAA">
        <w:rPr>
          <w:rFonts w:ascii="Verdana" w:hAnsi="Verdana" w:cs="Arial"/>
          <w:bCs/>
          <w:sz w:val="24"/>
          <w:szCs w:val="24"/>
        </w:rPr>
        <w:t>U</w:t>
      </w:r>
      <w:r w:rsidR="00E95B99">
        <w:rPr>
          <w:rFonts w:ascii="Verdana" w:hAnsi="Verdana" w:cs="Arial"/>
          <w:bCs/>
          <w:sz w:val="24"/>
          <w:szCs w:val="24"/>
        </w:rPr>
        <w:t>nit</w:t>
      </w:r>
      <w:r w:rsidR="0024081B" w:rsidRPr="00757FAA">
        <w:rPr>
          <w:rFonts w:ascii="Verdana" w:hAnsi="Verdana" w:cs="Arial"/>
          <w:bCs/>
          <w:sz w:val="24"/>
          <w:szCs w:val="24"/>
        </w:rPr>
        <w:t xml:space="preserve"> servers</w:t>
      </w:r>
      <w:r w:rsidR="00203F92" w:rsidRPr="00757FAA">
        <w:rPr>
          <w:rFonts w:ascii="Verdana" w:hAnsi="Verdana" w:cs="Arial"/>
          <w:bCs/>
          <w:sz w:val="24"/>
          <w:szCs w:val="24"/>
        </w:rPr>
        <w:t xml:space="preserve"> project</w:t>
      </w:r>
      <w:r>
        <w:rPr>
          <w:rFonts w:ascii="Verdana" w:hAnsi="Verdana" w:cs="Arial"/>
          <w:bCs/>
          <w:sz w:val="24"/>
          <w:szCs w:val="24"/>
        </w:rPr>
        <w:t>.</w:t>
      </w:r>
    </w:p>
    <w:p w14:paraId="2221F796" w14:textId="77777777" w:rsidR="009D5B81" w:rsidRPr="009D5B81" w:rsidRDefault="009D5B81" w:rsidP="009D5B81">
      <w:pPr>
        <w:numPr>
          <w:ilvl w:val="0"/>
          <w:numId w:val="24"/>
        </w:numPr>
        <w:tabs>
          <w:tab w:val="left" w:pos="284"/>
        </w:tabs>
        <w:spacing w:after="160" w:line="259" w:lineRule="auto"/>
        <w:contextualSpacing/>
        <w:jc w:val="both"/>
        <w:rPr>
          <w:rFonts w:ascii="Verdana" w:eastAsia="Calibri" w:hAnsi="Verdana" w:cs="Arial"/>
          <w:b/>
          <w:sz w:val="24"/>
          <w:szCs w:val="24"/>
        </w:rPr>
      </w:pPr>
      <w:r w:rsidRPr="009D5B81">
        <w:rPr>
          <w:rFonts w:ascii="Verdana" w:eastAsia="Calibri" w:hAnsi="Verdana" w:cs="Arial"/>
          <w:b/>
          <w:sz w:val="24"/>
          <w:szCs w:val="24"/>
        </w:rPr>
        <w:t>Goleudy victim needs assessment</w:t>
      </w:r>
    </w:p>
    <w:p w14:paraId="5DD78846" w14:textId="59804D95" w:rsidR="009D5B81" w:rsidRPr="009D5B81" w:rsidRDefault="009D5B81" w:rsidP="009D5B81">
      <w:pPr>
        <w:tabs>
          <w:tab w:val="left" w:pos="284"/>
        </w:tabs>
        <w:jc w:val="both"/>
        <w:rPr>
          <w:rFonts w:ascii="Verdana" w:eastAsia="Calibri" w:hAnsi="Verdana" w:cs="Arial"/>
          <w:bCs/>
          <w:sz w:val="24"/>
          <w:szCs w:val="24"/>
        </w:rPr>
      </w:pPr>
      <w:bookmarkStart w:id="0" w:name="_Hlk106608372"/>
      <w:r w:rsidRPr="009D5B81">
        <w:rPr>
          <w:rFonts w:ascii="Verdana" w:eastAsia="Calibri" w:hAnsi="Verdana" w:cs="Arial"/>
          <w:bCs/>
          <w:sz w:val="24"/>
          <w:szCs w:val="24"/>
        </w:rPr>
        <w:t xml:space="preserve">The PCC presented a briefing from his Director of Commissioning (DoC) relating to arrangements for referrals to the Goleudy victim and witness service. The PCC noted the unique approach regarding the victim service in DPP which would be open for re-commissioning next year. The briefing highlighted the pressing need for adjustments to the IT system to facilitate </w:t>
      </w:r>
      <w:r w:rsidRPr="009D5B81">
        <w:rPr>
          <w:rFonts w:ascii="Verdana" w:eastAsia="Calibri" w:hAnsi="Verdana" w:cs="Arial"/>
          <w:bCs/>
          <w:sz w:val="24"/>
          <w:szCs w:val="24"/>
        </w:rPr>
        <w:lastRenderedPageBreak/>
        <w:t>referrals into the service. The CC recognised that it would be useful to be able to make the amendments, but it would be inefficient to do so as the introduction of the Niche Records Management System would require the process to be altered again within the coming 12 months. The CC suggested a formal response be provided to the PCC, detailing the rationale for not taking the requested action.</w:t>
      </w:r>
    </w:p>
    <w:bookmarkEnd w:id="0"/>
    <w:p w14:paraId="3093D54D" w14:textId="77777777" w:rsidR="009D5B81" w:rsidRPr="009D5B81" w:rsidRDefault="009D5B81" w:rsidP="009D5B81">
      <w:pPr>
        <w:tabs>
          <w:tab w:val="left" w:pos="284"/>
        </w:tabs>
        <w:jc w:val="both"/>
        <w:rPr>
          <w:rFonts w:ascii="Verdana" w:eastAsia="Calibri" w:hAnsi="Verdana" w:cs="Arial"/>
          <w:b/>
          <w:sz w:val="24"/>
          <w:szCs w:val="24"/>
        </w:rPr>
      </w:pPr>
      <w:r w:rsidRPr="009D5B81">
        <w:rPr>
          <w:rFonts w:ascii="Verdana" w:eastAsia="Calibri" w:hAnsi="Verdana" w:cs="Arial"/>
          <w:b/>
          <w:sz w:val="24"/>
          <w:szCs w:val="24"/>
        </w:rPr>
        <w:t xml:space="preserve">Action: CC to provide written rationale for not progressing the IT amendments to the victim needs assessment  </w:t>
      </w:r>
    </w:p>
    <w:p w14:paraId="326AA5B8" w14:textId="77777777" w:rsidR="009D5B81" w:rsidRPr="009D5B81" w:rsidRDefault="009D5B81" w:rsidP="009D5B81">
      <w:pPr>
        <w:tabs>
          <w:tab w:val="left" w:pos="284"/>
        </w:tabs>
        <w:jc w:val="both"/>
        <w:rPr>
          <w:rFonts w:ascii="Verdana" w:eastAsia="Calibri" w:hAnsi="Verdana" w:cs="Arial"/>
          <w:bCs/>
          <w:sz w:val="24"/>
          <w:szCs w:val="24"/>
        </w:rPr>
      </w:pPr>
      <w:r w:rsidRPr="009D5B81">
        <w:rPr>
          <w:rFonts w:ascii="Verdana" w:eastAsia="Calibri" w:hAnsi="Verdana" w:cs="Arial"/>
          <w:bCs/>
          <w:sz w:val="24"/>
          <w:szCs w:val="24"/>
        </w:rPr>
        <w:t xml:space="preserve">A discussion ensued regarding the current extension of the victim referral service contract between the PCC and the Force, and the need for longer term planning regarding commissioning of the service, with agreement that a meeting be convened to discuss the future recommissioning options. </w:t>
      </w:r>
    </w:p>
    <w:p w14:paraId="40554D80" w14:textId="0E769341" w:rsidR="0024081B" w:rsidRPr="00DE6817" w:rsidRDefault="009D5B81" w:rsidP="00DE6817">
      <w:pPr>
        <w:tabs>
          <w:tab w:val="left" w:pos="284"/>
        </w:tabs>
        <w:jc w:val="both"/>
        <w:rPr>
          <w:rFonts w:ascii="Verdana" w:eastAsia="Calibri" w:hAnsi="Verdana" w:cs="Arial"/>
          <w:b/>
          <w:sz w:val="24"/>
          <w:szCs w:val="24"/>
        </w:rPr>
      </w:pPr>
      <w:r w:rsidRPr="009D5B81">
        <w:rPr>
          <w:rFonts w:ascii="Verdana" w:eastAsia="Calibri" w:hAnsi="Verdana" w:cs="Arial"/>
          <w:b/>
          <w:sz w:val="24"/>
          <w:szCs w:val="24"/>
        </w:rPr>
        <w:t xml:space="preserve">Action: Meeting to be arranged with the PCC, CC, DoC, operational lead for victims, Assistant </w:t>
      </w:r>
      <w:proofErr w:type="gramStart"/>
      <w:r w:rsidRPr="009D5B81">
        <w:rPr>
          <w:rFonts w:ascii="Verdana" w:eastAsia="Calibri" w:hAnsi="Verdana" w:cs="Arial"/>
          <w:b/>
          <w:sz w:val="24"/>
          <w:szCs w:val="24"/>
        </w:rPr>
        <w:t>CC</w:t>
      </w:r>
      <w:proofErr w:type="gramEnd"/>
      <w:r w:rsidRPr="009D5B81">
        <w:rPr>
          <w:rFonts w:ascii="Verdana" w:eastAsia="Calibri" w:hAnsi="Verdana" w:cs="Arial"/>
          <w:b/>
          <w:sz w:val="24"/>
          <w:szCs w:val="24"/>
        </w:rPr>
        <w:t xml:space="preserve"> and Head of Criminal Justice to discuss the future commissioning of victims services </w:t>
      </w:r>
    </w:p>
    <w:p w14:paraId="1AC63824" w14:textId="09075E55" w:rsidR="00247293" w:rsidRPr="00247293" w:rsidRDefault="00247293" w:rsidP="00203F92">
      <w:pPr>
        <w:tabs>
          <w:tab w:val="left" w:pos="284"/>
        </w:tabs>
        <w:jc w:val="both"/>
        <w:rPr>
          <w:rFonts w:ascii="Verdana" w:hAnsi="Verdana" w:cs="Arial"/>
          <w:bCs/>
          <w:sz w:val="24"/>
          <w:szCs w:val="24"/>
        </w:rPr>
      </w:pPr>
      <w:r w:rsidRPr="00247293">
        <w:rPr>
          <w:rFonts w:ascii="Verdana" w:hAnsi="Verdana" w:cs="Arial"/>
          <w:bCs/>
          <w:sz w:val="24"/>
          <w:szCs w:val="24"/>
        </w:rPr>
        <w:t>BP</w:t>
      </w:r>
      <w:r>
        <w:rPr>
          <w:rFonts w:ascii="Verdana" w:hAnsi="Verdana" w:cs="Arial"/>
          <w:bCs/>
          <w:sz w:val="24"/>
          <w:szCs w:val="24"/>
        </w:rPr>
        <w:t xml:space="preserve"> </w:t>
      </w:r>
      <w:r w:rsidR="006407B5">
        <w:rPr>
          <w:rFonts w:ascii="Verdana" w:hAnsi="Verdana" w:cs="Arial"/>
          <w:bCs/>
          <w:sz w:val="24"/>
          <w:szCs w:val="24"/>
        </w:rPr>
        <w:t>suggested that the OPCC consider how agenda items are brought to the Force’s attention prior to discussion at Policing Board meetings</w:t>
      </w:r>
      <w:r w:rsidR="00065168">
        <w:rPr>
          <w:rFonts w:ascii="Verdana" w:hAnsi="Verdana" w:cs="Arial"/>
          <w:bCs/>
          <w:sz w:val="24"/>
          <w:szCs w:val="24"/>
        </w:rPr>
        <w:t>.</w:t>
      </w:r>
      <w:r w:rsidR="00065168" w:rsidRPr="00065168">
        <w:rPr>
          <w:rFonts w:ascii="Verdana" w:hAnsi="Verdana" w:cs="Arial"/>
          <w:bCs/>
          <w:sz w:val="24"/>
          <w:szCs w:val="24"/>
        </w:rPr>
        <w:t xml:space="preserve"> </w:t>
      </w:r>
      <w:r w:rsidR="00065168">
        <w:rPr>
          <w:rFonts w:ascii="Verdana" w:hAnsi="Verdana" w:cs="Arial"/>
          <w:bCs/>
          <w:sz w:val="24"/>
          <w:szCs w:val="24"/>
        </w:rPr>
        <w:t xml:space="preserve">The </w:t>
      </w:r>
      <w:r w:rsidR="00065168" w:rsidRPr="00A27D45">
        <w:rPr>
          <w:rFonts w:ascii="Verdana" w:hAnsi="Verdana" w:cs="Arial"/>
          <w:bCs/>
          <w:sz w:val="24"/>
          <w:szCs w:val="24"/>
        </w:rPr>
        <w:t>PCC</w:t>
      </w:r>
      <w:r w:rsidR="00065168">
        <w:rPr>
          <w:rFonts w:ascii="Verdana" w:hAnsi="Verdana" w:cs="Arial"/>
          <w:bCs/>
          <w:sz w:val="24"/>
          <w:szCs w:val="24"/>
        </w:rPr>
        <w:t xml:space="preserve"> </w:t>
      </w:r>
      <w:r w:rsidR="00065168" w:rsidRPr="00A27D45">
        <w:rPr>
          <w:rFonts w:ascii="Verdana" w:hAnsi="Verdana" w:cs="Arial"/>
          <w:bCs/>
          <w:sz w:val="24"/>
          <w:szCs w:val="24"/>
        </w:rPr>
        <w:t xml:space="preserve"> reinforced </w:t>
      </w:r>
      <w:r w:rsidR="00065168">
        <w:rPr>
          <w:rFonts w:ascii="Verdana" w:hAnsi="Verdana" w:cs="Arial"/>
          <w:bCs/>
          <w:sz w:val="24"/>
          <w:szCs w:val="24"/>
        </w:rPr>
        <w:t xml:space="preserve">the impact of </w:t>
      </w:r>
      <w:r w:rsidR="00065168" w:rsidRPr="00A27D45">
        <w:rPr>
          <w:rFonts w:ascii="Verdana" w:hAnsi="Verdana" w:cs="Arial"/>
          <w:bCs/>
          <w:sz w:val="24"/>
          <w:szCs w:val="24"/>
        </w:rPr>
        <w:t>vacancies</w:t>
      </w:r>
      <w:r w:rsidR="00065168">
        <w:rPr>
          <w:rFonts w:ascii="Verdana" w:hAnsi="Verdana" w:cs="Arial"/>
          <w:bCs/>
          <w:sz w:val="24"/>
          <w:szCs w:val="24"/>
        </w:rPr>
        <w:t xml:space="preserve"> within the OPCC on the administration of the meeting.</w:t>
      </w:r>
    </w:p>
    <w:p w14:paraId="512D205A" w14:textId="3CE2177D" w:rsidR="00A27D45" w:rsidRDefault="00A27D45" w:rsidP="00203F92">
      <w:pPr>
        <w:tabs>
          <w:tab w:val="left" w:pos="284"/>
        </w:tabs>
        <w:jc w:val="both"/>
        <w:rPr>
          <w:rFonts w:ascii="Verdana" w:hAnsi="Verdana" w:cs="Arial"/>
          <w:b/>
          <w:sz w:val="24"/>
          <w:szCs w:val="24"/>
        </w:rPr>
      </w:pPr>
      <w:r>
        <w:rPr>
          <w:rFonts w:ascii="Verdana" w:hAnsi="Verdana" w:cs="Arial"/>
          <w:b/>
          <w:sz w:val="24"/>
          <w:szCs w:val="24"/>
        </w:rPr>
        <w:t xml:space="preserve">Action: OPCC to </w:t>
      </w:r>
      <w:r w:rsidR="00065168">
        <w:rPr>
          <w:rFonts w:ascii="Verdana" w:hAnsi="Verdana" w:cs="Arial"/>
          <w:b/>
          <w:sz w:val="24"/>
          <w:szCs w:val="24"/>
        </w:rPr>
        <w:t>consider process for scheduling Policing Board agenda items</w:t>
      </w:r>
      <w:r>
        <w:rPr>
          <w:rFonts w:ascii="Verdana" w:hAnsi="Verdana" w:cs="Arial"/>
          <w:b/>
          <w:sz w:val="24"/>
          <w:szCs w:val="24"/>
        </w:rPr>
        <w:t xml:space="preserve"> </w:t>
      </w:r>
    </w:p>
    <w:p w14:paraId="48ABD98C" w14:textId="77777777" w:rsidR="00935269" w:rsidRDefault="00935269" w:rsidP="00203F92">
      <w:pPr>
        <w:tabs>
          <w:tab w:val="left" w:pos="284"/>
        </w:tabs>
        <w:jc w:val="both"/>
        <w:rPr>
          <w:rFonts w:ascii="Verdana" w:hAnsi="Verdana" w:cs="Arial"/>
          <w:b/>
          <w:sz w:val="24"/>
          <w:szCs w:val="24"/>
        </w:rPr>
      </w:pPr>
    </w:p>
    <w:p w14:paraId="528B554F" w14:textId="0368A4BE" w:rsidR="0024081B" w:rsidRDefault="00A27D45" w:rsidP="009D5B81">
      <w:pPr>
        <w:pStyle w:val="ListParagraph"/>
        <w:numPr>
          <w:ilvl w:val="0"/>
          <w:numId w:val="24"/>
        </w:numPr>
        <w:tabs>
          <w:tab w:val="left" w:pos="284"/>
        </w:tabs>
        <w:jc w:val="both"/>
        <w:rPr>
          <w:rFonts w:ascii="Verdana" w:hAnsi="Verdana" w:cs="Arial"/>
          <w:b/>
          <w:sz w:val="24"/>
          <w:szCs w:val="24"/>
        </w:rPr>
      </w:pPr>
      <w:r>
        <w:rPr>
          <w:rFonts w:ascii="Verdana" w:hAnsi="Verdana" w:cs="Arial"/>
          <w:b/>
          <w:sz w:val="24"/>
          <w:szCs w:val="24"/>
        </w:rPr>
        <w:t>Concerns raised by OPCC schemes</w:t>
      </w:r>
    </w:p>
    <w:p w14:paraId="04BB9E44" w14:textId="27675DC1" w:rsidR="00A27D45" w:rsidRDefault="00935269" w:rsidP="00A27D45">
      <w:pPr>
        <w:tabs>
          <w:tab w:val="left" w:pos="284"/>
        </w:tabs>
        <w:jc w:val="both"/>
        <w:rPr>
          <w:rFonts w:ascii="Verdana" w:hAnsi="Verdana" w:cs="Arial"/>
          <w:bCs/>
          <w:sz w:val="24"/>
          <w:szCs w:val="24"/>
        </w:rPr>
      </w:pPr>
      <w:r>
        <w:rPr>
          <w:rFonts w:ascii="Verdana" w:hAnsi="Verdana" w:cs="Arial"/>
          <w:bCs/>
          <w:sz w:val="24"/>
          <w:szCs w:val="24"/>
        </w:rPr>
        <w:t xml:space="preserve">The PCC presented a briefing from the OPCC relating to concerns raised by the Dog Section regarding staffing levels. The </w:t>
      </w:r>
      <w:r w:rsidR="00A27D45">
        <w:rPr>
          <w:rFonts w:ascii="Verdana" w:hAnsi="Verdana" w:cs="Arial"/>
          <w:bCs/>
          <w:sz w:val="24"/>
          <w:szCs w:val="24"/>
        </w:rPr>
        <w:t>DoF</w:t>
      </w:r>
      <w:r>
        <w:rPr>
          <w:rFonts w:ascii="Verdana" w:hAnsi="Verdana" w:cs="Arial"/>
          <w:bCs/>
          <w:sz w:val="24"/>
          <w:szCs w:val="24"/>
        </w:rPr>
        <w:t xml:space="preserve"> </w:t>
      </w:r>
      <w:r w:rsidR="00492DFF">
        <w:rPr>
          <w:rFonts w:ascii="Verdana" w:hAnsi="Verdana" w:cs="Arial"/>
          <w:bCs/>
          <w:sz w:val="24"/>
          <w:szCs w:val="24"/>
        </w:rPr>
        <w:t>confirmed</w:t>
      </w:r>
      <w:r>
        <w:rPr>
          <w:rFonts w:ascii="Verdana" w:hAnsi="Verdana" w:cs="Arial"/>
          <w:bCs/>
          <w:sz w:val="24"/>
          <w:szCs w:val="24"/>
        </w:rPr>
        <w:t xml:space="preserve"> that the vacant </w:t>
      </w:r>
      <w:r w:rsidR="00A27D45" w:rsidRPr="00A27D45">
        <w:rPr>
          <w:rFonts w:ascii="Verdana" w:hAnsi="Verdana" w:cs="Arial"/>
          <w:bCs/>
          <w:sz w:val="24"/>
          <w:szCs w:val="24"/>
        </w:rPr>
        <w:t>A</w:t>
      </w:r>
      <w:r>
        <w:rPr>
          <w:rFonts w:ascii="Verdana" w:hAnsi="Verdana" w:cs="Arial"/>
          <w:bCs/>
          <w:sz w:val="24"/>
          <w:szCs w:val="24"/>
        </w:rPr>
        <w:t xml:space="preserve">nimal </w:t>
      </w:r>
      <w:r w:rsidR="00A27D45" w:rsidRPr="00A27D45">
        <w:rPr>
          <w:rFonts w:ascii="Verdana" w:hAnsi="Verdana" w:cs="Arial"/>
          <w:bCs/>
          <w:sz w:val="24"/>
          <w:szCs w:val="24"/>
        </w:rPr>
        <w:t>W</w:t>
      </w:r>
      <w:r>
        <w:rPr>
          <w:rFonts w:ascii="Verdana" w:hAnsi="Verdana" w:cs="Arial"/>
          <w:bCs/>
          <w:sz w:val="24"/>
          <w:szCs w:val="24"/>
        </w:rPr>
        <w:t>elfare</w:t>
      </w:r>
      <w:r w:rsidR="00A27D45" w:rsidRPr="00A27D45">
        <w:rPr>
          <w:rFonts w:ascii="Verdana" w:hAnsi="Verdana" w:cs="Arial"/>
          <w:bCs/>
          <w:sz w:val="24"/>
          <w:szCs w:val="24"/>
        </w:rPr>
        <w:t xml:space="preserve"> </w:t>
      </w:r>
      <w:r>
        <w:rPr>
          <w:rFonts w:ascii="Verdana" w:hAnsi="Verdana" w:cs="Arial"/>
          <w:bCs/>
          <w:sz w:val="24"/>
          <w:szCs w:val="24"/>
        </w:rPr>
        <w:t>A</w:t>
      </w:r>
      <w:r w:rsidR="00A27D45" w:rsidRPr="00A27D45">
        <w:rPr>
          <w:rFonts w:ascii="Verdana" w:hAnsi="Verdana" w:cs="Arial"/>
          <w:bCs/>
          <w:sz w:val="24"/>
          <w:szCs w:val="24"/>
        </w:rPr>
        <w:t>ssistant role</w:t>
      </w:r>
      <w:r w:rsidR="00A27D45">
        <w:rPr>
          <w:rFonts w:ascii="Verdana" w:hAnsi="Verdana" w:cs="Arial"/>
          <w:bCs/>
          <w:sz w:val="24"/>
          <w:szCs w:val="24"/>
        </w:rPr>
        <w:t xml:space="preserve"> </w:t>
      </w:r>
      <w:r>
        <w:rPr>
          <w:rFonts w:ascii="Verdana" w:hAnsi="Verdana" w:cs="Arial"/>
          <w:bCs/>
          <w:sz w:val="24"/>
          <w:szCs w:val="24"/>
        </w:rPr>
        <w:t>had</w:t>
      </w:r>
      <w:r w:rsidR="00A27D45">
        <w:rPr>
          <w:rFonts w:ascii="Verdana" w:hAnsi="Verdana" w:cs="Arial"/>
          <w:bCs/>
          <w:sz w:val="24"/>
          <w:szCs w:val="24"/>
        </w:rPr>
        <w:t xml:space="preserve"> been filled</w:t>
      </w:r>
      <w:r>
        <w:rPr>
          <w:rFonts w:ascii="Verdana" w:hAnsi="Verdana" w:cs="Arial"/>
          <w:bCs/>
          <w:sz w:val="24"/>
          <w:szCs w:val="24"/>
        </w:rPr>
        <w:t xml:space="preserve"> and a </w:t>
      </w:r>
      <w:r w:rsidR="00A27D45">
        <w:rPr>
          <w:rFonts w:ascii="Verdana" w:hAnsi="Verdana" w:cs="Arial"/>
          <w:bCs/>
          <w:sz w:val="24"/>
          <w:szCs w:val="24"/>
        </w:rPr>
        <w:t>general admin</w:t>
      </w:r>
      <w:r>
        <w:rPr>
          <w:rFonts w:ascii="Verdana" w:hAnsi="Verdana" w:cs="Arial"/>
          <w:bCs/>
          <w:sz w:val="24"/>
          <w:szCs w:val="24"/>
        </w:rPr>
        <w:t xml:space="preserve">istrator role </w:t>
      </w:r>
      <w:r w:rsidR="00492DFF">
        <w:rPr>
          <w:rFonts w:ascii="Verdana" w:hAnsi="Verdana" w:cs="Arial"/>
          <w:bCs/>
          <w:sz w:val="24"/>
          <w:szCs w:val="24"/>
        </w:rPr>
        <w:t xml:space="preserve">for </w:t>
      </w:r>
      <w:proofErr w:type="spellStart"/>
      <w:r w:rsidR="00492DFF">
        <w:rPr>
          <w:rFonts w:ascii="Verdana" w:hAnsi="Verdana" w:cs="Arial"/>
          <w:bCs/>
          <w:sz w:val="24"/>
          <w:szCs w:val="24"/>
        </w:rPr>
        <w:t>Pembrey</w:t>
      </w:r>
      <w:proofErr w:type="spellEnd"/>
      <w:r w:rsidR="00492DFF">
        <w:rPr>
          <w:rFonts w:ascii="Verdana" w:hAnsi="Verdana" w:cs="Arial"/>
          <w:bCs/>
          <w:sz w:val="24"/>
          <w:szCs w:val="24"/>
        </w:rPr>
        <w:t xml:space="preserve"> </w:t>
      </w:r>
      <w:r>
        <w:rPr>
          <w:rFonts w:ascii="Verdana" w:hAnsi="Verdana" w:cs="Arial"/>
          <w:bCs/>
          <w:sz w:val="24"/>
          <w:szCs w:val="24"/>
        </w:rPr>
        <w:t>was being advertised</w:t>
      </w:r>
      <w:r w:rsidR="00A27D45">
        <w:rPr>
          <w:rFonts w:ascii="Verdana" w:hAnsi="Verdana" w:cs="Arial"/>
          <w:bCs/>
          <w:sz w:val="24"/>
          <w:szCs w:val="24"/>
        </w:rPr>
        <w:t xml:space="preserve">. </w:t>
      </w:r>
      <w:r>
        <w:rPr>
          <w:rFonts w:ascii="Verdana" w:hAnsi="Verdana" w:cs="Arial"/>
          <w:bCs/>
          <w:sz w:val="24"/>
          <w:szCs w:val="24"/>
        </w:rPr>
        <w:t>The DoF assured that the concerns raised had already been</w:t>
      </w:r>
      <w:r w:rsidR="00A27D45">
        <w:rPr>
          <w:rFonts w:ascii="Verdana" w:hAnsi="Verdana" w:cs="Arial"/>
          <w:bCs/>
          <w:sz w:val="24"/>
          <w:szCs w:val="24"/>
        </w:rPr>
        <w:t xml:space="preserve"> addressed through due process.</w:t>
      </w:r>
      <w:r w:rsidR="00492DFF">
        <w:rPr>
          <w:rFonts w:ascii="Verdana" w:hAnsi="Verdana" w:cs="Arial"/>
          <w:bCs/>
          <w:sz w:val="24"/>
          <w:szCs w:val="24"/>
        </w:rPr>
        <w:t xml:space="preserve"> </w:t>
      </w:r>
    </w:p>
    <w:p w14:paraId="28C0DA09" w14:textId="74B7EB12" w:rsidR="00A27D45" w:rsidRDefault="00492DFF" w:rsidP="00A27D45">
      <w:pPr>
        <w:tabs>
          <w:tab w:val="left" w:pos="284"/>
        </w:tabs>
        <w:jc w:val="both"/>
        <w:rPr>
          <w:rFonts w:ascii="Verdana" w:hAnsi="Verdana" w:cs="Arial"/>
          <w:bCs/>
          <w:sz w:val="24"/>
          <w:szCs w:val="24"/>
        </w:rPr>
      </w:pPr>
      <w:r>
        <w:rPr>
          <w:rFonts w:ascii="Verdana" w:hAnsi="Verdana" w:cs="Arial"/>
          <w:bCs/>
          <w:sz w:val="24"/>
          <w:szCs w:val="24"/>
        </w:rPr>
        <w:t>The CC stated that some of the matters raised within the briefing were i</w:t>
      </w:r>
      <w:r w:rsidR="00A27D45">
        <w:rPr>
          <w:rFonts w:ascii="Verdana" w:hAnsi="Verdana" w:cs="Arial"/>
          <w:bCs/>
          <w:sz w:val="24"/>
          <w:szCs w:val="24"/>
        </w:rPr>
        <w:t>naccurate</w:t>
      </w:r>
      <w:r>
        <w:rPr>
          <w:rFonts w:ascii="Verdana" w:hAnsi="Verdana" w:cs="Arial"/>
          <w:bCs/>
          <w:sz w:val="24"/>
          <w:szCs w:val="24"/>
        </w:rPr>
        <w:t xml:space="preserve"> and there was a n</w:t>
      </w:r>
      <w:r w:rsidR="00A27D45">
        <w:rPr>
          <w:rFonts w:ascii="Verdana" w:hAnsi="Verdana" w:cs="Arial"/>
          <w:bCs/>
          <w:sz w:val="24"/>
          <w:szCs w:val="24"/>
        </w:rPr>
        <w:t>eed to address</w:t>
      </w:r>
      <w:r>
        <w:rPr>
          <w:rFonts w:ascii="Verdana" w:hAnsi="Verdana" w:cs="Arial"/>
          <w:bCs/>
          <w:sz w:val="24"/>
          <w:szCs w:val="24"/>
        </w:rPr>
        <w:t xml:space="preserve"> within DPP</w:t>
      </w:r>
      <w:r w:rsidR="00A27D45">
        <w:rPr>
          <w:rFonts w:ascii="Verdana" w:hAnsi="Verdana" w:cs="Arial"/>
          <w:bCs/>
          <w:sz w:val="24"/>
          <w:szCs w:val="24"/>
        </w:rPr>
        <w:t xml:space="preserve"> how </w:t>
      </w:r>
      <w:r>
        <w:rPr>
          <w:rFonts w:ascii="Verdana" w:hAnsi="Verdana" w:cs="Arial"/>
          <w:bCs/>
          <w:sz w:val="24"/>
          <w:szCs w:val="24"/>
        </w:rPr>
        <w:t xml:space="preserve">concerns such as </w:t>
      </w:r>
      <w:r w:rsidR="00A27D45">
        <w:rPr>
          <w:rFonts w:ascii="Verdana" w:hAnsi="Verdana" w:cs="Arial"/>
          <w:bCs/>
          <w:sz w:val="24"/>
          <w:szCs w:val="24"/>
        </w:rPr>
        <w:t>this</w:t>
      </w:r>
      <w:r>
        <w:rPr>
          <w:rFonts w:ascii="Verdana" w:hAnsi="Verdana" w:cs="Arial"/>
          <w:bCs/>
          <w:sz w:val="24"/>
          <w:szCs w:val="24"/>
        </w:rPr>
        <w:t xml:space="preserve"> are raised</w:t>
      </w:r>
      <w:r w:rsidR="007E3ECF">
        <w:rPr>
          <w:rFonts w:ascii="Verdana" w:hAnsi="Verdana" w:cs="Arial"/>
          <w:bCs/>
          <w:sz w:val="24"/>
          <w:szCs w:val="24"/>
        </w:rPr>
        <w:t xml:space="preserve"> and escalated. The PCC also suggested that the action raised in the previous agenda item would also support this matter.</w:t>
      </w:r>
    </w:p>
    <w:p w14:paraId="35959624" w14:textId="253CEA03" w:rsidR="00B0451B" w:rsidRDefault="007E3ECF" w:rsidP="00A27D45">
      <w:pPr>
        <w:tabs>
          <w:tab w:val="left" w:pos="284"/>
        </w:tabs>
        <w:jc w:val="both"/>
        <w:rPr>
          <w:rFonts w:ascii="Verdana" w:hAnsi="Verdana" w:cs="Arial"/>
          <w:bCs/>
          <w:sz w:val="24"/>
          <w:szCs w:val="24"/>
        </w:rPr>
      </w:pPr>
      <w:r>
        <w:rPr>
          <w:rFonts w:ascii="Verdana" w:hAnsi="Verdana" w:cs="Arial"/>
          <w:bCs/>
          <w:sz w:val="24"/>
          <w:szCs w:val="24"/>
        </w:rPr>
        <w:t>A further briefing was presented in relation to custody h</w:t>
      </w:r>
      <w:r w:rsidR="00B0451B">
        <w:rPr>
          <w:rFonts w:ascii="Verdana" w:hAnsi="Verdana" w:cs="Arial"/>
          <w:bCs/>
          <w:sz w:val="24"/>
          <w:szCs w:val="24"/>
        </w:rPr>
        <w:t>ealthcare</w:t>
      </w:r>
      <w:r>
        <w:rPr>
          <w:rFonts w:ascii="Verdana" w:hAnsi="Verdana" w:cs="Arial"/>
          <w:bCs/>
          <w:sz w:val="24"/>
          <w:szCs w:val="24"/>
        </w:rPr>
        <w:t xml:space="preserve"> provision. The CC stated the matter was due to return to the </w:t>
      </w:r>
      <w:r w:rsidR="00B0451B">
        <w:rPr>
          <w:rFonts w:ascii="Verdana" w:hAnsi="Verdana" w:cs="Arial"/>
          <w:bCs/>
          <w:sz w:val="24"/>
          <w:szCs w:val="24"/>
        </w:rPr>
        <w:t>C</w:t>
      </w:r>
      <w:r>
        <w:rPr>
          <w:rFonts w:ascii="Verdana" w:hAnsi="Verdana" w:cs="Arial"/>
          <w:bCs/>
          <w:sz w:val="24"/>
          <w:szCs w:val="24"/>
        </w:rPr>
        <w:t xml:space="preserve">hief </w:t>
      </w:r>
      <w:r w:rsidR="00B0451B">
        <w:rPr>
          <w:rFonts w:ascii="Verdana" w:hAnsi="Verdana" w:cs="Arial"/>
          <w:bCs/>
          <w:sz w:val="24"/>
          <w:szCs w:val="24"/>
        </w:rPr>
        <w:t>O</w:t>
      </w:r>
      <w:r>
        <w:rPr>
          <w:rFonts w:ascii="Verdana" w:hAnsi="Verdana" w:cs="Arial"/>
          <w:bCs/>
          <w:sz w:val="24"/>
          <w:szCs w:val="24"/>
        </w:rPr>
        <w:t xml:space="preserve">fficer </w:t>
      </w:r>
      <w:r w:rsidR="00B0451B">
        <w:rPr>
          <w:rFonts w:ascii="Verdana" w:hAnsi="Verdana" w:cs="Arial"/>
          <w:bCs/>
          <w:sz w:val="24"/>
          <w:szCs w:val="24"/>
        </w:rPr>
        <w:t>G</w:t>
      </w:r>
      <w:r>
        <w:rPr>
          <w:rFonts w:ascii="Verdana" w:hAnsi="Verdana" w:cs="Arial"/>
          <w:bCs/>
          <w:sz w:val="24"/>
          <w:szCs w:val="24"/>
        </w:rPr>
        <w:t>roup</w:t>
      </w:r>
      <w:r w:rsidR="00FC0115">
        <w:rPr>
          <w:rFonts w:ascii="Verdana" w:hAnsi="Verdana" w:cs="Arial"/>
          <w:bCs/>
          <w:sz w:val="24"/>
          <w:szCs w:val="24"/>
        </w:rPr>
        <w:t xml:space="preserve"> (COG)</w:t>
      </w:r>
      <w:r>
        <w:rPr>
          <w:rFonts w:ascii="Verdana" w:hAnsi="Verdana" w:cs="Arial"/>
          <w:bCs/>
          <w:sz w:val="24"/>
          <w:szCs w:val="24"/>
        </w:rPr>
        <w:t xml:space="preserve"> the following week for further consideration</w:t>
      </w:r>
      <w:r w:rsidR="00B0451B">
        <w:rPr>
          <w:rFonts w:ascii="Verdana" w:hAnsi="Verdana" w:cs="Arial"/>
          <w:bCs/>
          <w:sz w:val="24"/>
          <w:szCs w:val="24"/>
        </w:rPr>
        <w:t xml:space="preserve">. </w:t>
      </w:r>
      <w:r w:rsidR="004A0569">
        <w:rPr>
          <w:rFonts w:ascii="Verdana" w:hAnsi="Verdana" w:cs="Arial"/>
          <w:bCs/>
          <w:sz w:val="24"/>
          <w:szCs w:val="24"/>
        </w:rPr>
        <w:t xml:space="preserve">The PCC sought </w:t>
      </w:r>
      <w:r w:rsidR="004A0569">
        <w:rPr>
          <w:rFonts w:ascii="Verdana" w:hAnsi="Verdana" w:cs="Arial"/>
          <w:bCs/>
          <w:sz w:val="24"/>
          <w:szCs w:val="24"/>
        </w:rPr>
        <w:lastRenderedPageBreak/>
        <w:t xml:space="preserve">assurance that the associated risks were being </w:t>
      </w:r>
      <w:r w:rsidR="00316838">
        <w:rPr>
          <w:rFonts w:ascii="Verdana" w:hAnsi="Verdana" w:cs="Arial"/>
          <w:bCs/>
          <w:sz w:val="24"/>
          <w:szCs w:val="24"/>
        </w:rPr>
        <w:t>considered</w:t>
      </w:r>
      <w:r w:rsidR="004A0569">
        <w:rPr>
          <w:rFonts w:ascii="Verdana" w:hAnsi="Verdana" w:cs="Arial"/>
          <w:bCs/>
          <w:sz w:val="24"/>
          <w:szCs w:val="24"/>
        </w:rPr>
        <w:t>. The</w:t>
      </w:r>
      <w:r w:rsidR="00B0451B">
        <w:rPr>
          <w:rFonts w:ascii="Verdana" w:hAnsi="Verdana" w:cs="Arial"/>
          <w:bCs/>
          <w:sz w:val="24"/>
          <w:szCs w:val="24"/>
        </w:rPr>
        <w:t xml:space="preserve"> DoF</w:t>
      </w:r>
      <w:r w:rsidR="00316838">
        <w:rPr>
          <w:rFonts w:ascii="Verdana" w:hAnsi="Verdana" w:cs="Arial"/>
          <w:bCs/>
          <w:sz w:val="24"/>
          <w:szCs w:val="24"/>
        </w:rPr>
        <w:t xml:space="preserve"> stated that </w:t>
      </w:r>
      <w:r w:rsidR="00FC0115">
        <w:rPr>
          <w:rFonts w:ascii="Verdana" w:hAnsi="Verdana" w:cs="Arial"/>
          <w:bCs/>
          <w:sz w:val="24"/>
          <w:szCs w:val="24"/>
        </w:rPr>
        <w:t xml:space="preserve">the matter had </w:t>
      </w:r>
      <w:r w:rsidR="008D6100">
        <w:rPr>
          <w:rFonts w:ascii="Verdana" w:hAnsi="Verdana" w:cs="Arial"/>
          <w:bCs/>
          <w:sz w:val="24"/>
          <w:szCs w:val="24"/>
        </w:rPr>
        <w:t xml:space="preserve">initially </w:t>
      </w:r>
      <w:r w:rsidR="00FC0115">
        <w:rPr>
          <w:rFonts w:ascii="Verdana" w:hAnsi="Verdana" w:cs="Arial"/>
          <w:bCs/>
          <w:sz w:val="24"/>
          <w:szCs w:val="24"/>
        </w:rPr>
        <w:t>been raised through the previous Force Management Statement, where it had been agreed that the risk would be addressed in 2023 through a joint procurement exercise. A</w:t>
      </w:r>
      <w:r w:rsidR="00316838">
        <w:rPr>
          <w:rFonts w:ascii="Verdana" w:hAnsi="Verdana" w:cs="Arial"/>
          <w:bCs/>
          <w:sz w:val="24"/>
          <w:szCs w:val="24"/>
        </w:rPr>
        <w:t xml:space="preserve"> comprehensive business case </w:t>
      </w:r>
      <w:r w:rsidR="00FC0115">
        <w:rPr>
          <w:rFonts w:ascii="Verdana" w:hAnsi="Verdana" w:cs="Arial"/>
          <w:bCs/>
          <w:sz w:val="24"/>
          <w:szCs w:val="24"/>
        </w:rPr>
        <w:t xml:space="preserve">had </w:t>
      </w:r>
      <w:r w:rsidR="00FA39C0">
        <w:rPr>
          <w:rFonts w:ascii="Verdana" w:hAnsi="Verdana" w:cs="Arial"/>
          <w:bCs/>
          <w:sz w:val="24"/>
          <w:szCs w:val="24"/>
        </w:rPr>
        <w:t xml:space="preserve">since </w:t>
      </w:r>
      <w:r w:rsidR="00FC0115">
        <w:rPr>
          <w:rFonts w:ascii="Verdana" w:hAnsi="Verdana" w:cs="Arial"/>
          <w:bCs/>
          <w:sz w:val="24"/>
          <w:szCs w:val="24"/>
        </w:rPr>
        <w:t>been presented to COG to expedite the matter due to t</w:t>
      </w:r>
      <w:r w:rsidR="00316838">
        <w:rPr>
          <w:rFonts w:ascii="Verdana" w:hAnsi="Verdana" w:cs="Arial"/>
          <w:bCs/>
          <w:sz w:val="24"/>
          <w:szCs w:val="24"/>
        </w:rPr>
        <w:t>he</w:t>
      </w:r>
      <w:r w:rsidR="00B0451B">
        <w:rPr>
          <w:rFonts w:ascii="Verdana" w:hAnsi="Verdana" w:cs="Arial"/>
          <w:bCs/>
          <w:sz w:val="24"/>
          <w:szCs w:val="24"/>
        </w:rPr>
        <w:t xml:space="preserve"> highlighted</w:t>
      </w:r>
      <w:r w:rsidR="00FC0115" w:rsidRPr="00FC0115">
        <w:rPr>
          <w:rFonts w:ascii="Verdana" w:hAnsi="Verdana" w:cs="Arial"/>
          <w:bCs/>
          <w:sz w:val="24"/>
          <w:szCs w:val="24"/>
        </w:rPr>
        <w:t xml:space="preserve"> </w:t>
      </w:r>
      <w:r w:rsidR="00FC0115">
        <w:rPr>
          <w:rFonts w:ascii="Verdana" w:hAnsi="Verdana" w:cs="Arial"/>
          <w:bCs/>
          <w:sz w:val="24"/>
          <w:szCs w:val="24"/>
        </w:rPr>
        <w:t>risks</w:t>
      </w:r>
      <w:r w:rsidR="00316838">
        <w:rPr>
          <w:rFonts w:ascii="Verdana" w:hAnsi="Verdana" w:cs="Arial"/>
          <w:bCs/>
          <w:sz w:val="24"/>
          <w:szCs w:val="24"/>
        </w:rPr>
        <w:t xml:space="preserve">. </w:t>
      </w:r>
    </w:p>
    <w:p w14:paraId="21BB485A" w14:textId="789F9CBD" w:rsidR="00B0451B" w:rsidRDefault="00FA39C0" w:rsidP="00A27D45">
      <w:pPr>
        <w:tabs>
          <w:tab w:val="left" w:pos="284"/>
        </w:tabs>
        <w:jc w:val="both"/>
        <w:rPr>
          <w:rFonts w:ascii="Verdana" w:hAnsi="Verdana" w:cs="Arial"/>
          <w:bCs/>
          <w:sz w:val="24"/>
          <w:szCs w:val="24"/>
        </w:rPr>
      </w:pPr>
      <w:r>
        <w:rPr>
          <w:rFonts w:ascii="Verdana" w:hAnsi="Verdana" w:cs="Arial"/>
          <w:bCs/>
          <w:sz w:val="24"/>
          <w:szCs w:val="24"/>
        </w:rPr>
        <w:t xml:space="preserve">The </w:t>
      </w:r>
      <w:r w:rsidR="00B0451B">
        <w:rPr>
          <w:rFonts w:ascii="Verdana" w:hAnsi="Verdana" w:cs="Arial"/>
          <w:bCs/>
          <w:sz w:val="24"/>
          <w:szCs w:val="24"/>
        </w:rPr>
        <w:t xml:space="preserve">PCC </w:t>
      </w:r>
      <w:r>
        <w:rPr>
          <w:rFonts w:ascii="Verdana" w:hAnsi="Verdana" w:cs="Arial"/>
          <w:bCs/>
          <w:sz w:val="24"/>
          <w:szCs w:val="24"/>
        </w:rPr>
        <w:t xml:space="preserve">also raised that he had been made aware of risks relating to custody </w:t>
      </w:r>
      <w:r w:rsidR="00B0451B">
        <w:rPr>
          <w:rFonts w:ascii="Verdana" w:hAnsi="Verdana" w:cs="Arial"/>
          <w:bCs/>
          <w:sz w:val="24"/>
          <w:szCs w:val="24"/>
        </w:rPr>
        <w:t xml:space="preserve">CCTV </w:t>
      </w:r>
      <w:r>
        <w:rPr>
          <w:rFonts w:ascii="Verdana" w:hAnsi="Verdana" w:cs="Arial"/>
          <w:bCs/>
          <w:sz w:val="24"/>
          <w:szCs w:val="24"/>
        </w:rPr>
        <w:t>and</w:t>
      </w:r>
      <w:r w:rsidR="00B0451B">
        <w:rPr>
          <w:rFonts w:ascii="Verdana" w:hAnsi="Verdana" w:cs="Arial"/>
          <w:bCs/>
          <w:sz w:val="24"/>
          <w:szCs w:val="24"/>
        </w:rPr>
        <w:t xml:space="preserve"> affray alarms</w:t>
      </w:r>
      <w:r>
        <w:rPr>
          <w:rFonts w:ascii="Verdana" w:hAnsi="Verdana" w:cs="Arial"/>
          <w:bCs/>
          <w:sz w:val="24"/>
          <w:szCs w:val="24"/>
        </w:rPr>
        <w:t>.</w:t>
      </w:r>
      <w:r w:rsidR="00B0451B">
        <w:rPr>
          <w:rFonts w:ascii="Verdana" w:hAnsi="Verdana" w:cs="Arial"/>
          <w:bCs/>
          <w:sz w:val="24"/>
          <w:szCs w:val="24"/>
        </w:rPr>
        <w:t xml:space="preserve"> </w:t>
      </w:r>
      <w:r>
        <w:rPr>
          <w:rFonts w:ascii="Verdana" w:hAnsi="Verdana" w:cs="Arial"/>
          <w:bCs/>
          <w:sz w:val="24"/>
          <w:szCs w:val="24"/>
        </w:rPr>
        <w:t>The DoF explained that a g</w:t>
      </w:r>
      <w:r w:rsidR="00B0451B">
        <w:rPr>
          <w:rFonts w:ascii="Verdana" w:hAnsi="Verdana" w:cs="Arial"/>
          <w:bCs/>
          <w:sz w:val="24"/>
          <w:szCs w:val="24"/>
        </w:rPr>
        <w:t xml:space="preserve">old group </w:t>
      </w:r>
      <w:r>
        <w:rPr>
          <w:rFonts w:ascii="Verdana" w:hAnsi="Verdana" w:cs="Arial"/>
          <w:bCs/>
          <w:sz w:val="24"/>
          <w:szCs w:val="24"/>
        </w:rPr>
        <w:t xml:space="preserve">had been </w:t>
      </w:r>
      <w:r w:rsidR="00B0451B">
        <w:rPr>
          <w:rFonts w:ascii="Verdana" w:hAnsi="Verdana" w:cs="Arial"/>
          <w:bCs/>
          <w:sz w:val="24"/>
          <w:szCs w:val="24"/>
        </w:rPr>
        <w:t>established</w:t>
      </w:r>
      <w:r>
        <w:rPr>
          <w:rFonts w:ascii="Verdana" w:hAnsi="Verdana" w:cs="Arial"/>
          <w:bCs/>
          <w:sz w:val="24"/>
          <w:szCs w:val="24"/>
        </w:rPr>
        <w:t xml:space="preserve"> to consider the matter fully before preparing a </w:t>
      </w:r>
      <w:r w:rsidR="00B0451B">
        <w:rPr>
          <w:rFonts w:ascii="Verdana" w:hAnsi="Verdana" w:cs="Arial"/>
          <w:bCs/>
          <w:sz w:val="24"/>
          <w:szCs w:val="24"/>
        </w:rPr>
        <w:t xml:space="preserve">paper </w:t>
      </w:r>
      <w:r>
        <w:rPr>
          <w:rFonts w:ascii="Verdana" w:hAnsi="Verdana" w:cs="Arial"/>
          <w:bCs/>
          <w:sz w:val="24"/>
          <w:szCs w:val="24"/>
        </w:rPr>
        <w:t xml:space="preserve">for the </w:t>
      </w:r>
      <w:r w:rsidR="00B0451B">
        <w:rPr>
          <w:rFonts w:ascii="Verdana" w:hAnsi="Verdana" w:cs="Arial"/>
          <w:bCs/>
          <w:sz w:val="24"/>
          <w:szCs w:val="24"/>
        </w:rPr>
        <w:t>S</w:t>
      </w:r>
      <w:r>
        <w:rPr>
          <w:rFonts w:ascii="Verdana" w:hAnsi="Verdana" w:cs="Arial"/>
          <w:bCs/>
          <w:sz w:val="24"/>
          <w:szCs w:val="24"/>
        </w:rPr>
        <w:t xml:space="preserve">trategic </w:t>
      </w:r>
      <w:r w:rsidR="00B0451B">
        <w:rPr>
          <w:rFonts w:ascii="Verdana" w:hAnsi="Verdana" w:cs="Arial"/>
          <w:bCs/>
          <w:sz w:val="24"/>
          <w:szCs w:val="24"/>
        </w:rPr>
        <w:t>E</w:t>
      </w:r>
      <w:r>
        <w:rPr>
          <w:rFonts w:ascii="Verdana" w:hAnsi="Verdana" w:cs="Arial"/>
          <w:bCs/>
          <w:sz w:val="24"/>
          <w:szCs w:val="24"/>
        </w:rPr>
        <w:t xml:space="preserve">state </w:t>
      </w:r>
      <w:r w:rsidR="00B0451B">
        <w:rPr>
          <w:rFonts w:ascii="Verdana" w:hAnsi="Verdana" w:cs="Arial"/>
          <w:bCs/>
          <w:sz w:val="24"/>
          <w:szCs w:val="24"/>
        </w:rPr>
        <w:t>G</w:t>
      </w:r>
      <w:r>
        <w:rPr>
          <w:rFonts w:ascii="Verdana" w:hAnsi="Verdana" w:cs="Arial"/>
          <w:bCs/>
          <w:sz w:val="24"/>
          <w:szCs w:val="24"/>
        </w:rPr>
        <w:t>roup’s consideration</w:t>
      </w:r>
      <w:r w:rsidR="00B0451B">
        <w:rPr>
          <w:rFonts w:ascii="Verdana" w:hAnsi="Verdana" w:cs="Arial"/>
          <w:bCs/>
          <w:sz w:val="24"/>
          <w:szCs w:val="24"/>
        </w:rPr>
        <w:t xml:space="preserve">. </w:t>
      </w:r>
      <w:r>
        <w:rPr>
          <w:rFonts w:ascii="Verdana" w:hAnsi="Verdana" w:cs="Arial"/>
          <w:bCs/>
          <w:sz w:val="24"/>
          <w:szCs w:val="24"/>
        </w:rPr>
        <w:t xml:space="preserve">The PCC queried the </w:t>
      </w:r>
      <w:r w:rsidR="00B0451B">
        <w:rPr>
          <w:rFonts w:ascii="Verdana" w:hAnsi="Verdana" w:cs="Arial"/>
          <w:bCs/>
          <w:sz w:val="24"/>
          <w:szCs w:val="24"/>
        </w:rPr>
        <w:t>timescales</w:t>
      </w:r>
      <w:r>
        <w:rPr>
          <w:rFonts w:ascii="Verdana" w:hAnsi="Verdana" w:cs="Arial"/>
          <w:bCs/>
          <w:sz w:val="24"/>
          <w:szCs w:val="24"/>
        </w:rPr>
        <w:t xml:space="preserve"> involved and risks associated with the delay, including whether the Force was </w:t>
      </w:r>
      <w:r w:rsidR="00B0451B">
        <w:rPr>
          <w:rFonts w:ascii="Verdana" w:hAnsi="Verdana" w:cs="Arial"/>
          <w:bCs/>
          <w:sz w:val="24"/>
          <w:szCs w:val="24"/>
        </w:rPr>
        <w:t>compliant wit</w:t>
      </w:r>
      <w:r>
        <w:rPr>
          <w:rFonts w:ascii="Verdana" w:hAnsi="Verdana" w:cs="Arial"/>
          <w:bCs/>
          <w:sz w:val="24"/>
          <w:szCs w:val="24"/>
        </w:rPr>
        <w:t>h Home Office guidance.</w:t>
      </w:r>
      <w:r w:rsidR="00FE5BDC">
        <w:rPr>
          <w:rFonts w:ascii="Verdana" w:hAnsi="Verdana" w:cs="Arial"/>
          <w:bCs/>
          <w:sz w:val="24"/>
          <w:szCs w:val="24"/>
        </w:rPr>
        <w:t xml:space="preserve"> The </w:t>
      </w:r>
      <w:r w:rsidR="00B0451B">
        <w:rPr>
          <w:rFonts w:ascii="Verdana" w:hAnsi="Verdana" w:cs="Arial"/>
          <w:bCs/>
          <w:sz w:val="24"/>
          <w:szCs w:val="24"/>
        </w:rPr>
        <w:t xml:space="preserve">DoF </w:t>
      </w:r>
      <w:r w:rsidR="00FE5BDC">
        <w:rPr>
          <w:rFonts w:ascii="Verdana" w:hAnsi="Verdana" w:cs="Arial"/>
          <w:bCs/>
          <w:sz w:val="24"/>
          <w:szCs w:val="24"/>
        </w:rPr>
        <w:t>explained that the</w:t>
      </w:r>
      <w:r w:rsidR="00B0451B">
        <w:rPr>
          <w:rFonts w:ascii="Verdana" w:hAnsi="Verdana" w:cs="Arial"/>
          <w:bCs/>
          <w:sz w:val="24"/>
          <w:szCs w:val="24"/>
        </w:rPr>
        <w:t xml:space="preserve"> risk</w:t>
      </w:r>
      <w:r w:rsidR="00FE5BDC">
        <w:rPr>
          <w:rFonts w:ascii="Verdana" w:hAnsi="Verdana" w:cs="Arial"/>
          <w:bCs/>
          <w:sz w:val="24"/>
          <w:szCs w:val="24"/>
        </w:rPr>
        <w:t xml:space="preserve"> was on the risk register b</w:t>
      </w:r>
      <w:r w:rsidR="00B0451B">
        <w:rPr>
          <w:rFonts w:ascii="Verdana" w:hAnsi="Verdana" w:cs="Arial"/>
          <w:bCs/>
          <w:sz w:val="24"/>
          <w:szCs w:val="24"/>
        </w:rPr>
        <w:t xml:space="preserve">ut </w:t>
      </w:r>
      <w:r w:rsidR="00FE5BDC">
        <w:rPr>
          <w:rFonts w:ascii="Verdana" w:hAnsi="Verdana" w:cs="Arial"/>
          <w:bCs/>
          <w:sz w:val="24"/>
          <w:szCs w:val="24"/>
        </w:rPr>
        <w:t>there was a need</w:t>
      </w:r>
      <w:r w:rsidR="00B0451B">
        <w:rPr>
          <w:rFonts w:ascii="Verdana" w:hAnsi="Verdana" w:cs="Arial"/>
          <w:bCs/>
          <w:sz w:val="24"/>
          <w:szCs w:val="24"/>
        </w:rPr>
        <w:t xml:space="preserve"> to go through due process </w:t>
      </w:r>
      <w:r w:rsidR="00FE5BDC">
        <w:rPr>
          <w:rFonts w:ascii="Verdana" w:hAnsi="Verdana" w:cs="Arial"/>
          <w:bCs/>
          <w:sz w:val="24"/>
          <w:szCs w:val="24"/>
        </w:rPr>
        <w:t>in terms of</w:t>
      </w:r>
      <w:r w:rsidR="00B0451B">
        <w:rPr>
          <w:rFonts w:ascii="Verdana" w:hAnsi="Verdana" w:cs="Arial"/>
          <w:bCs/>
          <w:sz w:val="24"/>
          <w:szCs w:val="24"/>
        </w:rPr>
        <w:t xml:space="preserve"> procurement</w:t>
      </w:r>
      <w:r w:rsidR="00FE5BDC">
        <w:rPr>
          <w:rFonts w:ascii="Verdana" w:hAnsi="Verdana" w:cs="Arial"/>
          <w:bCs/>
          <w:sz w:val="24"/>
          <w:szCs w:val="24"/>
        </w:rPr>
        <w:t xml:space="preserve"> to ensure value for money. He put the requirements into context that the project would require </w:t>
      </w:r>
      <w:r w:rsidR="00B0451B">
        <w:rPr>
          <w:rFonts w:ascii="Verdana" w:hAnsi="Verdana" w:cs="Arial"/>
          <w:bCs/>
          <w:sz w:val="24"/>
          <w:szCs w:val="24"/>
        </w:rPr>
        <w:t xml:space="preserve">half of </w:t>
      </w:r>
      <w:r w:rsidR="00FE5BDC">
        <w:rPr>
          <w:rFonts w:ascii="Verdana" w:hAnsi="Verdana" w:cs="Arial"/>
          <w:bCs/>
          <w:sz w:val="24"/>
          <w:szCs w:val="24"/>
        </w:rPr>
        <w:t xml:space="preserve">the </w:t>
      </w:r>
      <w:r w:rsidR="00B0451B">
        <w:rPr>
          <w:rFonts w:ascii="Verdana" w:hAnsi="Verdana" w:cs="Arial"/>
          <w:bCs/>
          <w:sz w:val="24"/>
          <w:szCs w:val="24"/>
        </w:rPr>
        <w:t xml:space="preserve">estates minor works </w:t>
      </w:r>
      <w:r w:rsidR="00FE5BDC">
        <w:rPr>
          <w:rFonts w:ascii="Verdana" w:hAnsi="Verdana" w:cs="Arial"/>
          <w:bCs/>
          <w:sz w:val="24"/>
          <w:szCs w:val="24"/>
        </w:rPr>
        <w:t>budget</w:t>
      </w:r>
      <w:r w:rsidR="00B0451B">
        <w:rPr>
          <w:rFonts w:ascii="Verdana" w:hAnsi="Verdana" w:cs="Arial"/>
          <w:bCs/>
          <w:sz w:val="24"/>
          <w:szCs w:val="24"/>
        </w:rPr>
        <w:t>.</w:t>
      </w:r>
      <w:r w:rsidR="00254056">
        <w:rPr>
          <w:rFonts w:ascii="Verdana" w:hAnsi="Verdana" w:cs="Arial"/>
          <w:bCs/>
          <w:sz w:val="24"/>
          <w:szCs w:val="24"/>
        </w:rPr>
        <w:t xml:space="preserve"> The CC stated that the risk had been present for some </w:t>
      </w:r>
      <w:proofErr w:type="gramStart"/>
      <w:r w:rsidR="00254056">
        <w:rPr>
          <w:rFonts w:ascii="Verdana" w:hAnsi="Verdana" w:cs="Arial"/>
          <w:bCs/>
          <w:sz w:val="24"/>
          <w:szCs w:val="24"/>
        </w:rPr>
        <w:t>time, and</w:t>
      </w:r>
      <w:proofErr w:type="gramEnd"/>
      <w:r w:rsidR="00254056">
        <w:rPr>
          <w:rFonts w:ascii="Verdana" w:hAnsi="Verdana" w:cs="Arial"/>
          <w:bCs/>
          <w:sz w:val="24"/>
          <w:szCs w:val="24"/>
        </w:rPr>
        <w:t xml:space="preserve"> assured that there were mitigations in place.</w:t>
      </w:r>
    </w:p>
    <w:p w14:paraId="346244F4" w14:textId="36542370" w:rsidR="00B0451B" w:rsidRDefault="001A31ED" w:rsidP="00A27D45">
      <w:pPr>
        <w:tabs>
          <w:tab w:val="left" w:pos="284"/>
        </w:tabs>
        <w:jc w:val="both"/>
        <w:rPr>
          <w:rFonts w:ascii="Verdana" w:hAnsi="Verdana" w:cs="Arial"/>
          <w:bCs/>
          <w:sz w:val="24"/>
          <w:szCs w:val="24"/>
        </w:rPr>
      </w:pPr>
      <w:r>
        <w:rPr>
          <w:rFonts w:ascii="Verdana" w:hAnsi="Verdana" w:cs="Arial"/>
          <w:bCs/>
          <w:sz w:val="24"/>
          <w:szCs w:val="24"/>
        </w:rPr>
        <w:t xml:space="preserve">The </w:t>
      </w:r>
      <w:r w:rsidR="00B0451B">
        <w:rPr>
          <w:rFonts w:ascii="Verdana" w:hAnsi="Verdana" w:cs="Arial"/>
          <w:bCs/>
          <w:sz w:val="24"/>
          <w:szCs w:val="24"/>
        </w:rPr>
        <w:t xml:space="preserve">PCC </w:t>
      </w:r>
      <w:r>
        <w:rPr>
          <w:rFonts w:ascii="Verdana" w:hAnsi="Verdana" w:cs="Arial"/>
          <w:bCs/>
          <w:sz w:val="24"/>
          <w:szCs w:val="24"/>
        </w:rPr>
        <w:t>queried</w:t>
      </w:r>
      <w:r w:rsidR="00B0451B">
        <w:rPr>
          <w:rFonts w:ascii="Verdana" w:hAnsi="Verdana" w:cs="Arial"/>
          <w:bCs/>
          <w:sz w:val="24"/>
          <w:szCs w:val="24"/>
        </w:rPr>
        <w:t xml:space="preserve"> why</w:t>
      </w:r>
      <w:r>
        <w:rPr>
          <w:rFonts w:ascii="Verdana" w:hAnsi="Verdana" w:cs="Arial"/>
          <w:bCs/>
          <w:sz w:val="24"/>
          <w:szCs w:val="24"/>
        </w:rPr>
        <w:t>, if it had been a risk for some time,</w:t>
      </w:r>
      <w:r w:rsidR="00B0451B">
        <w:rPr>
          <w:rFonts w:ascii="Verdana" w:hAnsi="Verdana" w:cs="Arial"/>
          <w:bCs/>
          <w:sz w:val="24"/>
          <w:szCs w:val="24"/>
        </w:rPr>
        <w:t xml:space="preserve"> w</w:t>
      </w:r>
      <w:r>
        <w:rPr>
          <w:rFonts w:ascii="Verdana" w:hAnsi="Verdana" w:cs="Arial"/>
          <w:bCs/>
          <w:sz w:val="24"/>
          <w:szCs w:val="24"/>
        </w:rPr>
        <w:t>ere the works</w:t>
      </w:r>
      <w:r w:rsidR="00B0451B">
        <w:rPr>
          <w:rFonts w:ascii="Verdana" w:hAnsi="Verdana" w:cs="Arial"/>
          <w:bCs/>
          <w:sz w:val="24"/>
          <w:szCs w:val="24"/>
        </w:rPr>
        <w:t xml:space="preserve"> not scheduled </w:t>
      </w:r>
      <w:proofErr w:type="gramStart"/>
      <w:r w:rsidR="00B0451B">
        <w:rPr>
          <w:rFonts w:ascii="Verdana" w:hAnsi="Verdana" w:cs="Arial"/>
          <w:bCs/>
          <w:sz w:val="24"/>
          <w:szCs w:val="24"/>
        </w:rPr>
        <w:t xml:space="preserve">in </w:t>
      </w:r>
      <w:r>
        <w:rPr>
          <w:rFonts w:ascii="Verdana" w:hAnsi="Verdana" w:cs="Arial"/>
          <w:bCs/>
          <w:sz w:val="24"/>
          <w:szCs w:val="24"/>
        </w:rPr>
        <w:t>to</w:t>
      </w:r>
      <w:proofErr w:type="gramEnd"/>
      <w:r>
        <w:rPr>
          <w:rFonts w:ascii="Verdana" w:hAnsi="Verdana" w:cs="Arial"/>
          <w:bCs/>
          <w:sz w:val="24"/>
          <w:szCs w:val="24"/>
        </w:rPr>
        <w:t xml:space="preserve"> the estates programme.</w:t>
      </w:r>
      <w:r w:rsidR="00B54B42">
        <w:rPr>
          <w:rFonts w:ascii="Verdana" w:hAnsi="Verdana" w:cs="Arial"/>
          <w:bCs/>
          <w:sz w:val="24"/>
          <w:szCs w:val="24"/>
        </w:rPr>
        <w:t xml:space="preserve"> The DoF</w:t>
      </w:r>
      <w:r w:rsidR="0074727C">
        <w:rPr>
          <w:rFonts w:ascii="Verdana" w:hAnsi="Verdana" w:cs="Arial"/>
          <w:bCs/>
          <w:sz w:val="24"/>
          <w:szCs w:val="24"/>
        </w:rPr>
        <w:t xml:space="preserve"> stated that he was not fully sighted on the matter at this point in time as it remained within the Operational Estates Group, however he</w:t>
      </w:r>
      <w:r w:rsidR="00B54B42">
        <w:rPr>
          <w:rFonts w:ascii="Verdana" w:hAnsi="Verdana" w:cs="Arial"/>
          <w:bCs/>
          <w:sz w:val="24"/>
          <w:szCs w:val="24"/>
        </w:rPr>
        <w:t xml:space="preserve"> considered </w:t>
      </w:r>
      <w:r w:rsidR="0074727C">
        <w:rPr>
          <w:rFonts w:ascii="Verdana" w:hAnsi="Verdana" w:cs="Arial"/>
          <w:bCs/>
          <w:sz w:val="24"/>
          <w:szCs w:val="24"/>
        </w:rPr>
        <w:t>the risks</w:t>
      </w:r>
      <w:r w:rsidR="00B54B42">
        <w:rPr>
          <w:rFonts w:ascii="Verdana" w:hAnsi="Verdana" w:cs="Arial"/>
          <w:bCs/>
          <w:sz w:val="24"/>
          <w:szCs w:val="24"/>
        </w:rPr>
        <w:t xml:space="preserve"> may have </w:t>
      </w:r>
      <w:r w:rsidR="0074727C">
        <w:rPr>
          <w:rFonts w:ascii="Verdana" w:hAnsi="Verdana" w:cs="Arial"/>
          <w:bCs/>
          <w:sz w:val="24"/>
          <w:szCs w:val="24"/>
        </w:rPr>
        <w:t>emerged from a c</w:t>
      </w:r>
      <w:r w:rsidR="00B0451B">
        <w:rPr>
          <w:rFonts w:ascii="Verdana" w:hAnsi="Verdana" w:cs="Arial"/>
          <w:bCs/>
          <w:sz w:val="24"/>
          <w:szCs w:val="24"/>
        </w:rPr>
        <w:t>ustody inspection</w:t>
      </w:r>
      <w:r w:rsidR="0074727C">
        <w:rPr>
          <w:rFonts w:ascii="Verdana" w:hAnsi="Verdana" w:cs="Arial"/>
          <w:bCs/>
          <w:sz w:val="24"/>
          <w:szCs w:val="24"/>
        </w:rPr>
        <w:t>.</w:t>
      </w:r>
      <w:r w:rsidR="00104366">
        <w:rPr>
          <w:rFonts w:ascii="Verdana" w:hAnsi="Verdana" w:cs="Arial"/>
          <w:bCs/>
          <w:sz w:val="24"/>
          <w:szCs w:val="24"/>
        </w:rPr>
        <w:t xml:space="preserve"> The CC stated he would seek </w:t>
      </w:r>
      <w:proofErr w:type="spellStart"/>
      <w:r w:rsidR="00104366">
        <w:rPr>
          <w:rFonts w:ascii="Verdana" w:hAnsi="Verdana" w:cs="Arial"/>
          <w:bCs/>
          <w:sz w:val="24"/>
          <w:szCs w:val="24"/>
        </w:rPr>
        <w:t>reassurnace</w:t>
      </w:r>
      <w:proofErr w:type="spellEnd"/>
      <w:r w:rsidR="00104366">
        <w:rPr>
          <w:rFonts w:ascii="Verdana" w:hAnsi="Verdana" w:cs="Arial"/>
          <w:bCs/>
          <w:sz w:val="24"/>
          <w:szCs w:val="24"/>
        </w:rPr>
        <w:t xml:space="preserve"> on the matter.</w:t>
      </w:r>
    </w:p>
    <w:p w14:paraId="68EE7B75" w14:textId="2717F026" w:rsidR="00B0451B" w:rsidRDefault="00B0451B" w:rsidP="00A27D45">
      <w:pPr>
        <w:tabs>
          <w:tab w:val="left" w:pos="284"/>
        </w:tabs>
        <w:jc w:val="both"/>
        <w:rPr>
          <w:rFonts w:ascii="Verdana" w:hAnsi="Verdana" w:cs="Arial"/>
          <w:b/>
          <w:sz w:val="24"/>
          <w:szCs w:val="24"/>
        </w:rPr>
      </w:pPr>
      <w:r w:rsidRPr="00B0451B">
        <w:rPr>
          <w:rFonts w:ascii="Verdana" w:hAnsi="Verdana" w:cs="Arial"/>
          <w:b/>
          <w:sz w:val="24"/>
          <w:szCs w:val="24"/>
        </w:rPr>
        <w:t>Action: CC to seek reassurance re</w:t>
      </w:r>
      <w:r w:rsidR="00104366">
        <w:rPr>
          <w:rFonts w:ascii="Verdana" w:hAnsi="Verdana" w:cs="Arial"/>
          <w:b/>
          <w:sz w:val="24"/>
          <w:szCs w:val="24"/>
        </w:rPr>
        <w:t>garding custody</w:t>
      </w:r>
      <w:r w:rsidRPr="00B0451B">
        <w:rPr>
          <w:rFonts w:ascii="Verdana" w:hAnsi="Verdana" w:cs="Arial"/>
          <w:b/>
          <w:sz w:val="24"/>
          <w:szCs w:val="24"/>
        </w:rPr>
        <w:t xml:space="preserve"> CCTV </w:t>
      </w:r>
      <w:r w:rsidR="00104366">
        <w:rPr>
          <w:rFonts w:ascii="Verdana" w:hAnsi="Verdana" w:cs="Arial"/>
          <w:b/>
          <w:sz w:val="24"/>
          <w:szCs w:val="24"/>
        </w:rPr>
        <w:t>and</w:t>
      </w:r>
      <w:r w:rsidRPr="00B0451B">
        <w:rPr>
          <w:rFonts w:ascii="Verdana" w:hAnsi="Verdana" w:cs="Arial"/>
          <w:b/>
          <w:sz w:val="24"/>
          <w:szCs w:val="24"/>
        </w:rPr>
        <w:t xml:space="preserve"> affray</w:t>
      </w:r>
      <w:r>
        <w:rPr>
          <w:rFonts w:ascii="Verdana" w:hAnsi="Verdana" w:cs="Arial"/>
          <w:b/>
          <w:sz w:val="24"/>
          <w:szCs w:val="24"/>
        </w:rPr>
        <w:t xml:space="preserve"> </w:t>
      </w:r>
      <w:r w:rsidR="00104366">
        <w:rPr>
          <w:rFonts w:ascii="Verdana" w:hAnsi="Verdana" w:cs="Arial"/>
          <w:b/>
          <w:sz w:val="24"/>
          <w:szCs w:val="24"/>
        </w:rPr>
        <w:t>risks</w:t>
      </w:r>
    </w:p>
    <w:p w14:paraId="56787A3C" w14:textId="02FACFCB" w:rsidR="00EF18BF" w:rsidRDefault="00EF18BF" w:rsidP="00A27D45">
      <w:pPr>
        <w:tabs>
          <w:tab w:val="left" w:pos="284"/>
        </w:tabs>
        <w:jc w:val="both"/>
        <w:rPr>
          <w:rFonts w:ascii="Verdana" w:hAnsi="Verdana" w:cs="Arial"/>
          <w:b/>
          <w:sz w:val="24"/>
          <w:szCs w:val="24"/>
        </w:rPr>
      </w:pPr>
    </w:p>
    <w:p w14:paraId="0C3808EF" w14:textId="3FDF8865" w:rsidR="00EF18BF" w:rsidRDefault="00EF18BF" w:rsidP="009D5B81">
      <w:pPr>
        <w:pStyle w:val="ListParagraph"/>
        <w:numPr>
          <w:ilvl w:val="0"/>
          <w:numId w:val="24"/>
        </w:numPr>
        <w:tabs>
          <w:tab w:val="left" w:pos="284"/>
        </w:tabs>
        <w:jc w:val="both"/>
        <w:rPr>
          <w:rFonts w:ascii="Verdana" w:hAnsi="Verdana" w:cs="Arial"/>
          <w:b/>
          <w:sz w:val="24"/>
          <w:szCs w:val="24"/>
        </w:rPr>
      </w:pPr>
      <w:r>
        <w:rPr>
          <w:rFonts w:ascii="Verdana" w:hAnsi="Verdana" w:cs="Arial"/>
          <w:b/>
          <w:sz w:val="24"/>
          <w:szCs w:val="24"/>
        </w:rPr>
        <w:t>2021/22 Finance report</w:t>
      </w:r>
    </w:p>
    <w:p w14:paraId="64AD8754" w14:textId="4C5848B6" w:rsidR="00EF18BF" w:rsidRDefault="006F38D3" w:rsidP="00A92F07">
      <w:pPr>
        <w:tabs>
          <w:tab w:val="left" w:pos="284"/>
        </w:tabs>
        <w:jc w:val="both"/>
        <w:rPr>
          <w:rFonts w:ascii="Verdana" w:hAnsi="Verdana" w:cs="Arial"/>
          <w:bCs/>
          <w:sz w:val="24"/>
          <w:szCs w:val="24"/>
        </w:rPr>
      </w:pPr>
      <w:r w:rsidRPr="00A92F07">
        <w:rPr>
          <w:rFonts w:ascii="Verdana" w:hAnsi="Verdana" w:cs="Arial"/>
          <w:bCs/>
          <w:sz w:val="24"/>
          <w:szCs w:val="24"/>
        </w:rPr>
        <w:t>The DoF provided a detailed overview of the report which set out the draft year</w:t>
      </w:r>
      <w:r w:rsidR="008A24BC">
        <w:rPr>
          <w:rFonts w:ascii="Verdana" w:hAnsi="Verdana" w:cs="Arial"/>
          <w:bCs/>
          <w:sz w:val="24"/>
          <w:szCs w:val="24"/>
        </w:rPr>
        <w:t xml:space="preserve"> </w:t>
      </w:r>
      <w:r w:rsidRPr="00A92F07">
        <w:rPr>
          <w:rFonts w:ascii="Verdana" w:hAnsi="Verdana" w:cs="Arial"/>
          <w:bCs/>
          <w:sz w:val="24"/>
          <w:szCs w:val="24"/>
        </w:rPr>
        <w:t xml:space="preserve">end </w:t>
      </w:r>
      <w:proofErr w:type="spellStart"/>
      <w:proofErr w:type="gramStart"/>
      <w:r w:rsidRPr="00A92F07">
        <w:rPr>
          <w:rFonts w:ascii="Verdana" w:hAnsi="Verdana" w:cs="Arial"/>
          <w:bCs/>
          <w:sz w:val="24"/>
          <w:szCs w:val="24"/>
        </w:rPr>
        <w:t>position.The</w:t>
      </w:r>
      <w:proofErr w:type="spellEnd"/>
      <w:proofErr w:type="gramEnd"/>
      <w:r w:rsidR="008A24BC">
        <w:rPr>
          <w:rFonts w:ascii="Verdana" w:hAnsi="Verdana" w:cs="Arial"/>
          <w:bCs/>
          <w:sz w:val="24"/>
          <w:szCs w:val="24"/>
        </w:rPr>
        <w:t xml:space="preserve"> net</w:t>
      </w:r>
      <w:r w:rsidR="00EF18BF" w:rsidRPr="00A92F07">
        <w:rPr>
          <w:rFonts w:ascii="Verdana" w:hAnsi="Verdana" w:cs="Arial"/>
          <w:bCs/>
          <w:sz w:val="24"/>
          <w:szCs w:val="24"/>
        </w:rPr>
        <w:t xml:space="preserve"> financial position w</w:t>
      </w:r>
      <w:r w:rsidR="008A24BC">
        <w:rPr>
          <w:rFonts w:ascii="Verdana" w:hAnsi="Verdana" w:cs="Arial"/>
          <w:bCs/>
          <w:sz w:val="24"/>
          <w:szCs w:val="24"/>
        </w:rPr>
        <w:t>ould</w:t>
      </w:r>
      <w:r w:rsidR="00EF18BF" w:rsidRPr="00A92F07">
        <w:rPr>
          <w:rFonts w:ascii="Verdana" w:hAnsi="Verdana" w:cs="Arial"/>
          <w:bCs/>
          <w:sz w:val="24"/>
          <w:szCs w:val="24"/>
        </w:rPr>
        <w:t xml:space="preserve"> allow a transfer to reserves of £2.6m at year end</w:t>
      </w:r>
      <w:r w:rsidR="008A24BC">
        <w:rPr>
          <w:rFonts w:ascii="Verdana" w:hAnsi="Verdana" w:cs="Arial"/>
          <w:bCs/>
          <w:sz w:val="24"/>
          <w:szCs w:val="24"/>
        </w:rPr>
        <w:t>.</w:t>
      </w:r>
      <w:r w:rsidR="00EF18BF" w:rsidRPr="00A92F07">
        <w:rPr>
          <w:rFonts w:ascii="Verdana" w:hAnsi="Verdana" w:cs="Arial"/>
          <w:bCs/>
          <w:sz w:val="24"/>
          <w:szCs w:val="24"/>
        </w:rPr>
        <w:t xml:space="preserve"> £2.2</w:t>
      </w:r>
      <w:r w:rsidR="000412C5">
        <w:rPr>
          <w:rFonts w:ascii="Verdana" w:hAnsi="Verdana" w:cs="Arial"/>
          <w:bCs/>
          <w:sz w:val="24"/>
          <w:szCs w:val="24"/>
        </w:rPr>
        <w:t>m</w:t>
      </w:r>
      <w:r w:rsidR="00EF18BF" w:rsidRPr="00A92F07">
        <w:rPr>
          <w:rFonts w:ascii="Verdana" w:hAnsi="Verdana" w:cs="Arial"/>
          <w:bCs/>
          <w:sz w:val="24"/>
          <w:szCs w:val="24"/>
        </w:rPr>
        <w:t xml:space="preserve"> for the Force, £0.3m in respect of driver training and £0.1m in respect of Estates. This </w:t>
      </w:r>
      <w:r w:rsidR="008A24BC">
        <w:rPr>
          <w:rFonts w:ascii="Verdana" w:hAnsi="Verdana" w:cs="Arial"/>
          <w:bCs/>
          <w:sz w:val="24"/>
          <w:szCs w:val="24"/>
        </w:rPr>
        <w:t>wa</w:t>
      </w:r>
      <w:r w:rsidR="00EF18BF" w:rsidRPr="00A92F07">
        <w:rPr>
          <w:rFonts w:ascii="Verdana" w:hAnsi="Verdana" w:cs="Arial"/>
          <w:bCs/>
          <w:sz w:val="24"/>
          <w:szCs w:val="24"/>
        </w:rPr>
        <w:t>s around £1.1m better than the position that was projected based on spending to the end of February with the positive variance between the two months in large part being due to additional income and reduced collaboration payments being required at year end.</w:t>
      </w:r>
    </w:p>
    <w:p w14:paraId="113E67BF" w14:textId="525B0929" w:rsidR="005B3A9F" w:rsidRDefault="00754633" w:rsidP="00A92F07">
      <w:pPr>
        <w:tabs>
          <w:tab w:val="left" w:pos="284"/>
        </w:tabs>
        <w:jc w:val="both"/>
        <w:rPr>
          <w:rFonts w:ascii="Verdana" w:hAnsi="Verdana" w:cs="Arial"/>
          <w:bCs/>
          <w:sz w:val="24"/>
          <w:szCs w:val="24"/>
        </w:rPr>
      </w:pPr>
      <w:r>
        <w:rPr>
          <w:rFonts w:ascii="Verdana" w:hAnsi="Verdana" w:cs="Arial"/>
          <w:bCs/>
          <w:sz w:val="24"/>
          <w:szCs w:val="24"/>
        </w:rPr>
        <w:t xml:space="preserve">The PCC stated that he and the CFO had been sighted and formally </w:t>
      </w:r>
      <w:r w:rsidR="005B3A9F">
        <w:rPr>
          <w:rFonts w:ascii="Verdana" w:hAnsi="Verdana" w:cs="Arial"/>
          <w:bCs/>
          <w:sz w:val="24"/>
          <w:szCs w:val="24"/>
        </w:rPr>
        <w:t>confirm</w:t>
      </w:r>
      <w:r>
        <w:rPr>
          <w:rFonts w:ascii="Verdana" w:hAnsi="Verdana" w:cs="Arial"/>
          <w:bCs/>
          <w:sz w:val="24"/>
          <w:szCs w:val="24"/>
        </w:rPr>
        <w:t>ed the</w:t>
      </w:r>
      <w:r w:rsidR="005B3A9F">
        <w:rPr>
          <w:rFonts w:ascii="Verdana" w:hAnsi="Verdana" w:cs="Arial"/>
          <w:bCs/>
          <w:sz w:val="24"/>
          <w:szCs w:val="24"/>
        </w:rPr>
        <w:t xml:space="preserve"> transfer to reserve</w:t>
      </w:r>
      <w:r>
        <w:rPr>
          <w:rFonts w:ascii="Verdana" w:hAnsi="Verdana" w:cs="Arial"/>
          <w:bCs/>
          <w:sz w:val="24"/>
          <w:szCs w:val="24"/>
        </w:rPr>
        <w:t>s</w:t>
      </w:r>
      <w:r w:rsidR="005B3A9F">
        <w:rPr>
          <w:rFonts w:ascii="Verdana" w:hAnsi="Verdana" w:cs="Arial"/>
          <w:bCs/>
          <w:sz w:val="24"/>
          <w:szCs w:val="24"/>
        </w:rPr>
        <w:t>.</w:t>
      </w:r>
    </w:p>
    <w:p w14:paraId="3C43532A" w14:textId="1594A5CB" w:rsidR="00AD1229" w:rsidRDefault="00D64EDE" w:rsidP="00A92F07">
      <w:pPr>
        <w:tabs>
          <w:tab w:val="left" w:pos="284"/>
        </w:tabs>
        <w:jc w:val="both"/>
        <w:rPr>
          <w:rFonts w:ascii="Verdana" w:hAnsi="Verdana" w:cs="Arial"/>
          <w:bCs/>
          <w:sz w:val="24"/>
          <w:szCs w:val="24"/>
        </w:rPr>
      </w:pPr>
      <w:r>
        <w:rPr>
          <w:rFonts w:ascii="Verdana" w:hAnsi="Verdana" w:cs="Arial"/>
          <w:bCs/>
          <w:sz w:val="24"/>
          <w:szCs w:val="24"/>
        </w:rPr>
        <w:lastRenderedPageBreak/>
        <w:t xml:space="preserve">The </w:t>
      </w:r>
      <w:r w:rsidR="00AD1229">
        <w:rPr>
          <w:rFonts w:ascii="Verdana" w:hAnsi="Verdana" w:cs="Arial"/>
          <w:bCs/>
          <w:sz w:val="24"/>
          <w:szCs w:val="24"/>
        </w:rPr>
        <w:t xml:space="preserve">PCC </w:t>
      </w:r>
      <w:r>
        <w:rPr>
          <w:rFonts w:ascii="Verdana" w:hAnsi="Verdana" w:cs="Arial"/>
          <w:bCs/>
          <w:sz w:val="24"/>
          <w:szCs w:val="24"/>
        </w:rPr>
        <w:t>noted the positive news, however</w:t>
      </w:r>
      <w:r w:rsidR="00A874B3">
        <w:rPr>
          <w:rFonts w:ascii="Verdana" w:hAnsi="Verdana" w:cs="Arial"/>
          <w:bCs/>
          <w:sz w:val="24"/>
          <w:szCs w:val="24"/>
        </w:rPr>
        <w:t xml:space="preserve"> expressed his concern over anticipated challenge from the Police and Crime Panel should he return this year with a further precept increase, especially in light of the current cost of living crisis</w:t>
      </w:r>
      <w:r w:rsidR="00CF2A97">
        <w:rPr>
          <w:rFonts w:ascii="Verdana" w:hAnsi="Verdana" w:cs="Arial"/>
          <w:bCs/>
          <w:sz w:val="24"/>
          <w:szCs w:val="24"/>
        </w:rPr>
        <w:t xml:space="preserve"> and</w:t>
      </w:r>
      <w:r w:rsidR="00CF2A97" w:rsidRPr="00CF2A97">
        <w:rPr>
          <w:rFonts w:ascii="Verdana" w:hAnsi="Verdana" w:cs="Arial"/>
          <w:bCs/>
          <w:sz w:val="24"/>
          <w:szCs w:val="24"/>
        </w:rPr>
        <w:t xml:space="preserve"> </w:t>
      </w:r>
      <w:r w:rsidR="00CF2A97">
        <w:rPr>
          <w:rFonts w:ascii="Verdana" w:hAnsi="Verdana" w:cs="Arial"/>
          <w:bCs/>
          <w:sz w:val="24"/>
          <w:szCs w:val="24"/>
        </w:rPr>
        <w:t>previous precept increases.</w:t>
      </w:r>
      <w:r w:rsidR="00BC6D39">
        <w:rPr>
          <w:rFonts w:ascii="Verdana" w:hAnsi="Verdana" w:cs="Arial"/>
          <w:bCs/>
          <w:sz w:val="24"/>
          <w:szCs w:val="24"/>
        </w:rPr>
        <w:t xml:space="preserve"> </w:t>
      </w:r>
    </w:p>
    <w:p w14:paraId="2C13F9A0" w14:textId="230E0536" w:rsidR="00AD1229" w:rsidRDefault="00A874B3" w:rsidP="00A92F07">
      <w:pPr>
        <w:tabs>
          <w:tab w:val="left" w:pos="284"/>
        </w:tabs>
        <w:jc w:val="both"/>
        <w:rPr>
          <w:rFonts w:ascii="Verdana" w:hAnsi="Verdana" w:cs="Arial"/>
          <w:bCs/>
          <w:sz w:val="24"/>
          <w:szCs w:val="24"/>
        </w:rPr>
      </w:pPr>
      <w:r>
        <w:rPr>
          <w:rFonts w:ascii="Verdana" w:hAnsi="Verdana" w:cs="Arial"/>
          <w:bCs/>
          <w:sz w:val="24"/>
          <w:szCs w:val="24"/>
        </w:rPr>
        <w:t xml:space="preserve">A discussion ensued, with the </w:t>
      </w:r>
      <w:r w:rsidR="00AD1229">
        <w:rPr>
          <w:rFonts w:ascii="Verdana" w:hAnsi="Verdana" w:cs="Arial"/>
          <w:bCs/>
          <w:sz w:val="24"/>
          <w:szCs w:val="24"/>
        </w:rPr>
        <w:t>CFO</w:t>
      </w:r>
      <w:r w:rsidR="000412C5">
        <w:rPr>
          <w:rFonts w:ascii="Verdana" w:hAnsi="Verdana" w:cs="Arial"/>
          <w:bCs/>
          <w:sz w:val="24"/>
          <w:szCs w:val="24"/>
        </w:rPr>
        <w:t xml:space="preserve"> explaining that these were</w:t>
      </w:r>
      <w:r w:rsidR="00AD1229">
        <w:rPr>
          <w:rFonts w:ascii="Verdana" w:hAnsi="Verdana" w:cs="Arial"/>
          <w:bCs/>
          <w:sz w:val="24"/>
          <w:szCs w:val="24"/>
        </w:rPr>
        <w:t xml:space="preserve"> one</w:t>
      </w:r>
      <w:r w:rsidR="000412C5">
        <w:rPr>
          <w:rFonts w:ascii="Verdana" w:hAnsi="Verdana" w:cs="Arial"/>
          <w:bCs/>
          <w:sz w:val="24"/>
          <w:szCs w:val="24"/>
        </w:rPr>
        <w:t>-</w:t>
      </w:r>
      <w:r w:rsidR="00AD1229">
        <w:rPr>
          <w:rFonts w:ascii="Verdana" w:hAnsi="Verdana" w:cs="Arial"/>
          <w:bCs/>
          <w:sz w:val="24"/>
          <w:szCs w:val="24"/>
        </w:rPr>
        <w:t>off rather than recurring savings</w:t>
      </w:r>
      <w:r w:rsidR="000412C5">
        <w:rPr>
          <w:rFonts w:ascii="Verdana" w:hAnsi="Verdana" w:cs="Arial"/>
          <w:bCs/>
          <w:sz w:val="24"/>
          <w:szCs w:val="24"/>
        </w:rPr>
        <w:t>, however there was a need to review the processes relating to mutual aid i</w:t>
      </w:r>
      <w:r w:rsidR="00AD1229">
        <w:rPr>
          <w:rFonts w:ascii="Verdana" w:hAnsi="Verdana" w:cs="Arial"/>
          <w:bCs/>
          <w:sz w:val="24"/>
          <w:szCs w:val="24"/>
        </w:rPr>
        <w:t>ncome.</w:t>
      </w:r>
      <w:r w:rsidR="000412C5">
        <w:rPr>
          <w:rFonts w:ascii="Verdana" w:hAnsi="Verdana" w:cs="Arial"/>
          <w:bCs/>
          <w:sz w:val="24"/>
          <w:szCs w:val="24"/>
        </w:rPr>
        <w:t xml:space="preserve"> As such a meeting of the</w:t>
      </w:r>
      <w:r w:rsidR="00AD1229">
        <w:rPr>
          <w:rFonts w:ascii="Verdana" w:hAnsi="Verdana" w:cs="Arial"/>
          <w:bCs/>
          <w:sz w:val="24"/>
          <w:szCs w:val="24"/>
        </w:rPr>
        <w:t xml:space="preserve"> </w:t>
      </w:r>
      <w:proofErr w:type="gramStart"/>
      <w:r w:rsidR="00AD1229">
        <w:rPr>
          <w:rFonts w:ascii="Verdana" w:hAnsi="Verdana" w:cs="Arial"/>
          <w:bCs/>
          <w:sz w:val="24"/>
          <w:szCs w:val="24"/>
        </w:rPr>
        <w:t>M</w:t>
      </w:r>
      <w:r w:rsidR="000412C5">
        <w:rPr>
          <w:rFonts w:ascii="Verdana" w:hAnsi="Verdana" w:cs="Arial"/>
          <w:bCs/>
          <w:sz w:val="24"/>
          <w:szCs w:val="24"/>
        </w:rPr>
        <w:t xml:space="preserve">edium </w:t>
      </w:r>
      <w:r w:rsidR="00AD1229">
        <w:rPr>
          <w:rFonts w:ascii="Verdana" w:hAnsi="Verdana" w:cs="Arial"/>
          <w:bCs/>
          <w:sz w:val="24"/>
          <w:szCs w:val="24"/>
        </w:rPr>
        <w:t>T</w:t>
      </w:r>
      <w:r w:rsidR="000412C5">
        <w:rPr>
          <w:rFonts w:ascii="Verdana" w:hAnsi="Verdana" w:cs="Arial"/>
          <w:bCs/>
          <w:sz w:val="24"/>
          <w:szCs w:val="24"/>
        </w:rPr>
        <w:t>erm</w:t>
      </w:r>
      <w:proofErr w:type="gramEnd"/>
      <w:r w:rsidR="000412C5">
        <w:rPr>
          <w:rFonts w:ascii="Verdana" w:hAnsi="Verdana" w:cs="Arial"/>
          <w:bCs/>
          <w:sz w:val="24"/>
          <w:szCs w:val="24"/>
        </w:rPr>
        <w:t xml:space="preserve"> </w:t>
      </w:r>
      <w:r w:rsidR="00AD1229">
        <w:rPr>
          <w:rFonts w:ascii="Verdana" w:hAnsi="Verdana" w:cs="Arial"/>
          <w:bCs/>
          <w:sz w:val="24"/>
          <w:szCs w:val="24"/>
        </w:rPr>
        <w:t>F</w:t>
      </w:r>
      <w:r w:rsidR="000412C5">
        <w:rPr>
          <w:rFonts w:ascii="Verdana" w:hAnsi="Verdana" w:cs="Arial"/>
          <w:bCs/>
          <w:sz w:val="24"/>
          <w:szCs w:val="24"/>
        </w:rPr>
        <w:t xml:space="preserve">inancial </w:t>
      </w:r>
      <w:r w:rsidR="00AD1229">
        <w:rPr>
          <w:rFonts w:ascii="Verdana" w:hAnsi="Verdana" w:cs="Arial"/>
          <w:bCs/>
          <w:sz w:val="24"/>
          <w:szCs w:val="24"/>
        </w:rPr>
        <w:t>P</w:t>
      </w:r>
      <w:r w:rsidR="000412C5">
        <w:rPr>
          <w:rFonts w:ascii="Verdana" w:hAnsi="Verdana" w:cs="Arial"/>
          <w:bCs/>
          <w:sz w:val="24"/>
          <w:szCs w:val="24"/>
        </w:rPr>
        <w:t>lan</w:t>
      </w:r>
      <w:r w:rsidR="00035D5E">
        <w:rPr>
          <w:rFonts w:ascii="Verdana" w:hAnsi="Verdana" w:cs="Arial"/>
          <w:bCs/>
          <w:sz w:val="24"/>
          <w:szCs w:val="24"/>
        </w:rPr>
        <w:t>ning</w:t>
      </w:r>
      <w:r w:rsidR="000412C5">
        <w:rPr>
          <w:rFonts w:ascii="Verdana" w:hAnsi="Verdana" w:cs="Arial"/>
          <w:bCs/>
          <w:sz w:val="24"/>
          <w:szCs w:val="24"/>
        </w:rPr>
        <w:t xml:space="preserve"> group had been reconvened to focus on the lessons learnt.</w:t>
      </w:r>
    </w:p>
    <w:p w14:paraId="7A5A1333" w14:textId="3AF1052D" w:rsidR="00AD1229" w:rsidRDefault="00BC6D39" w:rsidP="00A92F07">
      <w:pPr>
        <w:tabs>
          <w:tab w:val="left" w:pos="284"/>
        </w:tabs>
        <w:jc w:val="both"/>
        <w:rPr>
          <w:rFonts w:ascii="Verdana" w:hAnsi="Verdana" w:cs="Arial"/>
          <w:bCs/>
          <w:sz w:val="24"/>
          <w:szCs w:val="24"/>
        </w:rPr>
      </w:pPr>
      <w:r>
        <w:rPr>
          <w:rFonts w:ascii="Verdana" w:hAnsi="Verdana" w:cs="Arial"/>
          <w:bCs/>
          <w:sz w:val="24"/>
          <w:szCs w:val="24"/>
        </w:rPr>
        <w:t xml:space="preserve">The PCC </w:t>
      </w:r>
      <w:r w:rsidR="00DF18BB">
        <w:rPr>
          <w:rFonts w:ascii="Verdana" w:hAnsi="Verdana" w:cs="Arial"/>
          <w:bCs/>
          <w:sz w:val="24"/>
          <w:szCs w:val="24"/>
        </w:rPr>
        <w:t xml:space="preserve">also </w:t>
      </w:r>
      <w:r>
        <w:rPr>
          <w:rFonts w:ascii="Verdana" w:hAnsi="Verdana" w:cs="Arial"/>
          <w:bCs/>
          <w:sz w:val="24"/>
          <w:szCs w:val="24"/>
        </w:rPr>
        <w:t>made reference to the earlier discussion regarding custody risks</w:t>
      </w:r>
      <w:r w:rsidR="00DF18BB">
        <w:rPr>
          <w:rFonts w:ascii="Verdana" w:hAnsi="Verdana" w:cs="Arial"/>
          <w:bCs/>
          <w:sz w:val="24"/>
          <w:szCs w:val="24"/>
        </w:rPr>
        <w:t>. The CFO explained the distinction between capital and revenue budgets, acknowledging that improvements were required in forecasting, in particular relating to the capital budget.</w:t>
      </w:r>
      <w:r>
        <w:rPr>
          <w:rFonts w:ascii="Verdana" w:hAnsi="Verdana" w:cs="Arial"/>
          <w:bCs/>
          <w:sz w:val="24"/>
          <w:szCs w:val="24"/>
        </w:rPr>
        <w:t xml:space="preserve"> </w:t>
      </w:r>
    </w:p>
    <w:p w14:paraId="44FD9912" w14:textId="5DA011FE" w:rsidR="00CB021C" w:rsidRDefault="00F57F93" w:rsidP="00A92F07">
      <w:pPr>
        <w:tabs>
          <w:tab w:val="left" w:pos="284"/>
        </w:tabs>
        <w:jc w:val="both"/>
        <w:rPr>
          <w:rFonts w:ascii="Verdana" w:hAnsi="Verdana" w:cs="Arial"/>
          <w:bCs/>
          <w:sz w:val="24"/>
          <w:szCs w:val="24"/>
        </w:rPr>
      </w:pPr>
      <w:r>
        <w:rPr>
          <w:rFonts w:ascii="Verdana" w:hAnsi="Verdana" w:cs="Arial"/>
          <w:bCs/>
          <w:sz w:val="24"/>
          <w:szCs w:val="24"/>
        </w:rPr>
        <w:t xml:space="preserve">The </w:t>
      </w:r>
      <w:r w:rsidR="00F504E1">
        <w:rPr>
          <w:rFonts w:ascii="Verdana" w:hAnsi="Verdana" w:cs="Arial"/>
          <w:bCs/>
          <w:sz w:val="24"/>
          <w:szCs w:val="24"/>
        </w:rPr>
        <w:t>PCC</w:t>
      </w:r>
      <w:r w:rsidR="00CB021C">
        <w:rPr>
          <w:rFonts w:ascii="Verdana" w:hAnsi="Verdana" w:cs="Arial"/>
          <w:bCs/>
          <w:sz w:val="24"/>
          <w:szCs w:val="24"/>
        </w:rPr>
        <w:t xml:space="preserve"> queried how the funding allocated to</w:t>
      </w:r>
      <w:r>
        <w:rPr>
          <w:rFonts w:ascii="Verdana" w:hAnsi="Verdana" w:cs="Arial"/>
          <w:bCs/>
          <w:sz w:val="24"/>
          <w:szCs w:val="24"/>
        </w:rPr>
        <w:t xml:space="preserve"> </w:t>
      </w:r>
      <w:r w:rsidR="00CB021C">
        <w:rPr>
          <w:rFonts w:ascii="Verdana" w:hAnsi="Verdana" w:cs="Arial"/>
          <w:bCs/>
          <w:sz w:val="24"/>
          <w:szCs w:val="24"/>
        </w:rPr>
        <w:t>change and transformation would be managed. The CFO requested that she and the DoF discuss the matter following the meeting and report back in due course.</w:t>
      </w:r>
    </w:p>
    <w:p w14:paraId="4CA14ABB" w14:textId="34EF74B2" w:rsidR="00CB021C" w:rsidRDefault="00CB021C" w:rsidP="00CB021C">
      <w:pPr>
        <w:tabs>
          <w:tab w:val="left" w:pos="284"/>
        </w:tabs>
        <w:jc w:val="both"/>
        <w:rPr>
          <w:rFonts w:ascii="Verdana" w:hAnsi="Verdana" w:cs="Arial"/>
          <w:b/>
          <w:sz w:val="24"/>
          <w:szCs w:val="24"/>
        </w:rPr>
      </w:pPr>
      <w:r w:rsidRPr="00F504E1">
        <w:rPr>
          <w:rFonts w:ascii="Verdana" w:hAnsi="Verdana" w:cs="Arial"/>
          <w:b/>
          <w:sz w:val="24"/>
          <w:szCs w:val="24"/>
        </w:rPr>
        <w:t xml:space="preserve">Action: CFO and DoF to </w:t>
      </w:r>
      <w:r>
        <w:rPr>
          <w:rFonts w:ascii="Verdana" w:hAnsi="Verdana" w:cs="Arial"/>
          <w:b/>
          <w:sz w:val="24"/>
          <w:szCs w:val="24"/>
        </w:rPr>
        <w:t>agree</w:t>
      </w:r>
      <w:r w:rsidRPr="00F504E1">
        <w:rPr>
          <w:rFonts w:ascii="Verdana" w:hAnsi="Verdana" w:cs="Arial"/>
          <w:b/>
          <w:sz w:val="24"/>
          <w:szCs w:val="24"/>
        </w:rPr>
        <w:t xml:space="preserve"> </w:t>
      </w:r>
      <w:r>
        <w:rPr>
          <w:rFonts w:ascii="Verdana" w:hAnsi="Verdana" w:cs="Arial"/>
          <w:b/>
          <w:sz w:val="24"/>
          <w:szCs w:val="24"/>
        </w:rPr>
        <w:t>change and transformation budget process</w:t>
      </w:r>
    </w:p>
    <w:p w14:paraId="1A55D464" w14:textId="2EC5EA7D" w:rsidR="00F504E1" w:rsidRDefault="005A342A" w:rsidP="00A92F07">
      <w:pPr>
        <w:tabs>
          <w:tab w:val="left" w:pos="284"/>
        </w:tabs>
        <w:jc w:val="both"/>
        <w:rPr>
          <w:rFonts w:ascii="Verdana" w:hAnsi="Verdana" w:cs="Arial"/>
          <w:bCs/>
          <w:sz w:val="24"/>
          <w:szCs w:val="24"/>
        </w:rPr>
      </w:pPr>
      <w:r>
        <w:rPr>
          <w:rFonts w:ascii="Verdana" w:hAnsi="Verdana" w:cs="Arial"/>
          <w:bCs/>
          <w:sz w:val="24"/>
          <w:szCs w:val="24"/>
        </w:rPr>
        <w:t>The PCC also queried the cost avoidance achieved as a result of the</w:t>
      </w:r>
      <w:r w:rsidR="00F504E1">
        <w:rPr>
          <w:rFonts w:ascii="Verdana" w:hAnsi="Verdana" w:cs="Arial"/>
          <w:bCs/>
          <w:sz w:val="24"/>
          <w:szCs w:val="24"/>
        </w:rPr>
        <w:t xml:space="preserve"> Salix </w:t>
      </w:r>
      <w:r>
        <w:rPr>
          <w:rFonts w:ascii="Verdana" w:hAnsi="Verdana" w:cs="Arial"/>
          <w:bCs/>
          <w:sz w:val="24"/>
          <w:szCs w:val="24"/>
        </w:rPr>
        <w:t>energy</w:t>
      </w:r>
      <w:r w:rsidR="00A21A61">
        <w:rPr>
          <w:rFonts w:ascii="Verdana" w:hAnsi="Verdana" w:cs="Arial"/>
          <w:bCs/>
          <w:sz w:val="24"/>
          <w:szCs w:val="24"/>
        </w:rPr>
        <w:t xml:space="preserve"> project</w:t>
      </w:r>
      <w:r w:rsidR="00F504E1">
        <w:rPr>
          <w:rFonts w:ascii="Verdana" w:hAnsi="Verdana" w:cs="Arial"/>
          <w:bCs/>
          <w:sz w:val="24"/>
          <w:szCs w:val="24"/>
        </w:rPr>
        <w:t>.</w:t>
      </w:r>
      <w:r w:rsidR="00A21A61">
        <w:rPr>
          <w:rFonts w:ascii="Verdana" w:hAnsi="Verdana" w:cs="Arial"/>
          <w:bCs/>
          <w:sz w:val="24"/>
          <w:szCs w:val="24"/>
        </w:rPr>
        <w:t xml:space="preserve"> The CFO understood that this would be quantified through the Salix</w:t>
      </w:r>
      <w:r w:rsidR="00F504E1">
        <w:rPr>
          <w:rFonts w:ascii="Verdana" w:hAnsi="Verdana" w:cs="Arial"/>
          <w:bCs/>
          <w:sz w:val="24"/>
          <w:szCs w:val="24"/>
        </w:rPr>
        <w:t xml:space="preserve"> audit</w:t>
      </w:r>
      <w:r w:rsidR="00A21A61">
        <w:rPr>
          <w:rFonts w:ascii="Verdana" w:hAnsi="Verdana" w:cs="Arial"/>
          <w:bCs/>
          <w:sz w:val="24"/>
          <w:szCs w:val="24"/>
        </w:rPr>
        <w:t xml:space="preserve"> process</w:t>
      </w:r>
      <w:r w:rsidR="00F504E1">
        <w:rPr>
          <w:rFonts w:ascii="Verdana" w:hAnsi="Verdana" w:cs="Arial"/>
          <w:bCs/>
          <w:sz w:val="24"/>
          <w:szCs w:val="24"/>
        </w:rPr>
        <w:t>.</w:t>
      </w:r>
    </w:p>
    <w:p w14:paraId="3451C513" w14:textId="0564D9C1" w:rsidR="00F504E1" w:rsidRDefault="004529A0" w:rsidP="00A92F07">
      <w:pPr>
        <w:tabs>
          <w:tab w:val="left" w:pos="284"/>
        </w:tabs>
        <w:jc w:val="both"/>
        <w:rPr>
          <w:rFonts w:ascii="Verdana" w:hAnsi="Verdana" w:cs="Arial"/>
          <w:bCs/>
          <w:sz w:val="24"/>
          <w:szCs w:val="24"/>
        </w:rPr>
      </w:pPr>
      <w:r>
        <w:rPr>
          <w:rFonts w:ascii="Verdana" w:hAnsi="Verdana" w:cs="Arial"/>
          <w:bCs/>
          <w:sz w:val="24"/>
          <w:szCs w:val="24"/>
        </w:rPr>
        <w:t xml:space="preserve">The CFO clarified that two reserves were being held, one for capital sustainability transformation and another for revenue transformational projects. </w:t>
      </w:r>
    </w:p>
    <w:p w14:paraId="7E8D3090" w14:textId="77777777" w:rsidR="00F504E1" w:rsidRPr="00F504E1" w:rsidRDefault="00F504E1" w:rsidP="00A92F07">
      <w:pPr>
        <w:tabs>
          <w:tab w:val="left" w:pos="284"/>
        </w:tabs>
        <w:jc w:val="both"/>
        <w:rPr>
          <w:rFonts w:ascii="Verdana" w:hAnsi="Verdana" w:cs="Arial"/>
          <w:bCs/>
          <w:sz w:val="24"/>
          <w:szCs w:val="24"/>
        </w:rPr>
      </w:pPr>
    </w:p>
    <w:p w14:paraId="5A9DA156" w14:textId="27620320" w:rsidR="00A27D45" w:rsidRDefault="00A92F07" w:rsidP="009D5B81">
      <w:pPr>
        <w:pStyle w:val="ListParagraph"/>
        <w:numPr>
          <w:ilvl w:val="0"/>
          <w:numId w:val="24"/>
        </w:numPr>
        <w:tabs>
          <w:tab w:val="left" w:pos="284"/>
        </w:tabs>
        <w:jc w:val="both"/>
        <w:rPr>
          <w:rFonts w:ascii="Verdana" w:hAnsi="Verdana" w:cs="Arial"/>
          <w:b/>
          <w:sz w:val="24"/>
          <w:szCs w:val="24"/>
        </w:rPr>
      </w:pPr>
      <w:r>
        <w:rPr>
          <w:rFonts w:ascii="Verdana" w:hAnsi="Verdana" w:cs="Arial"/>
          <w:b/>
          <w:sz w:val="24"/>
          <w:szCs w:val="24"/>
        </w:rPr>
        <w:t>Formula funding f</w:t>
      </w:r>
      <w:r w:rsidR="000103E7">
        <w:rPr>
          <w:rFonts w:ascii="Verdana" w:hAnsi="Verdana" w:cs="Arial"/>
          <w:b/>
          <w:sz w:val="24"/>
          <w:szCs w:val="24"/>
        </w:rPr>
        <w:t>or MPs</w:t>
      </w:r>
    </w:p>
    <w:p w14:paraId="069B4022" w14:textId="761EA9CE" w:rsidR="002D5ECE" w:rsidRDefault="00C56452" w:rsidP="00A92F07">
      <w:pPr>
        <w:tabs>
          <w:tab w:val="left" w:pos="284"/>
        </w:tabs>
        <w:jc w:val="both"/>
        <w:rPr>
          <w:rFonts w:ascii="Verdana" w:hAnsi="Verdana" w:cs="Arial"/>
          <w:bCs/>
          <w:sz w:val="24"/>
          <w:szCs w:val="24"/>
        </w:rPr>
      </w:pPr>
      <w:r>
        <w:rPr>
          <w:rFonts w:ascii="Verdana" w:hAnsi="Verdana" w:cs="Arial"/>
          <w:bCs/>
          <w:sz w:val="24"/>
          <w:szCs w:val="24"/>
        </w:rPr>
        <w:t xml:space="preserve">The </w:t>
      </w:r>
      <w:r w:rsidR="002D5ECE">
        <w:rPr>
          <w:rFonts w:ascii="Verdana" w:hAnsi="Verdana" w:cs="Arial"/>
          <w:bCs/>
          <w:sz w:val="24"/>
          <w:szCs w:val="24"/>
        </w:rPr>
        <w:t xml:space="preserve">CC </w:t>
      </w:r>
      <w:r>
        <w:rPr>
          <w:rFonts w:ascii="Verdana" w:hAnsi="Verdana" w:cs="Arial"/>
          <w:bCs/>
          <w:sz w:val="24"/>
          <w:szCs w:val="24"/>
        </w:rPr>
        <w:t xml:space="preserve">suggested that he and the PCC visit Westminster to </w:t>
      </w:r>
      <w:r w:rsidR="002D5ECE">
        <w:rPr>
          <w:rFonts w:ascii="Verdana" w:hAnsi="Verdana" w:cs="Arial"/>
          <w:bCs/>
          <w:sz w:val="24"/>
          <w:szCs w:val="24"/>
        </w:rPr>
        <w:t xml:space="preserve">brief MPs </w:t>
      </w:r>
      <w:r>
        <w:rPr>
          <w:rFonts w:ascii="Verdana" w:hAnsi="Verdana" w:cs="Arial"/>
          <w:bCs/>
          <w:sz w:val="24"/>
          <w:szCs w:val="24"/>
        </w:rPr>
        <w:t>on the</w:t>
      </w:r>
      <w:r w:rsidR="002D5ECE">
        <w:rPr>
          <w:rFonts w:ascii="Verdana" w:hAnsi="Verdana" w:cs="Arial"/>
          <w:bCs/>
          <w:sz w:val="24"/>
          <w:szCs w:val="24"/>
        </w:rPr>
        <w:t xml:space="preserve"> </w:t>
      </w:r>
      <w:r>
        <w:rPr>
          <w:rFonts w:ascii="Verdana" w:hAnsi="Verdana" w:cs="Arial"/>
          <w:bCs/>
          <w:sz w:val="24"/>
          <w:szCs w:val="24"/>
        </w:rPr>
        <w:t xml:space="preserve">implications of the </w:t>
      </w:r>
      <w:r w:rsidR="002D5ECE">
        <w:rPr>
          <w:rFonts w:ascii="Verdana" w:hAnsi="Verdana" w:cs="Arial"/>
          <w:bCs/>
          <w:sz w:val="24"/>
          <w:szCs w:val="24"/>
        </w:rPr>
        <w:t>formula funding</w:t>
      </w:r>
      <w:r>
        <w:rPr>
          <w:rFonts w:ascii="Verdana" w:hAnsi="Verdana" w:cs="Arial"/>
          <w:bCs/>
          <w:sz w:val="24"/>
          <w:szCs w:val="24"/>
        </w:rPr>
        <w:t xml:space="preserve"> review</w:t>
      </w:r>
      <w:r w:rsidR="002D5ECE">
        <w:rPr>
          <w:rFonts w:ascii="Verdana" w:hAnsi="Verdana" w:cs="Arial"/>
          <w:bCs/>
          <w:sz w:val="24"/>
          <w:szCs w:val="24"/>
        </w:rPr>
        <w:t>.</w:t>
      </w:r>
      <w:r w:rsidR="000103E7">
        <w:rPr>
          <w:rFonts w:ascii="Verdana" w:hAnsi="Verdana" w:cs="Arial"/>
          <w:bCs/>
          <w:sz w:val="24"/>
          <w:szCs w:val="24"/>
        </w:rPr>
        <w:t xml:space="preserve"> The </w:t>
      </w:r>
      <w:r w:rsidR="002D5ECE">
        <w:rPr>
          <w:rFonts w:ascii="Verdana" w:hAnsi="Verdana" w:cs="Arial"/>
          <w:bCs/>
          <w:sz w:val="24"/>
          <w:szCs w:val="24"/>
        </w:rPr>
        <w:t>CFO and DoF</w:t>
      </w:r>
      <w:r w:rsidR="000103E7">
        <w:rPr>
          <w:rFonts w:ascii="Verdana" w:hAnsi="Verdana" w:cs="Arial"/>
          <w:bCs/>
          <w:sz w:val="24"/>
          <w:szCs w:val="24"/>
        </w:rPr>
        <w:t xml:space="preserve"> were</w:t>
      </w:r>
      <w:r w:rsidR="002D5ECE">
        <w:rPr>
          <w:rFonts w:ascii="Verdana" w:hAnsi="Verdana" w:cs="Arial"/>
          <w:bCs/>
          <w:sz w:val="24"/>
          <w:szCs w:val="24"/>
        </w:rPr>
        <w:t xml:space="preserve"> </w:t>
      </w:r>
      <w:r w:rsidR="000103E7">
        <w:rPr>
          <w:rFonts w:ascii="Verdana" w:hAnsi="Verdana" w:cs="Arial"/>
          <w:bCs/>
          <w:sz w:val="24"/>
          <w:szCs w:val="24"/>
        </w:rPr>
        <w:t xml:space="preserve">also </w:t>
      </w:r>
      <w:r w:rsidR="002D5ECE">
        <w:rPr>
          <w:rFonts w:ascii="Verdana" w:hAnsi="Verdana" w:cs="Arial"/>
          <w:bCs/>
          <w:sz w:val="24"/>
          <w:szCs w:val="24"/>
        </w:rPr>
        <w:t>due to meet with H</w:t>
      </w:r>
      <w:r w:rsidR="000103E7">
        <w:rPr>
          <w:rFonts w:ascii="Verdana" w:hAnsi="Verdana" w:cs="Arial"/>
          <w:bCs/>
          <w:sz w:val="24"/>
          <w:szCs w:val="24"/>
        </w:rPr>
        <w:t xml:space="preserve">ome </w:t>
      </w:r>
      <w:r w:rsidR="002D5ECE">
        <w:rPr>
          <w:rFonts w:ascii="Verdana" w:hAnsi="Verdana" w:cs="Arial"/>
          <w:bCs/>
          <w:sz w:val="24"/>
          <w:szCs w:val="24"/>
        </w:rPr>
        <w:t>O</w:t>
      </w:r>
      <w:r w:rsidR="000103E7">
        <w:rPr>
          <w:rFonts w:ascii="Verdana" w:hAnsi="Verdana" w:cs="Arial"/>
          <w:bCs/>
          <w:sz w:val="24"/>
          <w:szCs w:val="24"/>
        </w:rPr>
        <w:t xml:space="preserve">ffice representatives </w:t>
      </w:r>
      <w:r w:rsidR="002D5ECE">
        <w:rPr>
          <w:rFonts w:ascii="Verdana" w:hAnsi="Verdana" w:cs="Arial"/>
          <w:bCs/>
          <w:sz w:val="24"/>
          <w:szCs w:val="24"/>
        </w:rPr>
        <w:t>to discuss</w:t>
      </w:r>
      <w:r w:rsidR="000103E7">
        <w:rPr>
          <w:rFonts w:ascii="Verdana" w:hAnsi="Verdana" w:cs="Arial"/>
          <w:bCs/>
          <w:sz w:val="24"/>
          <w:szCs w:val="24"/>
        </w:rPr>
        <w:t xml:space="preserve"> the matter.</w:t>
      </w:r>
    </w:p>
    <w:p w14:paraId="35211BB0" w14:textId="7741D754" w:rsidR="001C5FF3" w:rsidRDefault="000103E7" w:rsidP="00A92F07">
      <w:pPr>
        <w:tabs>
          <w:tab w:val="left" w:pos="284"/>
        </w:tabs>
        <w:jc w:val="both"/>
        <w:rPr>
          <w:rFonts w:ascii="Verdana" w:hAnsi="Verdana" w:cs="Arial"/>
          <w:bCs/>
          <w:sz w:val="24"/>
          <w:szCs w:val="24"/>
        </w:rPr>
      </w:pPr>
      <w:r>
        <w:rPr>
          <w:rFonts w:ascii="Verdana" w:hAnsi="Verdana" w:cs="Arial"/>
          <w:bCs/>
          <w:sz w:val="24"/>
          <w:szCs w:val="24"/>
        </w:rPr>
        <w:t xml:space="preserve">The PCC suggested the session be arranged prior to the summer recess </w:t>
      </w:r>
      <w:r w:rsidR="001C5FF3">
        <w:rPr>
          <w:rFonts w:ascii="Verdana" w:hAnsi="Verdana" w:cs="Arial"/>
          <w:bCs/>
          <w:sz w:val="24"/>
          <w:szCs w:val="24"/>
        </w:rPr>
        <w:t>and could be integrated with a learning session for the Commissioner’s Policy Advisors.</w:t>
      </w:r>
    </w:p>
    <w:p w14:paraId="0F5B5039" w14:textId="71DD99CB" w:rsidR="001C5FF3" w:rsidRDefault="001C5FF3" w:rsidP="00A92F07">
      <w:pPr>
        <w:tabs>
          <w:tab w:val="left" w:pos="284"/>
        </w:tabs>
        <w:jc w:val="both"/>
        <w:rPr>
          <w:rFonts w:ascii="Verdana" w:hAnsi="Verdana" w:cs="Arial"/>
          <w:bCs/>
          <w:sz w:val="24"/>
          <w:szCs w:val="24"/>
        </w:rPr>
      </w:pPr>
      <w:r>
        <w:rPr>
          <w:rFonts w:ascii="Verdana" w:hAnsi="Verdana" w:cs="Arial"/>
          <w:bCs/>
          <w:sz w:val="24"/>
          <w:szCs w:val="24"/>
        </w:rPr>
        <w:t>It was also agreed that a similar briefing be held for Members of the Senedd at headquarters.</w:t>
      </w:r>
    </w:p>
    <w:p w14:paraId="5915C10C" w14:textId="0DCB6937" w:rsidR="002D5ECE" w:rsidRDefault="002D5ECE" w:rsidP="002F260C">
      <w:pPr>
        <w:tabs>
          <w:tab w:val="left" w:pos="284"/>
        </w:tabs>
        <w:jc w:val="both"/>
        <w:rPr>
          <w:rFonts w:ascii="Verdana" w:hAnsi="Verdana" w:cs="Arial"/>
          <w:b/>
          <w:sz w:val="24"/>
          <w:szCs w:val="24"/>
        </w:rPr>
      </w:pPr>
      <w:r w:rsidRPr="002D5ECE">
        <w:rPr>
          <w:rFonts w:ascii="Verdana" w:hAnsi="Verdana" w:cs="Arial"/>
          <w:b/>
          <w:sz w:val="24"/>
          <w:szCs w:val="24"/>
        </w:rPr>
        <w:lastRenderedPageBreak/>
        <w:t>Action: PCC and CC to</w:t>
      </w:r>
      <w:r>
        <w:rPr>
          <w:rFonts w:ascii="Verdana" w:hAnsi="Verdana" w:cs="Arial"/>
          <w:b/>
          <w:sz w:val="24"/>
          <w:szCs w:val="24"/>
        </w:rPr>
        <w:t xml:space="preserve"> visit Westminster to</w:t>
      </w:r>
      <w:r w:rsidRPr="002D5ECE">
        <w:rPr>
          <w:rFonts w:ascii="Verdana" w:hAnsi="Verdana" w:cs="Arial"/>
          <w:b/>
          <w:sz w:val="24"/>
          <w:szCs w:val="24"/>
        </w:rPr>
        <w:t xml:space="preserve"> brief MPs prior to summer recess</w:t>
      </w:r>
      <w:r w:rsidR="001C5FF3">
        <w:rPr>
          <w:rFonts w:ascii="Verdana" w:hAnsi="Verdana" w:cs="Arial"/>
          <w:b/>
          <w:sz w:val="24"/>
          <w:szCs w:val="24"/>
        </w:rPr>
        <w:t>. Visit to also involve PCC’s P</w:t>
      </w:r>
      <w:r>
        <w:rPr>
          <w:rFonts w:ascii="Verdana" w:hAnsi="Verdana" w:cs="Arial"/>
          <w:b/>
          <w:sz w:val="24"/>
          <w:szCs w:val="24"/>
        </w:rPr>
        <w:t xml:space="preserve">olicy </w:t>
      </w:r>
      <w:r w:rsidR="001C5FF3">
        <w:rPr>
          <w:rFonts w:ascii="Verdana" w:hAnsi="Verdana" w:cs="Arial"/>
          <w:b/>
          <w:sz w:val="24"/>
          <w:szCs w:val="24"/>
        </w:rPr>
        <w:t>A</w:t>
      </w:r>
      <w:r>
        <w:rPr>
          <w:rFonts w:ascii="Verdana" w:hAnsi="Verdana" w:cs="Arial"/>
          <w:b/>
          <w:sz w:val="24"/>
          <w:szCs w:val="24"/>
        </w:rPr>
        <w:t xml:space="preserve">dvisors </w:t>
      </w:r>
      <w:r w:rsidR="001C5FF3">
        <w:rPr>
          <w:rFonts w:ascii="Verdana" w:hAnsi="Verdana" w:cs="Arial"/>
          <w:b/>
          <w:sz w:val="24"/>
          <w:szCs w:val="24"/>
        </w:rPr>
        <w:t>for learning session. Additional briefing session to be provided for MSs</w:t>
      </w:r>
    </w:p>
    <w:p w14:paraId="1240C2D7" w14:textId="77777777" w:rsidR="002D5ECE" w:rsidRPr="002D5ECE" w:rsidRDefault="002D5ECE" w:rsidP="002F260C">
      <w:pPr>
        <w:tabs>
          <w:tab w:val="left" w:pos="284"/>
        </w:tabs>
        <w:jc w:val="both"/>
        <w:rPr>
          <w:rFonts w:ascii="Verdana" w:hAnsi="Verdana" w:cs="Arial"/>
          <w:b/>
          <w:sz w:val="24"/>
          <w:szCs w:val="24"/>
        </w:rPr>
      </w:pPr>
    </w:p>
    <w:p w14:paraId="7BC4DC8A" w14:textId="1B388D86" w:rsidR="008B017D" w:rsidRPr="00CC7BBE" w:rsidRDefault="00B33EAD" w:rsidP="002F260C">
      <w:pPr>
        <w:pStyle w:val="ListParagraph"/>
        <w:numPr>
          <w:ilvl w:val="0"/>
          <w:numId w:val="14"/>
        </w:numPr>
        <w:tabs>
          <w:tab w:val="left" w:pos="284"/>
        </w:tabs>
        <w:jc w:val="both"/>
        <w:rPr>
          <w:rFonts w:ascii="Verdana" w:hAnsi="Verdana" w:cs="Arial"/>
          <w:bCs/>
          <w:sz w:val="24"/>
          <w:szCs w:val="24"/>
        </w:rPr>
      </w:pPr>
      <w:r w:rsidRPr="008E374B">
        <w:rPr>
          <w:rFonts w:ascii="Verdana" w:hAnsi="Verdana" w:cs="Arial"/>
          <w:b/>
          <w:sz w:val="24"/>
          <w:szCs w:val="24"/>
        </w:rPr>
        <w:t>Matters for Decision</w:t>
      </w:r>
    </w:p>
    <w:p w14:paraId="639A0DE4" w14:textId="77777777" w:rsidR="00CC7BBE" w:rsidRPr="005C7200" w:rsidRDefault="00CC7BBE" w:rsidP="002F260C">
      <w:pPr>
        <w:pStyle w:val="ListParagraph"/>
        <w:tabs>
          <w:tab w:val="left" w:pos="284"/>
        </w:tabs>
        <w:ind w:left="360"/>
        <w:jc w:val="both"/>
        <w:rPr>
          <w:rFonts w:ascii="Verdana" w:hAnsi="Verdana" w:cs="Arial"/>
          <w:bCs/>
          <w:sz w:val="24"/>
          <w:szCs w:val="24"/>
        </w:rPr>
      </w:pPr>
    </w:p>
    <w:p w14:paraId="0B64CA48" w14:textId="038788D5" w:rsidR="00AD1229" w:rsidRDefault="00AD1229" w:rsidP="002F260C">
      <w:pPr>
        <w:pStyle w:val="ListParagraph"/>
        <w:numPr>
          <w:ilvl w:val="1"/>
          <w:numId w:val="2"/>
        </w:numPr>
        <w:tabs>
          <w:tab w:val="left" w:pos="284"/>
        </w:tabs>
        <w:spacing w:line="360" w:lineRule="auto"/>
        <w:ind w:left="1440"/>
        <w:jc w:val="both"/>
        <w:rPr>
          <w:rFonts w:ascii="Verdana" w:hAnsi="Verdana" w:cs="Arial"/>
          <w:bCs/>
          <w:sz w:val="24"/>
          <w:szCs w:val="24"/>
        </w:rPr>
      </w:pPr>
      <w:r>
        <w:rPr>
          <w:rFonts w:ascii="Verdana" w:hAnsi="Verdana" w:cs="Arial"/>
          <w:bCs/>
          <w:sz w:val="24"/>
          <w:szCs w:val="24"/>
        </w:rPr>
        <w:t>Procurement for Laptops and Desktops</w:t>
      </w:r>
    </w:p>
    <w:p w14:paraId="2CCEAC8E" w14:textId="4F115B1F" w:rsidR="000B782C" w:rsidRDefault="002F260C" w:rsidP="002F260C">
      <w:pPr>
        <w:tabs>
          <w:tab w:val="left" w:pos="284"/>
        </w:tabs>
        <w:spacing w:line="360" w:lineRule="auto"/>
        <w:jc w:val="both"/>
        <w:rPr>
          <w:rFonts w:ascii="Verdana" w:hAnsi="Verdana" w:cs="Arial"/>
          <w:bCs/>
          <w:sz w:val="24"/>
          <w:szCs w:val="24"/>
        </w:rPr>
      </w:pPr>
      <w:r>
        <w:rPr>
          <w:rFonts w:ascii="Verdana" w:hAnsi="Verdana" w:cs="Arial"/>
          <w:bCs/>
          <w:sz w:val="24"/>
          <w:szCs w:val="24"/>
        </w:rPr>
        <w:t xml:space="preserve">The </w:t>
      </w:r>
      <w:r w:rsidR="000B782C">
        <w:rPr>
          <w:rFonts w:ascii="Verdana" w:hAnsi="Verdana" w:cs="Arial"/>
          <w:bCs/>
          <w:sz w:val="24"/>
          <w:szCs w:val="24"/>
        </w:rPr>
        <w:t>DoF presented</w:t>
      </w:r>
      <w:r>
        <w:rPr>
          <w:rFonts w:ascii="Verdana" w:hAnsi="Verdana" w:cs="Arial"/>
          <w:bCs/>
          <w:sz w:val="24"/>
          <w:szCs w:val="24"/>
        </w:rPr>
        <w:t xml:space="preserve"> a report for </w:t>
      </w:r>
      <w:r w:rsidRPr="002F260C">
        <w:rPr>
          <w:rFonts w:ascii="Verdana" w:hAnsi="Verdana" w:cs="Arial"/>
          <w:bCs/>
          <w:sz w:val="24"/>
          <w:szCs w:val="24"/>
        </w:rPr>
        <w:t xml:space="preserve">replacement </w:t>
      </w:r>
      <w:r>
        <w:rPr>
          <w:rFonts w:ascii="Verdana" w:hAnsi="Verdana" w:cs="Arial"/>
          <w:bCs/>
          <w:sz w:val="24"/>
          <w:szCs w:val="24"/>
        </w:rPr>
        <w:t>l</w:t>
      </w:r>
      <w:r w:rsidRPr="002F260C">
        <w:rPr>
          <w:rFonts w:ascii="Verdana" w:hAnsi="Verdana" w:cs="Arial"/>
          <w:bCs/>
          <w:sz w:val="24"/>
          <w:szCs w:val="24"/>
        </w:rPr>
        <w:t xml:space="preserve">aptops and </w:t>
      </w:r>
      <w:r>
        <w:rPr>
          <w:rFonts w:ascii="Verdana" w:hAnsi="Verdana" w:cs="Arial"/>
          <w:bCs/>
          <w:sz w:val="24"/>
          <w:szCs w:val="24"/>
        </w:rPr>
        <w:t>d</w:t>
      </w:r>
      <w:r w:rsidRPr="002F260C">
        <w:rPr>
          <w:rFonts w:ascii="Verdana" w:hAnsi="Verdana" w:cs="Arial"/>
          <w:bCs/>
          <w:sz w:val="24"/>
          <w:szCs w:val="24"/>
        </w:rPr>
        <w:t xml:space="preserve">esktops in line with the identified </w:t>
      </w:r>
      <w:r>
        <w:rPr>
          <w:rFonts w:ascii="Verdana" w:hAnsi="Verdana" w:cs="Arial"/>
          <w:bCs/>
          <w:sz w:val="24"/>
          <w:szCs w:val="24"/>
        </w:rPr>
        <w:t>c</w:t>
      </w:r>
      <w:r w:rsidRPr="002F260C">
        <w:rPr>
          <w:rFonts w:ascii="Verdana" w:hAnsi="Verdana" w:cs="Arial"/>
          <w:bCs/>
          <w:sz w:val="24"/>
          <w:szCs w:val="24"/>
        </w:rPr>
        <w:t>apital programme</w:t>
      </w:r>
      <w:r>
        <w:rPr>
          <w:rFonts w:ascii="Verdana" w:hAnsi="Verdana" w:cs="Arial"/>
          <w:bCs/>
          <w:sz w:val="24"/>
          <w:szCs w:val="24"/>
        </w:rPr>
        <w:t xml:space="preserve"> t</w:t>
      </w:r>
      <w:r w:rsidR="000B782C">
        <w:rPr>
          <w:rFonts w:ascii="Verdana" w:hAnsi="Verdana" w:cs="Arial"/>
          <w:bCs/>
          <w:sz w:val="24"/>
          <w:szCs w:val="24"/>
        </w:rPr>
        <w:t>o support agile and uplift.</w:t>
      </w:r>
      <w:r>
        <w:rPr>
          <w:rFonts w:ascii="Verdana" w:hAnsi="Verdana" w:cs="Arial"/>
          <w:bCs/>
          <w:sz w:val="24"/>
          <w:szCs w:val="24"/>
        </w:rPr>
        <w:t xml:space="preserve"> No concerns were identified by the CFO and as such the PCC approved the contract.</w:t>
      </w:r>
      <w:r w:rsidR="000B782C">
        <w:rPr>
          <w:rFonts w:ascii="Verdana" w:hAnsi="Verdana" w:cs="Arial"/>
          <w:bCs/>
          <w:sz w:val="24"/>
          <w:szCs w:val="24"/>
        </w:rPr>
        <w:t xml:space="preserve"> </w:t>
      </w:r>
    </w:p>
    <w:p w14:paraId="67E08445" w14:textId="4C1F1A14" w:rsidR="000B782C" w:rsidRPr="000B782C" w:rsidRDefault="000B782C" w:rsidP="002F260C">
      <w:pPr>
        <w:tabs>
          <w:tab w:val="left" w:pos="284"/>
        </w:tabs>
        <w:spacing w:line="360" w:lineRule="auto"/>
        <w:jc w:val="both"/>
        <w:rPr>
          <w:rFonts w:ascii="Verdana" w:hAnsi="Verdana" w:cs="Arial"/>
          <w:b/>
          <w:sz w:val="24"/>
          <w:szCs w:val="24"/>
        </w:rPr>
      </w:pPr>
      <w:r w:rsidRPr="000B782C">
        <w:rPr>
          <w:rFonts w:ascii="Verdana" w:hAnsi="Verdana" w:cs="Arial"/>
          <w:b/>
          <w:sz w:val="24"/>
          <w:szCs w:val="24"/>
        </w:rPr>
        <w:t xml:space="preserve">Decision: </w:t>
      </w:r>
      <w:r w:rsidR="002F260C">
        <w:rPr>
          <w:rFonts w:ascii="Verdana" w:hAnsi="Verdana" w:cs="Arial"/>
          <w:b/>
          <w:sz w:val="24"/>
          <w:szCs w:val="24"/>
        </w:rPr>
        <w:t xml:space="preserve">The PCC approved that a contract for £391,150 be awarded to </w:t>
      </w:r>
      <w:proofErr w:type="spellStart"/>
      <w:r w:rsidR="002F260C">
        <w:rPr>
          <w:rFonts w:ascii="Verdana" w:hAnsi="Verdana" w:cs="Arial"/>
          <w:b/>
          <w:sz w:val="24"/>
          <w:szCs w:val="24"/>
        </w:rPr>
        <w:t>Centerprise</w:t>
      </w:r>
      <w:proofErr w:type="spellEnd"/>
      <w:r w:rsidR="002F260C">
        <w:rPr>
          <w:rFonts w:ascii="Verdana" w:hAnsi="Verdana" w:cs="Arial"/>
          <w:b/>
          <w:sz w:val="24"/>
          <w:szCs w:val="24"/>
        </w:rPr>
        <w:t xml:space="preserve"> International Ltd for the supply of laptops and desktops</w:t>
      </w:r>
    </w:p>
    <w:p w14:paraId="12D71ACD" w14:textId="07F5B0E4" w:rsidR="00893AD9" w:rsidRPr="001F4D7C" w:rsidRDefault="00893AD9" w:rsidP="002F260C">
      <w:pPr>
        <w:tabs>
          <w:tab w:val="left" w:pos="284"/>
        </w:tabs>
        <w:jc w:val="both"/>
        <w:rPr>
          <w:rFonts w:ascii="Verdana" w:hAnsi="Verdana" w:cs="Arial"/>
          <w:b/>
          <w:sz w:val="24"/>
          <w:szCs w:val="24"/>
        </w:rPr>
      </w:pPr>
    </w:p>
    <w:tbl>
      <w:tblPr>
        <w:tblStyle w:val="TableGrid"/>
        <w:tblW w:w="9072" w:type="dxa"/>
        <w:tblInd w:w="-5" w:type="dxa"/>
        <w:tblLook w:val="04A0" w:firstRow="1" w:lastRow="0" w:firstColumn="1" w:lastColumn="0" w:noHBand="0" w:noVBand="1"/>
      </w:tblPr>
      <w:tblGrid>
        <w:gridCol w:w="1071"/>
        <w:gridCol w:w="6274"/>
        <w:gridCol w:w="1727"/>
      </w:tblGrid>
      <w:tr w:rsidR="001255C2" w:rsidRPr="008E374B" w14:paraId="48E746F9" w14:textId="77777777" w:rsidTr="00533434">
        <w:trPr>
          <w:trHeight w:val="1165"/>
        </w:trPr>
        <w:tc>
          <w:tcPr>
            <w:tcW w:w="1071" w:type="dxa"/>
            <w:shd w:val="clear" w:color="auto" w:fill="B4C6E7"/>
          </w:tcPr>
          <w:p w14:paraId="190ABAC7" w14:textId="2E885651" w:rsidR="001255C2" w:rsidRPr="008E374B" w:rsidRDefault="00D47028" w:rsidP="001255C2">
            <w:pPr>
              <w:jc w:val="center"/>
              <w:rPr>
                <w:rFonts w:ascii="Verdana" w:eastAsia="Calibri" w:hAnsi="Verdana" w:cs="Times New Roman"/>
                <w:b/>
                <w:bCs/>
                <w:sz w:val="24"/>
                <w:szCs w:val="24"/>
              </w:rPr>
            </w:pPr>
            <w:bookmarkStart w:id="1" w:name="_Hlk102551889"/>
            <w:r w:rsidRPr="008E374B">
              <w:rPr>
                <w:rFonts w:ascii="Verdana" w:eastAsia="Times New Roman" w:hAnsi="Verdana" w:cs="Times New Roman"/>
                <w:b/>
                <w:bCs/>
                <w:sz w:val="24"/>
                <w:szCs w:val="24"/>
              </w:rPr>
              <w:t>Action No.</w:t>
            </w:r>
            <w:r w:rsidR="008E374B" w:rsidRPr="008E374B">
              <w:rPr>
                <w:rFonts w:ascii="Verdana" w:eastAsia="Calibri" w:hAnsi="Verdana" w:cs="Times New Roman"/>
                <w:b/>
                <w:bCs/>
                <w:sz w:val="24"/>
                <w:szCs w:val="24"/>
              </w:rPr>
              <w:t xml:space="preserve"> </w:t>
            </w:r>
          </w:p>
        </w:tc>
        <w:tc>
          <w:tcPr>
            <w:tcW w:w="7150" w:type="dxa"/>
            <w:shd w:val="clear" w:color="auto" w:fill="B4C6E7"/>
          </w:tcPr>
          <w:p w14:paraId="4BAC16CB" w14:textId="77777777" w:rsidR="001255C2" w:rsidRPr="008E374B" w:rsidRDefault="001255C2" w:rsidP="001255C2">
            <w:pPr>
              <w:jc w:val="center"/>
              <w:rPr>
                <w:rFonts w:ascii="Verdana" w:eastAsia="Calibri" w:hAnsi="Verdana" w:cs="Times New Roman"/>
                <w:b/>
                <w:bCs/>
                <w:sz w:val="24"/>
                <w:szCs w:val="24"/>
              </w:rPr>
            </w:pPr>
            <w:r w:rsidRPr="008E374B">
              <w:rPr>
                <w:rFonts w:ascii="Verdana" w:eastAsia="Calibri" w:hAnsi="Verdana" w:cs="Times New Roman"/>
                <w:b/>
                <w:bCs/>
                <w:sz w:val="24"/>
                <w:szCs w:val="24"/>
              </w:rPr>
              <w:t>Action Summary</w:t>
            </w:r>
          </w:p>
        </w:tc>
        <w:tc>
          <w:tcPr>
            <w:tcW w:w="851" w:type="dxa"/>
            <w:shd w:val="clear" w:color="auto" w:fill="B4C6E7"/>
          </w:tcPr>
          <w:p w14:paraId="23F353EC" w14:textId="3556DF66" w:rsidR="001255C2" w:rsidRPr="008E374B" w:rsidRDefault="00270835" w:rsidP="001255C2">
            <w:pPr>
              <w:jc w:val="center"/>
              <w:rPr>
                <w:rFonts w:ascii="Verdana" w:eastAsia="Calibri" w:hAnsi="Verdana" w:cs="Times New Roman"/>
                <w:b/>
                <w:bCs/>
                <w:sz w:val="24"/>
                <w:szCs w:val="24"/>
              </w:rPr>
            </w:pPr>
            <w:r w:rsidRPr="008E374B">
              <w:rPr>
                <w:rFonts w:ascii="Verdana" w:eastAsia="Calibri" w:hAnsi="Verdana" w:cs="Times New Roman"/>
                <w:b/>
                <w:bCs/>
                <w:sz w:val="24"/>
                <w:szCs w:val="24"/>
              </w:rPr>
              <w:t>To be p</w:t>
            </w:r>
            <w:r w:rsidR="001255C2" w:rsidRPr="008E374B">
              <w:rPr>
                <w:rFonts w:ascii="Verdana" w:eastAsia="Calibri" w:hAnsi="Verdana" w:cs="Times New Roman"/>
                <w:b/>
                <w:bCs/>
                <w:sz w:val="24"/>
                <w:szCs w:val="24"/>
              </w:rPr>
              <w:t>rogressed by</w:t>
            </w:r>
          </w:p>
        </w:tc>
      </w:tr>
      <w:tr w:rsidR="00270835" w:rsidRPr="008E374B" w14:paraId="7DD731A3" w14:textId="77777777" w:rsidTr="00533434">
        <w:trPr>
          <w:trHeight w:val="809"/>
        </w:trPr>
        <w:tc>
          <w:tcPr>
            <w:tcW w:w="1071" w:type="dxa"/>
          </w:tcPr>
          <w:p w14:paraId="3AD10136" w14:textId="2F47FD52" w:rsidR="00270835" w:rsidRPr="006D78AA" w:rsidRDefault="008B7462" w:rsidP="00270835">
            <w:pPr>
              <w:rPr>
                <w:rFonts w:ascii="Verdana" w:eastAsia="Calibri" w:hAnsi="Verdana" w:cs="Times New Roman"/>
                <w:sz w:val="24"/>
                <w:szCs w:val="24"/>
              </w:rPr>
            </w:pPr>
            <w:r w:rsidRPr="006D78AA">
              <w:rPr>
                <w:rFonts w:ascii="Verdana" w:eastAsia="Calibri" w:hAnsi="Verdana" w:cs="Times New Roman"/>
                <w:sz w:val="24"/>
                <w:szCs w:val="24"/>
              </w:rPr>
              <w:t>PB 1</w:t>
            </w:r>
            <w:r w:rsidR="00AD1229" w:rsidRPr="006D78AA">
              <w:rPr>
                <w:rFonts w:ascii="Verdana" w:eastAsia="Calibri" w:hAnsi="Verdana" w:cs="Times New Roman"/>
                <w:sz w:val="24"/>
                <w:szCs w:val="24"/>
              </w:rPr>
              <w:t>44</w:t>
            </w:r>
          </w:p>
        </w:tc>
        <w:tc>
          <w:tcPr>
            <w:tcW w:w="7150" w:type="dxa"/>
          </w:tcPr>
          <w:p w14:paraId="7F284A68" w14:textId="24ADD181" w:rsidR="00270835" w:rsidRPr="006D78AA" w:rsidRDefault="006D78AA" w:rsidP="00E10009">
            <w:pPr>
              <w:rPr>
                <w:rFonts w:ascii="Verdana" w:hAnsi="Verdana" w:cs="Arial"/>
                <w:iCs/>
                <w:sz w:val="24"/>
                <w:szCs w:val="24"/>
              </w:rPr>
            </w:pPr>
            <w:r w:rsidRPr="006D78AA">
              <w:rPr>
                <w:rFonts w:ascii="Verdana" w:hAnsi="Verdana" w:cs="Arial"/>
                <w:iCs/>
                <w:sz w:val="24"/>
                <w:szCs w:val="24"/>
              </w:rPr>
              <w:t>CC to escalate Go Safe governance and finance matters to WCOG and matter to be revisited at a future meeting of the Policing Board</w:t>
            </w:r>
          </w:p>
        </w:tc>
        <w:tc>
          <w:tcPr>
            <w:tcW w:w="851" w:type="dxa"/>
          </w:tcPr>
          <w:p w14:paraId="47BB7729" w14:textId="39AB1F0C" w:rsidR="00270835" w:rsidRPr="008E374B" w:rsidRDefault="00556863" w:rsidP="00A362A0">
            <w:pPr>
              <w:jc w:val="center"/>
              <w:rPr>
                <w:rFonts w:ascii="Verdana" w:eastAsia="Calibri" w:hAnsi="Verdana" w:cs="Times New Roman"/>
                <w:sz w:val="24"/>
                <w:szCs w:val="24"/>
              </w:rPr>
            </w:pPr>
            <w:r>
              <w:rPr>
                <w:rFonts w:ascii="Verdana" w:eastAsia="Calibri" w:hAnsi="Verdana" w:cs="Times New Roman"/>
                <w:sz w:val="24"/>
                <w:szCs w:val="24"/>
              </w:rPr>
              <w:t>CC</w:t>
            </w:r>
          </w:p>
        </w:tc>
      </w:tr>
      <w:tr w:rsidR="00270835" w:rsidRPr="008E374B" w14:paraId="3B770D1D" w14:textId="77777777" w:rsidTr="00533434">
        <w:trPr>
          <w:trHeight w:val="629"/>
        </w:trPr>
        <w:tc>
          <w:tcPr>
            <w:tcW w:w="1071" w:type="dxa"/>
          </w:tcPr>
          <w:p w14:paraId="439840F0" w14:textId="2DDB94C6" w:rsidR="00270835" w:rsidRPr="008E374B" w:rsidRDefault="008B7462" w:rsidP="00270835">
            <w:pPr>
              <w:rPr>
                <w:rFonts w:ascii="Verdana" w:eastAsia="Calibri" w:hAnsi="Verdana" w:cs="Times New Roman"/>
                <w:sz w:val="24"/>
                <w:szCs w:val="24"/>
              </w:rPr>
            </w:pPr>
            <w:r>
              <w:rPr>
                <w:rFonts w:ascii="Verdana" w:eastAsia="Calibri" w:hAnsi="Verdana" w:cs="Times New Roman"/>
                <w:sz w:val="24"/>
                <w:szCs w:val="24"/>
              </w:rPr>
              <w:t>PB 1</w:t>
            </w:r>
            <w:r w:rsidR="00AD1229">
              <w:rPr>
                <w:rFonts w:ascii="Verdana" w:eastAsia="Calibri" w:hAnsi="Verdana" w:cs="Times New Roman"/>
                <w:sz w:val="24"/>
                <w:szCs w:val="24"/>
              </w:rPr>
              <w:t>45</w:t>
            </w:r>
          </w:p>
        </w:tc>
        <w:tc>
          <w:tcPr>
            <w:tcW w:w="7150" w:type="dxa"/>
          </w:tcPr>
          <w:p w14:paraId="43000171" w14:textId="163B8F07" w:rsidR="00270835" w:rsidRPr="008E374B" w:rsidRDefault="006407B5" w:rsidP="00270835">
            <w:pPr>
              <w:rPr>
                <w:rFonts w:ascii="Verdana" w:eastAsia="Calibri" w:hAnsi="Verdana" w:cs="Times New Roman"/>
                <w:sz w:val="24"/>
                <w:szCs w:val="24"/>
              </w:rPr>
            </w:pPr>
            <w:r w:rsidRPr="006407B5">
              <w:rPr>
                <w:rFonts w:ascii="Verdana" w:eastAsia="Calibri" w:hAnsi="Verdana" w:cs="Times New Roman"/>
                <w:sz w:val="24"/>
                <w:szCs w:val="24"/>
              </w:rPr>
              <w:t xml:space="preserve">CC to provide written rationale for not progressing the IT amendments to the victim needs assessment  </w:t>
            </w:r>
          </w:p>
        </w:tc>
        <w:tc>
          <w:tcPr>
            <w:tcW w:w="851" w:type="dxa"/>
          </w:tcPr>
          <w:p w14:paraId="7244261D" w14:textId="6FB22D72" w:rsidR="00270835" w:rsidRPr="008E374B" w:rsidRDefault="00556863" w:rsidP="00A362A0">
            <w:pPr>
              <w:jc w:val="center"/>
              <w:rPr>
                <w:rFonts w:ascii="Verdana" w:eastAsia="Calibri" w:hAnsi="Verdana" w:cs="Times New Roman"/>
                <w:sz w:val="24"/>
                <w:szCs w:val="24"/>
              </w:rPr>
            </w:pPr>
            <w:r>
              <w:rPr>
                <w:rFonts w:ascii="Verdana" w:eastAsia="Calibri" w:hAnsi="Verdana" w:cs="Times New Roman"/>
                <w:sz w:val="24"/>
                <w:szCs w:val="24"/>
              </w:rPr>
              <w:t>CC</w:t>
            </w:r>
          </w:p>
        </w:tc>
      </w:tr>
      <w:tr w:rsidR="00C96F58" w:rsidRPr="008E374B" w14:paraId="2FA8252B" w14:textId="77777777" w:rsidTr="00533434">
        <w:trPr>
          <w:trHeight w:val="809"/>
        </w:trPr>
        <w:tc>
          <w:tcPr>
            <w:tcW w:w="1071" w:type="dxa"/>
          </w:tcPr>
          <w:p w14:paraId="20678CDD" w14:textId="5AFEA797" w:rsidR="00C96F58" w:rsidRDefault="00C96F58" w:rsidP="00270835">
            <w:pPr>
              <w:rPr>
                <w:rFonts w:ascii="Verdana" w:eastAsia="Calibri" w:hAnsi="Verdana" w:cs="Times New Roman"/>
                <w:sz w:val="24"/>
                <w:szCs w:val="24"/>
              </w:rPr>
            </w:pPr>
            <w:r>
              <w:rPr>
                <w:rFonts w:ascii="Verdana" w:eastAsia="Calibri" w:hAnsi="Verdana" w:cs="Times New Roman"/>
                <w:sz w:val="24"/>
                <w:szCs w:val="24"/>
              </w:rPr>
              <w:t>PB 1</w:t>
            </w:r>
            <w:r w:rsidR="00AD1229">
              <w:rPr>
                <w:rFonts w:ascii="Verdana" w:eastAsia="Calibri" w:hAnsi="Verdana" w:cs="Times New Roman"/>
                <w:sz w:val="24"/>
                <w:szCs w:val="24"/>
              </w:rPr>
              <w:t>46</w:t>
            </w:r>
          </w:p>
        </w:tc>
        <w:tc>
          <w:tcPr>
            <w:tcW w:w="7150" w:type="dxa"/>
          </w:tcPr>
          <w:p w14:paraId="3F93B10F" w14:textId="5999480F" w:rsidR="00C96F58" w:rsidRPr="00C05444" w:rsidRDefault="006407B5" w:rsidP="00270835">
            <w:pPr>
              <w:rPr>
                <w:rFonts w:ascii="Verdana" w:eastAsia="Calibri" w:hAnsi="Verdana" w:cs="Times New Roman"/>
                <w:sz w:val="24"/>
                <w:szCs w:val="24"/>
              </w:rPr>
            </w:pPr>
            <w:r w:rsidRPr="006407B5">
              <w:rPr>
                <w:rFonts w:ascii="Verdana" w:eastAsia="Calibri" w:hAnsi="Verdana" w:cs="Times New Roman"/>
                <w:sz w:val="24"/>
                <w:szCs w:val="24"/>
              </w:rPr>
              <w:t xml:space="preserve">Meeting to be arranged with the PCC, CC, DoC, operational lead for victims, Assistant </w:t>
            </w:r>
            <w:proofErr w:type="gramStart"/>
            <w:r w:rsidRPr="006407B5">
              <w:rPr>
                <w:rFonts w:ascii="Verdana" w:eastAsia="Calibri" w:hAnsi="Verdana" w:cs="Times New Roman"/>
                <w:sz w:val="24"/>
                <w:szCs w:val="24"/>
              </w:rPr>
              <w:t>CC</w:t>
            </w:r>
            <w:proofErr w:type="gramEnd"/>
            <w:r w:rsidRPr="006407B5">
              <w:rPr>
                <w:rFonts w:ascii="Verdana" w:eastAsia="Calibri" w:hAnsi="Verdana" w:cs="Times New Roman"/>
                <w:sz w:val="24"/>
                <w:szCs w:val="24"/>
              </w:rPr>
              <w:t xml:space="preserve"> and Head of Criminal Justice to discuss the future commissioning of victims services</w:t>
            </w:r>
          </w:p>
        </w:tc>
        <w:tc>
          <w:tcPr>
            <w:tcW w:w="851" w:type="dxa"/>
          </w:tcPr>
          <w:p w14:paraId="1FFC5DD3" w14:textId="5336EB80" w:rsidR="00C96F58" w:rsidRDefault="00556863" w:rsidP="00A362A0">
            <w:pPr>
              <w:jc w:val="center"/>
              <w:rPr>
                <w:rFonts w:ascii="Verdana" w:eastAsia="Calibri" w:hAnsi="Verdana" w:cs="Times New Roman"/>
                <w:sz w:val="24"/>
                <w:szCs w:val="24"/>
              </w:rPr>
            </w:pPr>
            <w:r>
              <w:rPr>
                <w:rFonts w:ascii="Verdana" w:eastAsia="Calibri" w:hAnsi="Verdana" w:cs="Times New Roman"/>
                <w:sz w:val="24"/>
                <w:szCs w:val="24"/>
              </w:rPr>
              <w:t>DoC</w:t>
            </w:r>
          </w:p>
        </w:tc>
      </w:tr>
      <w:tr w:rsidR="00270835" w:rsidRPr="008E374B" w14:paraId="33BD9202" w14:textId="77777777" w:rsidTr="00533434">
        <w:trPr>
          <w:trHeight w:val="809"/>
        </w:trPr>
        <w:tc>
          <w:tcPr>
            <w:tcW w:w="1071" w:type="dxa"/>
          </w:tcPr>
          <w:p w14:paraId="613EDEA2" w14:textId="5F7A7A1A" w:rsidR="00270835" w:rsidRPr="001D1442" w:rsidRDefault="008B7462" w:rsidP="00270835">
            <w:pPr>
              <w:rPr>
                <w:rFonts w:ascii="Verdana" w:eastAsia="Calibri" w:hAnsi="Verdana" w:cs="Times New Roman"/>
                <w:sz w:val="24"/>
                <w:szCs w:val="24"/>
              </w:rPr>
            </w:pPr>
            <w:r w:rsidRPr="001D1442">
              <w:rPr>
                <w:rFonts w:ascii="Verdana" w:eastAsia="Calibri" w:hAnsi="Verdana" w:cs="Times New Roman"/>
                <w:sz w:val="24"/>
                <w:szCs w:val="24"/>
              </w:rPr>
              <w:t>PB 1</w:t>
            </w:r>
            <w:r w:rsidR="00AD1229" w:rsidRPr="001D1442">
              <w:rPr>
                <w:rFonts w:ascii="Verdana" w:eastAsia="Calibri" w:hAnsi="Verdana" w:cs="Times New Roman"/>
                <w:sz w:val="24"/>
                <w:szCs w:val="24"/>
              </w:rPr>
              <w:t>47</w:t>
            </w:r>
          </w:p>
        </w:tc>
        <w:tc>
          <w:tcPr>
            <w:tcW w:w="7150" w:type="dxa"/>
          </w:tcPr>
          <w:p w14:paraId="43EFE988" w14:textId="13A91FC4" w:rsidR="00270835" w:rsidRPr="001D1442" w:rsidRDefault="001D1442" w:rsidP="001D1442">
            <w:pPr>
              <w:tabs>
                <w:tab w:val="left" w:pos="284"/>
              </w:tabs>
              <w:jc w:val="both"/>
              <w:rPr>
                <w:rFonts w:ascii="Verdana" w:hAnsi="Verdana" w:cs="Arial"/>
                <w:sz w:val="24"/>
                <w:szCs w:val="24"/>
              </w:rPr>
            </w:pPr>
            <w:r w:rsidRPr="001D1442">
              <w:rPr>
                <w:rFonts w:ascii="Verdana" w:hAnsi="Verdana" w:cs="Arial"/>
                <w:sz w:val="24"/>
                <w:szCs w:val="24"/>
              </w:rPr>
              <w:t xml:space="preserve">OPCC to consider process for scheduling Policing Board agenda items </w:t>
            </w:r>
          </w:p>
        </w:tc>
        <w:tc>
          <w:tcPr>
            <w:tcW w:w="851" w:type="dxa"/>
          </w:tcPr>
          <w:p w14:paraId="65DEE9D6" w14:textId="4E708179" w:rsidR="00270835" w:rsidRPr="008E374B" w:rsidRDefault="00556863" w:rsidP="00C05444">
            <w:pPr>
              <w:jc w:val="center"/>
              <w:rPr>
                <w:rFonts w:ascii="Verdana" w:eastAsia="Calibri" w:hAnsi="Verdana" w:cs="Times New Roman"/>
                <w:sz w:val="24"/>
                <w:szCs w:val="24"/>
              </w:rPr>
            </w:pPr>
            <w:r>
              <w:rPr>
                <w:rFonts w:ascii="Verdana" w:eastAsia="Calibri" w:hAnsi="Verdana" w:cs="Times New Roman"/>
                <w:sz w:val="24"/>
                <w:szCs w:val="24"/>
              </w:rPr>
              <w:t>CB</w:t>
            </w:r>
          </w:p>
        </w:tc>
      </w:tr>
      <w:tr w:rsidR="0098774D" w:rsidRPr="008E374B" w14:paraId="5E621047" w14:textId="77777777" w:rsidTr="00533434">
        <w:trPr>
          <w:trHeight w:val="809"/>
        </w:trPr>
        <w:tc>
          <w:tcPr>
            <w:tcW w:w="1071" w:type="dxa"/>
          </w:tcPr>
          <w:p w14:paraId="27CC2A91" w14:textId="598303FF" w:rsidR="0098774D" w:rsidRPr="008E374B" w:rsidRDefault="008B7462" w:rsidP="00270835">
            <w:pPr>
              <w:rPr>
                <w:rFonts w:ascii="Verdana" w:eastAsia="Calibri" w:hAnsi="Verdana" w:cs="Times New Roman"/>
                <w:sz w:val="24"/>
                <w:szCs w:val="24"/>
              </w:rPr>
            </w:pPr>
            <w:r>
              <w:rPr>
                <w:rFonts w:ascii="Verdana" w:eastAsia="Calibri" w:hAnsi="Verdana" w:cs="Times New Roman"/>
                <w:sz w:val="24"/>
                <w:szCs w:val="24"/>
              </w:rPr>
              <w:t>PB 1</w:t>
            </w:r>
            <w:r w:rsidR="00C96F58">
              <w:rPr>
                <w:rFonts w:ascii="Verdana" w:eastAsia="Calibri" w:hAnsi="Verdana" w:cs="Times New Roman"/>
                <w:sz w:val="24"/>
                <w:szCs w:val="24"/>
              </w:rPr>
              <w:t>4</w:t>
            </w:r>
            <w:r w:rsidR="00AD1229">
              <w:rPr>
                <w:rFonts w:ascii="Verdana" w:eastAsia="Calibri" w:hAnsi="Verdana" w:cs="Times New Roman"/>
                <w:sz w:val="24"/>
                <w:szCs w:val="24"/>
              </w:rPr>
              <w:t>8</w:t>
            </w:r>
          </w:p>
        </w:tc>
        <w:tc>
          <w:tcPr>
            <w:tcW w:w="7150" w:type="dxa"/>
          </w:tcPr>
          <w:p w14:paraId="5E89D131" w14:textId="1AB0704B" w:rsidR="0098774D" w:rsidRPr="008E374B" w:rsidRDefault="001D1442" w:rsidP="00270835">
            <w:pPr>
              <w:rPr>
                <w:rFonts w:ascii="Verdana" w:hAnsi="Verdana" w:cs="Arial"/>
                <w:sz w:val="24"/>
                <w:szCs w:val="24"/>
              </w:rPr>
            </w:pPr>
            <w:r w:rsidRPr="001D1442">
              <w:rPr>
                <w:rFonts w:ascii="Verdana" w:hAnsi="Verdana" w:cs="Arial"/>
                <w:sz w:val="24"/>
                <w:szCs w:val="24"/>
              </w:rPr>
              <w:t>CC to seek reassurance regarding custody CCTV and affray risks</w:t>
            </w:r>
          </w:p>
        </w:tc>
        <w:tc>
          <w:tcPr>
            <w:tcW w:w="851" w:type="dxa"/>
          </w:tcPr>
          <w:p w14:paraId="682B40CE" w14:textId="64D96FC5" w:rsidR="0098774D" w:rsidRPr="008E374B" w:rsidRDefault="00556863" w:rsidP="00354F01">
            <w:pPr>
              <w:jc w:val="center"/>
              <w:rPr>
                <w:rFonts w:ascii="Verdana" w:eastAsia="Calibri" w:hAnsi="Verdana" w:cs="Times New Roman"/>
                <w:sz w:val="24"/>
                <w:szCs w:val="24"/>
              </w:rPr>
            </w:pPr>
            <w:r>
              <w:rPr>
                <w:rFonts w:ascii="Verdana" w:eastAsia="Calibri" w:hAnsi="Verdana" w:cs="Times New Roman"/>
                <w:sz w:val="24"/>
                <w:szCs w:val="24"/>
              </w:rPr>
              <w:t>CC</w:t>
            </w:r>
          </w:p>
        </w:tc>
      </w:tr>
      <w:tr w:rsidR="00270835" w:rsidRPr="008E374B" w14:paraId="7653475A" w14:textId="77777777" w:rsidTr="00533434">
        <w:trPr>
          <w:trHeight w:val="809"/>
        </w:trPr>
        <w:tc>
          <w:tcPr>
            <w:tcW w:w="1071" w:type="dxa"/>
          </w:tcPr>
          <w:p w14:paraId="0A971359" w14:textId="4FC13DC0" w:rsidR="00270835" w:rsidRPr="008E374B" w:rsidRDefault="008B7462" w:rsidP="00270835">
            <w:pPr>
              <w:rPr>
                <w:rFonts w:ascii="Verdana" w:eastAsia="Calibri" w:hAnsi="Verdana" w:cs="Times New Roman"/>
                <w:sz w:val="24"/>
                <w:szCs w:val="24"/>
              </w:rPr>
            </w:pPr>
            <w:r>
              <w:rPr>
                <w:rFonts w:ascii="Verdana" w:eastAsia="Calibri" w:hAnsi="Verdana" w:cs="Times New Roman"/>
                <w:sz w:val="24"/>
                <w:szCs w:val="24"/>
              </w:rPr>
              <w:t>PB 1</w:t>
            </w:r>
            <w:r w:rsidR="00F65752">
              <w:rPr>
                <w:rFonts w:ascii="Verdana" w:eastAsia="Calibri" w:hAnsi="Verdana" w:cs="Times New Roman"/>
                <w:sz w:val="24"/>
                <w:szCs w:val="24"/>
              </w:rPr>
              <w:t>4</w:t>
            </w:r>
            <w:r w:rsidR="00AD1229">
              <w:rPr>
                <w:rFonts w:ascii="Verdana" w:eastAsia="Calibri" w:hAnsi="Verdana" w:cs="Times New Roman"/>
                <w:sz w:val="24"/>
                <w:szCs w:val="24"/>
              </w:rPr>
              <w:t>9</w:t>
            </w:r>
          </w:p>
        </w:tc>
        <w:tc>
          <w:tcPr>
            <w:tcW w:w="7150" w:type="dxa"/>
          </w:tcPr>
          <w:p w14:paraId="60CDEEC8" w14:textId="3281EFDD" w:rsidR="00270835" w:rsidRPr="008E374B" w:rsidRDefault="00CB021C" w:rsidP="00270835">
            <w:pPr>
              <w:rPr>
                <w:rFonts w:ascii="Verdana" w:eastAsia="Calibri" w:hAnsi="Verdana" w:cs="Times New Roman"/>
                <w:sz w:val="24"/>
                <w:szCs w:val="24"/>
              </w:rPr>
            </w:pPr>
            <w:r w:rsidRPr="00CB021C">
              <w:rPr>
                <w:rFonts w:ascii="Verdana" w:eastAsia="Calibri" w:hAnsi="Verdana" w:cs="Times New Roman"/>
                <w:sz w:val="24"/>
                <w:szCs w:val="24"/>
              </w:rPr>
              <w:t>CFO and DoF to agree change and transformation budget process</w:t>
            </w:r>
          </w:p>
        </w:tc>
        <w:tc>
          <w:tcPr>
            <w:tcW w:w="851" w:type="dxa"/>
          </w:tcPr>
          <w:p w14:paraId="574E6A5D" w14:textId="4549032D" w:rsidR="00270835" w:rsidRPr="008E374B" w:rsidRDefault="00556863" w:rsidP="00354F01">
            <w:pPr>
              <w:jc w:val="center"/>
              <w:rPr>
                <w:rFonts w:ascii="Verdana" w:eastAsia="Calibri" w:hAnsi="Verdana" w:cs="Times New Roman"/>
                <w:sz w:val="24"/>
                <w:szCs w:val="24"/>
              </w:rPr>
            </w:pPr>
            <w:r>
              <w:rPr>
                <w:rFonts w:ascii="Verdana" w:eastAsia="Calibri" w:hAnsi="Verdana" w:cs="Times New Roman"/>
                <w:sz w:val="24"/>
                <w:szCs w:val="24"/>
              </w:rPr>
              <w:t>CFO / DoF</w:t>
            </w:r>
          </w:p>
        </w:tc>
      </w:tr>
      <w:tr w:rsidR="00C05444" w:rsidRPr="008E374B" w14:paraId="11A59D6C" w14:textId="77777777" w:rsidTr="00533434">
        <w:trPr>
          <w:trHeight w:val="809"/>
        </w:trPr>
        <w:tc>
          <w:tcPr>
            <w:tcW w:w="1071" w:type="dxa"/>
          </w:tcPr>
          <w:p w14:paraId="569B9A87" w14:textId="4E41BBC9" w:rsidR="00C05444" w:rsidRDefault="00C05444" w:rsidP="00270835">
            <w:pPr>
              <w:rPr>
                <w:rFonts w:ascii="Verdana" w:eastAsia="Calibri" w:hAnsi="Verdana" w:cs="Times New Roman"/>
                <w:sz w:val="24"/>
                <w:szCs w:val="24"/>
              </w:rPr>
            </w:pPr>
            <w:r>
              <w:rPr>
                <w:rFonts w:ascii="Verdana" w:eastAsia="Calibri" w:hAnsi="Verdana" w:cs="Times New Roman"/>
                <w:sz w:val="24"/>
                <w:szCs w:val="24"/>
              </w:rPr>
              <w:lastRenderedPageBreak/>
              <w:t>PB 1</w:t>
            </w:r>
            <w:r w:rsidR="00AD1229">
              <w:rPr>
                <w:rFonts w:ascii="Verdana" w:eastAsia="Calibri" w:hAnsi="Verdana" w:cs="Times New Roman"/>
                <w:sz w:val="24"/>
                <w:szCs w:val="24"/>
              </w:rPr>
              <w:t>50</w:t>
            </w:r>
          </w:p>
        </w:tc>
        <w:tc>
          <w:tcPr>
            <w:tcW w:w="7150" w:type="dxa"/>
          </w:tcPr>
          <w:p w14:paraId="2A840FBA" w14:textId="74D2E839" w:rsidR="00C05444" w:rsidRPr="00C05444" w:rsidRDefault="00556863" w:rsidP="00270835">
            <w:pPr>
              <w:rPr>
                <w:rFonts w:ascii="Verdana" w:eastAsia="Calibri" w:hAnsi="Verdana" w:cs="Times New Roman"/>
                <w:sz w:val="24"/>
                <w:szCs w:val="24"/>
              </w:rPr>
            </w:pPr>
            <w:r w:rsidRPr="00556863">
              <w:rPr>
                <w:rFonts w:ascii="Verdana" w:eastAsia="Calibri" w:hAnsi="Verdana" w:cs="Times New Roman"/>
                <w:sz w:val="24"/>
                <w:szCs w:val="24"/>
              </w:rPr>
              <w:t>PCC and CC to visit Westminster to brief MPs prior to summer recess. Visit to also involve PCC’s Policy Advisors for learning session. Additional briefing session to be provided for MSs</w:t>
            </w:r>
          </w:p>
        </w:tc>
        <w:tc>
          <w:tcPr>
            <w:tcW w:w="851" w:type="dxa"/>
          </w:tcPr>
          <w:p w14:paraId="275C0E84" w14:textId="6286BE30" w:rsidR="00C05444" w:rsidRPr="008E374B" w:rsidRDefault="00556863" w:rsidP="00C05444">
            <w:pPr>
              <w:jc w:val="center"/>
              <w:rPr>
                <w:rFonts w:ascii="Verdana" w:eastAsia="Calibri" w:hAnsi="Verdana" w:cs="Times New Roman"/>
                <w:sz w:val="24"/>
                <w:szCs w:val="24"/>
              </w:rPr>
            </w:pPr>
            <w:r>
              <w:rPr>
                <w:rFonts w:ascii="Verdana" w:eastAsia="Calibri" w:hAnsi="Verdana" w:cs="Times New Roman"/>
                <w:sz w:val="24"/>
                <w:szCs w:val="24"/>
              </w:rPr>
              <w:t>CB / CN</w:t>
            </w:r>
          </w:p>
        </w:tc>
      </w:tr>
      <w:bookmarkEnd w:id="1"/>
    </w:tbl>
    <w:p w14:paraId="6FF49FF2" w14:textId="77777777" w:rsidR="004F2544" w:rsidRPr="008E374B" w:rsidRDefault="004F2544" w:rsidP="000C0235">
      <w:pPr>
        <w:tabs>
          <w:tab w:val="left" w:pos="0"/>
          <w:tab w:val="left" w:pos="709"/>
        </w:tabs>
        <w:rPr>
          <w:rFonts w:ascii="Verdana" w:hAnsi="Verdana" w:cs="Arial"/>
          <w:b/>
          <w:bCs/>
          <w:sz w:val="24"/>
          <w:szCs w:val="24"/>
        </w:rPr>
      </w:pPr>
    </w:p>
    <w:p w14:paraId="06A24B25" w14:textId="77777777" w:rsidR="00CD2497" w:rsidRPr="008E374B" w:rsidRDefault="00CD2497" w:rsidP="009465EC">
      <w:pPr>
        <w:rPr>
          <w:rFonts w:ascii="Verdana" w:hAnsi="Verdana" w:cs="Arial"/>
          <w:i/>
          <w:sz w:val="24"/>
          <w:szCs w:val="24"/>
        </w:rPr>
      </w:pPr>
    </w:p>
    <w:p w14:paraId="5F87EE37" w14:textId="77777777" w:rsidR="00A37554" w:rsidRPr="008E374B" w:rsidRDefault="00A37554" w:rsidP="00F73BF5">
      <w:pPr>
        <w:rPr>
          <w:rFonts w:ascii="Verdana" w:hAnsi="Verdana" w:cs="Arial"/>
          <w:iCs/>
          <w:sz w:val="24"/>
          <w:szCs w:val="24"/>
        </w:rPr>
      </w:pPr>
    </w:p>
    <w:sectPr w:rsidR="00A37554" w:rsidRPr="008E374B" w:rsidSect="000C0235">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E05C3" w14:textId="77777777" w:rsidR="006407B5" w:rsidRDefault="006407B5" w:rsidP="00A65725">
      <w:pPr>
        <w:spacing w:after="0" w:line="240" w:lineRule="auto"/>
      </w:pPr>
      <w:r>
        <w:separator/>
      </w:r>
    </w:p>
  </w:endnote>
  <w:endnote w:type="continuationSeparator" w:id="0">
    <w:p w14:paraId="41F7F441" w14:textId="77777777" w:rsidR="006407B5" w:rsidRDefault="006407B5" w:rsidP="00A65725">
      <w:pPr>
        <w:spacing w:after="0" w:line="240" w:lineRule="auto"/>
      </w:pPr>
      <w:r>
        <w:continuationSeparator/>
      </w:r>
    </w:p>
  </w:endnote>
  <w:endnote w:type="continuationNotice" w:id="1">
    <w:p w14:paraId="318D19F7" w14:textId="77777777" w:rsidR="006407B5" w:rsidRDefault="00640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0946E" w14:textId="09026BAD" w:rsidR="006407B5" w:rsidRDefault="006407B5" w:rsidP="00437DA2">
    <w:pPr>
      <w:pStyle w:val="Footer"/>
      <w:jc w:val="center"/>
      <w:rPr>
        <w:b/>
        <w:color w:val="FF0000"/>
      </w:rPr>
    </w:pPr>
    <w:r>
      <w:rPr>
        <w:b/>
        <w:color w:val="FF0000"/>
      </w:rPr>
      <w:t xml:space="preserve">OFFICIAL </w:t>
    </w:r>
  </w:p>
  <w:p w14:paraId="2D6B384C" w14:textId="03097524" w:rsidR="006407B5" w:rsidRPr="00437DA2" w:rsidRDefault="006407B5" w:rsidP="00437DA2">
    <w:pPr>
      <w:pStyle w:val="Foote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F51BA" w14:textId="77777777" w:rsidR="006407B5" w:rsidRDefault="006407B5" w:rsidP="00A65725">
      <w:pPr>
        <w:spacing w:after="0" w:line="240" w:lineRule="auto"/>
      </w:pPr>
      <w:r>
        <w:separator/>
      </w:r>
    </w:p>
  </w:footnote>
  <w:footnote w:type="continuationSeparator" w:id="0">
    <w:p w14:paraId="1AA3AEC2" w14:textId="77777777" w:rsidR="006407B5" w:rsidRDefault="006407B5" w:rsidP="00A65725">
      <w:pPr>
        <w:spacing w:after="0" w:line="240" w:lineRule="auto"/>
      </w:pPr>
      <w:r>
        <w:continuationSeparator/>
      </w:r>
    </w:p>
  </w:footnote>
  <w:footnote w:type="continuationNotice" w:id="1">
    <w:p w14:paraId="4161A821" w14:textId="77777777" w:rsidR="006407B5" w:rsidRDefault="006407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66A1" w14:textId="4DA8B1C3" w:rsidR="006407B5" w:rsidRDefault="006407B5" w:rsidP="00437DA2">
    <w:pPr>
      <w:pStyle w:val="Footer"/>
      <w:jc w:val="center"/>
      <w:rPr>
        <w:b/>
        <w:color w:val="FF0000"/>
      </w:rPr>
    </w:pPr>
    <w:r>
      <w:rPr>
        <w:b/>
        <w:color w:val="FF0000"/>
      </w:rPr>
      <w:t xml:space="preserve">OFFICIAL </w:t>
    </w:r>
  </w:p>
  <w:p w14:paraId="500659AB" w14:textId="77777777" w:rsidR="006407B5" w:rsidRDefault="006407B5" w:rsidP="00437DA2">
    <w:pPr>
      <w:pStyle w:val="Header"/>
      <w:tabs>
        <w:tab w:val="clear" w:pos="4513"/>
        <w:tab w:val="clear" w:pos="9026"/>
        <w:tab w:val="center" w:pos="15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B93B6D"/>
    <w:multiLevelType w:val="hybridMultilevel"/>
    <w:tmpl w:val="14681DE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F12A56"/>
    <w:multiLevelType w:val="hybridMultilevel"/>
    <w:tmpl w:val="A32AF2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124708"/>
    <w:multiLevelType w:val="hybridMultilevel"/>
    <w:tmpl w:val="DD90674C"/>
    <w:lvl w:ilvl="0" w:tplc="C9BA5E76">
      <w:start w:val="2"/>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180F23"/>
    <w:multiLevelType w:val="hybridMultilevel"/>
    <w:tmpl w:val="65D87D14"/>
    <w:lvl w:ilvl="0" w:tplc="D86EA2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2D9D2D59"/>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EA5537"/>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3936CA"/>
    <w:multiLevelType w:val="hybridMultilevel"/>
    <w:tmpl w:val="B73ADCBA"/>
    <w:lvl w:ilvl="0" w:tplc="4AB20DC0">
      <w:start w:val="2"/>
      <w:numFmt w:val="decimal"/>
      <w:lvlText w:val="%1."/>
      <w:lvlJc w:val="left"/>
      <w:pPr>
        <w:ind w:left="360" w:hanging="360"/>
      </w:pPr>
      <w:rPr>
        <w:rFonts w:ascii="Verdana" w:hAnsi="Verdana" w:hint="default"/>
        <w:b/>
        <w:bCs w:val="0"/>
        <w:i w:val="0"/>
        <w:iCs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221615"/>
    <w:multiLevelType w:val="hybridMultilevel"/>
    <w:tmpl w:val="BF84DB74"/>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E70CE0"/>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C055D6"/>
    <w:multiLevelType w:val="hybridMultilevel"/>
    <w:tmpl w:val="D3BA1BCC"/>
    <w:lvl w:ilvl="0" w:tplc="6540ABBC">
      <w:start w:val="1"/>
      <w:numFmt w:val="decimal"/>
      <w:lvlText w:val="%1."/>
      <w:lvlJc w:val="left"/>
      <w:pPr>
        <w:ind w:left="360" w:hanging="360"/>
      </w:pPr>
      <w:rPr>
        <w:rFonts w:hint="default"/>
        <w:b w:val="0"/>
        <w:i w:val="0"/>
      </w:rPr>
    </w:lvl>
    <w:lvl w:ilvl="1" w:tplc="BB5091B8">
      <w:start w:val="1"/>
      <w:numFmt w:val="lowerLetter"/>
      <w:lvlText w:val="%2."/>
      <w:lvlJc w:val="left"/>
      <w:pPr>
        <w:ind w:left="1156" w:hanging="360"/>
      </w:pPr>
      <w:rPr>
        <w:b w:val="0"/>
        <w:i w:val="0"/>
      </w:rPr>
    </w:lvl>
    <w:lvl w:ilvl="2" w:tplc="08090001">
      <w:start w:val="1"/>
      <w:numFmt w:val="bullet"/>
      <w:lvlText w:val=""/>
      <w:lvlJc w:val="left"/>
      <w:pPr>
        <w:ind w:left="1876" w:hanging="180"/>
      </w:pPr>
      <w:rPr>
        <w:rFonts w:ascii="Symbol" w:hAnsi="Symbol" w:hint="default"/>
      </w:r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9" w15:restartNumberingAfterBreak="0">
    <w:nsid w:val="757C63C0"/>
    <w:multiLevelType w:val="hybridMultilevel"/>
    <w:tmpl w:val="A89CFD66"/>
    <w:lvl w:ilvl="0" w:tplc="DFE4A74C">
      <w:start w:val="9"/>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461202"/>
    <w:multiLevelType w:val="hybridMultilevel"/>
    <w:tmpl w:val="0C22EFF4"/>
    <w:lvl w:ilvl="0" w:tplc="0C96125A">
      <w:start w:val="1"/>
      <w:numFmt w:val="lowerLetter"/>
      <w:lvlText w:val="%1)"/>
      <w:lvlJc w:val="left"/>
      <w:pPr>
        <w:ind w:left="720" w:hanging="360"/>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F5485D"/>
    <w:multiLevelType w:val="hybridMultilevel"/>
    <w:tmpl w:val="EEE0CC1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8"/>
  </w:num>
  <w:num w:numId="3">
    <w:abstractNumId w:val="21"/>
  </w:num>
  <w:num w:numId="4">
    <w:abstractNumId w:val="0"/>
  </w:num>
  <w:num w:numId="5">
    <w:abstractNumId w:val="15"/>
  </w:num>
  <w:num w:numId="6">
    <w:abstractNumId w:val="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9"/>
  </w:num>
  <w:num w:numId="11">
    <w:abstractNumId w:val="14"/>
  </w:num>
  <w:num w:numId="12">
    <w:abstractNumId w:val="6"/>
  </w:num>
  <w:num w:numId="13">
    <w:abstractNumId w:val="4"/>
  </w:num>
  <w:num w:numId="14">
    <w:abstractNumId w:val="12"/>
  </w:num>
  <w:num w:numId="15">
    <w:abstractNumId w:val="16"/>
  </w:num>
  <w:num w:numId="16">
    <w:abstractNumId w:val="3"/>
  </w:num>
  <w:num w:numId="17">
    <w:abstractNumId w:val="19"/>
  </w:num>
  <w:num w:numId="18">
    <w:abstractNumId w:val="10"/>
  </w:num>
  <w:num w:numId="19">
    <w:abstractNumId w:val="8"/>
  </w:num>
  <w:num w:numId="20">
    <w:abstractNumId w:val="22"/>
  </w:num>
  <w:num w:numId="21">
    <w:abstractNumId w:val="23"/>
  </w:num>
  <w:num w:numId="22">
    <w:abstractNumId w:val="1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03B6677-3942-479D-9785-5F9908CF17BA}"/>
    <w:docVar w:name="dgnword-eventsink" w:val="1641365975744"/>
  </w:docVars>
  <w:rsids>
    <w:rsidRoot w:val="00A65725"/>
    <w:rsid w:val="00000F94"/>
    <w:rsid w:val="00002CEB"/>
    <w:rsid w:val="00002D58"/>
    <w:rsid w:val="0000314A"/>
    <w:rsid w:val="00003723"/>
    <w:rsid w:val="000042A4"/>
    <w:rsid w:val="00006E5A"/>
    <w:rsid w:val="000103E7"/>
    <w:rsid w:val="0001091B"/>
    <w:rsid w:val="000110BC"/>
    <w:rsid w:val="00013C08"/>
    <w:rsid w:val="00013F35"/>
    <w:rsid w:val="00014E79"/>
    <w:rsid w:val="00015A32"/>
    <w:rsid w:val="00015C3F"/>
    <w:rsid w:val="00016A2F"/>
    <w:rsid w:val="00017A9E"/>
    <w:rsid w:val="0002008B"/>
    <w:rsid w:val="000203DC"/>
    <w:rsid w:val="00020590"/>
    <w:rsid w:val="000212D3"/>
    <w:rsid w:val="00021E31"/>
    <w:rsid w:val="0002281E"/>
    <w:rsid w:val="000261AB"/>
    <w:rsid w:val="000318A5"/>
    <w:rsid w:val="00032DF3"/>
    <w:rsid w:val="000336AE"/>
    <w:rsid w:val="000341EA"/>
    <w:rsid w:val="00035D5E"/>
    <w:rsid w:val="00036205"/>
    <w:rsid w:val="00036648"/>
    <w:rsid w:val="0004066B"/>
    <w:rsid w:val="0004093B"/>
    <w:rsid w:val="000412C5"/>
    <w:rsid w:val="0004148B"/>
    <w:rsid w:val="00041839"/>
    <w:rsid w:val="000442FD"/>
    <w:rsid w:val="00044342"/>
    <w:rsid w:val="00044882"/>
    <w:rsid w:val="00044F1F"/>
    <w:rsid w:val="00044F2B"/>
    <w:rsid w:val="00044FE7"/>
    <w:rsid w:val="000457D3"/>
    <w:rsid w:val="000461CD"/>
    <w:rsid w:val="00046E91"/>
    <w:rsid w:val="0004797F"/>
    <w:rsid w:val="00050771"/>
    <w:rsid w:val="00050A2B"/>
    <w:rsid w:val="00051C69"/>
    <w:rsid w:val="000528D3"/>
    <w:rsid w:val="000537E4"/>
    <w:rsid w:val="00053CDA"/>
    <w:rsid w:val="00053EDF"/>
    <w:rsid w:val="00054219"/>
    <w:rsid w:val="00055849"/>
    <w:rsid w:val="00055E10"/>
    <w:rsid w:val="000562FC"/>
    <w:rsid w:val="000568D5"/>
    <w:rsid w:val="00056D58"/>
    <w:rsid w:val="00056DD1"/>
    <w:rsid w:val="00060216"/>
    <w:rsid w:val="00060CB5"/>
    <w:rsid w:val="00060ED9"/>
    <w:rsid w:val="0006184E"/>
    <w:rsid w:val="00063709"/>
    <w:rsid w:val="000639DE"/>
    <w:rsid w:val="00065168"/>
    <w:rsid w:val="00065833"/>
    <w:rsid w:val="00065B73"/>
    <w:rsid w:val="00065DFB"/>
    <w:rsid w:val="00066E52"/>
    <w:rsid w:val="00067A24"/>
    <w:rsid w:val="00070032"/>
    <w:rsid w:val="000739E5"/>
    <w:rsid w:val="00074754"/>
    <w:rsid w:val="000748B0"/>
    <w:rsid w:val="00074D7B"/>
    <w:rsid w:val="000751ED"/>
    <w:rsid w:val="00075C62"/>
    <w:rsid w:val="00076232"/>
    <w:rsid w:val="000801CE"/>
    <w:rsid w:val="00080842"/>
    <w:rsid w:val="000811EF"/>
    <w:rsid w:val="0008242B"/>
    <w:rsid w:val="00083F7F"/>
    <w:rsid w:val="00084284"/>
    <w:rsid w:val="00084C5C"/>
    <w:rsid w:val="00091E08"/>
    <w:rsid w:val="00092982"/>
    <w:rsid w:val="0009298E"/>
    <w:rsid w:val="0009301D"/>
    <w:rsid w:val="00093A46"/>
    <w:rsid w:val="00093DFD"/>
    <w:rsid w:val="000966C1"/>
    <w:rsid w:val="00096963"/>
    <w:rsid w:val="00096FB4"/>
    <w:rsid w:val="000979AC"/>
    <w:rsid w:val="000979C5"/>
    <w:rsid w:val="000A24AD"/>
    <w:rsid w:val="000A2EA2"/>
    <w:rsid w:val="000A345B"/>
    <w:rsid w:val="000A45B5"/>
    <w:rsid w:val="000A5FE1"/>
    <w:rsid w:val="000A66F0"/>
    <w:rsid w:val="000B1426"/>
    <w:rsid w:val="000B15B1"/>
    <w:rsid w:val="000B1F2E"/>
    <w:rsid w:val="000B42D1"/>
    <w:rsid w:val="000B4756"/>
    <w:rsid w:val="000B782C"/>
    <w:rsid w:val="000B7D4E"/>
    <w:rsid w:val="000B7FA9"/>
    <w:rsid w:val="000C0235"/>
    <w:rsid w:val="000C187F"/>
    <w:rsid w:val="000C1E1C"/>
    <w:rsid w:val="000C33E1"/>
    <w:rsid w:val="000C367B"/>
    <w:rsid w:val="000C5DE1"/>
    <w:rsid w:val="000C6A17"/>
    <w:rsid w:val="000C78A2"/>
    <w:rsid w:val="000D0D42"/>
    <w:rsid w:val="000D22BF"/>
    <w:rsid w:val="000D3A34"/>
    <w:rsid w:val="000D43F2"/>
    <w:rsid w:val="000D4AEA"/>
    <w:rsid w:val="000D5A0B"/>
    <w:rsid w:val="000D634C"/>
    <w:rsid w:val="000D701E"/>
    <w:rsid w:val="000E1E91"/>
    <w:rsid w:val="000E21E0"/>
    <w:rsid w:val="000E2488"/>
    <w:rsid w:val="000E4BFF"/>
    <w:rsid w:val="000E6DA9"/>
    <w:rsid w:val="000E771D"/>
    <w:rsid w:val="000E7A66"/>
    <w:rsid w:val="000E7F9B"/>
    <w:rsid w:val="000F09B7"/>
    <w:rsid w:val="000F1F9F"/>
    <w:rsid w:val="000F23F3"/>
    <w:rsid w:val="000F4A8C"/>
    <w:rsid w:val="000F51C1"/>
    <w:rsid w:val="000F59E2"/>
    <w:rsid w:val="000F5BAE"/>
    <w:rsid w:val="000F69AC"/>
    <w:rsid w:val="000F751B"/>
    <w:rsid w:val="000F7A80"/>
    <w:rsid w:val="00100027"/>
    <w:rsid w:val="001009F6"/>
    <w:rsid w:val="00101A3A"/>
    <w:rsid w:val="00101E8C"/>
    <w:rsid w:val="001041AF"/>
    <w:rsid w:val="001041CD"/>
    <w:rsid w:val="00104366"/>
    <w:rsid w:val="00105FC1"/>
    <w:rsid w:val="001108E4"/>
    <w:rsid w:val="0011359A"/>
    <w:rsid w:val="001140A5"/>
    <w:rsid w:val="00114C5D"/>
    <w:rsid w:val="00116721"/>
    <w:rsid w:val="00120158"/>
    <w:rsid w:val="001222A3"/>
    <w:rsid w:val="0012506E"/>
    <w:rsid w:val="001255C2"/>
    <w:rsid w:val="00127AEE"/>
    <w:rsid w:val="00130ABA"/>
    <w:rsid w:val="0013124C"/>
    <w:rsid w:val="0013166B"/>
    <w:rsid w:val="00131907"/>
    <w:rsid w:val="001352B5"/>
    <w:rsid w:val="001364D0"/>
    <w:rsid w:val="001365FB"/>
    <w:rsid w:val="001368E9"/>
    <w:rsid w:val="00136D0B"/>
    <w:rsid w:val="00136E57"/>
    <w:rsid w:val="00137479"/>
    <w:rsid w:val="001374AD"/>
    <w:rsid w:val="00140DEB"/>
    <w:rsid w:val="00141047"/>
    <w:rsid w:val="0014113E"/>
    <w:rsid w:val="001440BC"/>
    <w:rsid w:val="00145463"/>
    <w:rsid w:val="001469EF"/>
    <w:rsid w:val="001479D3"/>
    <w:rsid w:val="0015022C"/>
    <w:rsid w:val="0015153C"/>
    <w:rsid w:val="001518B0"/>
    <w:rsid w:val="00152192"/>
    <w:rsid w:val="00152DDA"/>
    <w:rsid w:val="00153C3A"/>
    <w:rsid w:val="00154AFB"/>
    <w:rsid w:val="00154ED0"/>
    <w:rsid w:val="001574EA"/>
    <w:rsid w:val="0015760E"/>
    <w:rsid w:val="00157CDF"/>
    <w:rsid w:val="00160BDE"/>
    <w:rsid w:val="001616D5"/>
    <w:rsid w:val="0016210C"/>
    <w:rsid w:val="001628F4"/>
    <w:rsid w:val="00162DCA"/>
    <w:rsid w:val="00163DDC"/>
    <w:rsid w:val="0016640B"/>
    <w:rsid w:val="00166B14"/>
    <w:rsid w:val="00167C03"/>
    <w:rsid w:val="00167CBF"/>
    <w:rsid w:val="00170421"/>
    <w:rsid w:val="00172BCC"/>
    <w:rsid w:val="0017644C"/>
    <w:rsid w:val="00176462"/>
    <w:rsid w:val="00176505"/>
    <w:rsid w:val="001769FA"/>
    <w:rsid w:val="0017725F"/>
    <w:rsid w:val="00177C86"/>
    <w:rsid w:val="0018058F"/>
    <w:rsid w:val="001813E5"/>
    <w:rsid w:val="001832B4"/>
    <w:rsid w:val="00183D53"/>
    <w:rsid w:val="00185481"/>
    <w:rsid w:val="00185C20"/>
    <w:rsid w:val="00187099"/>
    <w:rsid w:val="001911A1"/>
    <w:rsid w:val="0019125E"/>
    <w:rsid w:val="00191DE5"/>
    <w:rsid w:val="00193606"/>
    <w:rsid w:val="00194639"/>
    <w:rsid w:val="00194A5F"/>
    <w:rsid w:val="001A11AB"/>
    <w:rsid w:val="001A2559"/>
    <w:rsid w:val="001A31ED"/>
    <w:rsid w:val="001A33E4"/>
    <w:rsid w:val="001A3E09"/>
    <w:rsid w:val="001A4B8F"/>
    <w:rsid w:val="001A692F"/>
    <w:rsid w:val="001A6CBB"/>
    <w:rsid w:val="001A71FB"/>
    <w:rsid w:val="001A749A"/>
    <w:rsid w:val="001A7B90"/>
    <w:rsid w:val="001B071D"/>
    <w:rsid w:val="001B16A9"/>
    <w:rsid w:val="001B1ECE"/>
    <w:rsid w:val="001B2C0A"/>
    <w:rsid w:val="001B434A"/>
    <w:rsid w:val="001B44B9"/>
    <w:rsid w:val="001B5536"/>
    <w:rsid w:val="001B6532"/>
    <w:rsid w:val="001B670C"/>
    <w:rsid w:val="001B6879"/>
    <w:rsid w:val="001B6E5B"/>
    <w:rsid w:val="001C056C"/>
    <w:rsid w:val="001C1844"/>
    <w:rsid w:val="001C3608"/>
    <w:rsid w:val="001C5681"/>
    <w:rsid w:val="001C5FF3"/>
    <w:rsid w:val="001C7F2F"/>
    <w:rsid w:val="001D1442"/>
    <w:rsid w:val="001D38A4"/>
    <w:rsid w:val="001D4130"/>
    <w:rsid w:val="001D62C0"/>
    <w:rsid w:val="001D641C"/>
    <w:rsid w:val="001D6804"/>
    <w:rsid w:val="001D70D1"/>
    <w:rsid w:val="001E01E5"/>
    <w:rsid w:val="001E0A56"/>
    <w:rsid w:val="001E39EB"/>
    <w:rsid w:val="001E6B5B"/>
    <w:rsid w:val="001E7DA4"/>
    <w:rsid w:val="001F28A4"/>
    <w:rsid w:val="001F3463"/>
    <w:rsid w:val="001F390E"/>
    <w:rsid w:val="001F45D7"/>
    <w:rsid w:val="001F4A8B"/>
    <w:rsid w:val="001F4D7C"/>
    <w:rsid w:val="00200B79"/>
    <w:rsid w:val="00200F8F"/>
    <w:rsid w:val="00202073"/>
    <w:rsid w:val="0020256C"/>
    <w:rsid w:val="00203F92"/>
    <w:rsid w:val="00205104"/>
    <w:rsid w:val="0020512D"/>
    <w:rsid w:val="002056FD"/>
    <w:rsid w:val="00205B72"/>
    <w:rsid w:val="00210B1E"/>
    <w:rsid w:val="00211F97"/>
    <w:rsid w:val="00212209"/>
    <w:rsid w:val="00213625"/>
    <w:rsid w:val="00214819"/>
    <w:rsid w:val="0021490E"/>
    <w:rsid w:val="00214E4F"/>
    <w:rsid w:val="0021515E"/>
    <w:rsid w:val="00217031"/>
    <w:rsid w:val="00217F62"/>
    <w:rsid w:val="00220A66"/>
    <w:rsid w:val="00220D0D"/>
    <w:rsid w:val="00221761"/>
    <w:rsid w:val="00221877"/>
    <w:rsid w:val="00221932"/>
    <w:rsid w:val="00221DDC"/>
    <w:rsid w:val="00222BBC"/>
    <w:rsid w:val="00223F37"/>
    <w:rsid w:val="0022411A"/>
    <w:rsid w:val="0022471B"/>
    <w:rsid w:val="0022524D"/>
    <w:rsid w:val="00227035"/>
    <w:rsid w:val="00227E6B"/>
    <w:rsid w:val="00230CC1"/>
    <w:rsid w:val="00231760"/>
    <w:rsid w:val="00231B41"/>
    <w:rsid w:val="002327BC"/>
    <w:rsid w:val="00233CB8"/>
    <w:rsid w:val="00234247"/>
    <w:rsid w:val="00234A94"/>
    <w:rsid w:val="00234E95"/>
    <w:rsid w:val="00236D02"/>
    <w:rsid w:val="00237CD0"/>
    <w:rsid w:val="0024081B"/>
    <w:rsid w:val="0024090C"/>
    <w:rsid w:val="0024119F"/>
    <w:rsid w:val="00242586"/>
    <w:rsid w:val="002428B4"/>
    <w:rsid w:val="002438CF"/>
    <w:rsid w:val="00243C2C"/>
    <w:rsid w:val="00244BD4"/>
    <w:rsid w:val="00245845"/>
    <w:rsid w:val="002458FA"/>
    <w:rsid w:val="00246333"/>
    <w:rsid w:val="00247181"/>
    <w:rsid w:val="00247293"/>
    <w:rsid w:val="002476FE"/>
    <w:rsid w:val="0025098D"/>
    <w:rsid w:val="00251CED"/>
    <w:rsid w:val="002526C3"/>
    <w:rsid w:val="00252DC5"/>
    <w:rsid w:val="00254056"/>
    <w:rsid w:val="002547CA"/>
    <w:rsid w:val="00254D78"/>
    <w:rsid w:val="0025587A"/>
    <w:rsid w:val="002560E5"/>
    <w:rsid w:val="00256708"/>
    <w:rsid w:val="00256AF8"/>
    <w:rsid w:val="00256C25"/>
    <w:rsid w:val="00256F27"/>
    <w:rsid w:val="002579D3"/>
    <w:rsid w:val="002579E1"/>
    <w:rsid w:val="002606E1"/>
    <w:rsid w:val="00267E00"/>
    <w:rsid w:val="00270835"/>
    <w:rsid w:val="00270E6A"/>
    <w:rsid w:val="00270FF7"/>
    <w:rsid w:val="00272685"/>
    <w:rsid w:val="00272CD5"/>
    <w:rsid w:val="00272ECB"/>
    <w:rsid w:val="002731EE"/>
    <w:rsid w:val="00273720"/>
    <w:rsid w:val="002748EA"/>
    <w:rsid w:val="002769F7"/>
    <w:rsid w:val="00277C2E"/>
    <w:rsid w:val="00277F62"/>
    <w:rsid w:val="00280826"/>
    <w:rsid w:val="00280888"/>
    <w:rsid w:val="002824DD"/>
    <w:rsid w:val="00282F2A"/>
    <w:rsid w:val="00282FBE"/>
    <w:rsid w:val="00283B13"/>
    <w:rsid w:val="00284AB0"/>
    <w:rsid w:val="00284B5B"/>
    <w:rsid w:val="00284D03"/>
    <w:rsid w:val="002853DF"/>
    <w:rsid w:val="00285510"/>
    <w:rsid w:val="002858C6"/>
    <w:rsid w:val="00287294"/>
    <w:rsid w:val="00291037"/>
    <w:rsid w:val="00291208"/>
    <w:rsid w:val="00292052"/>
    <w:rsid w:val="002924C3"/>
    <w:rsid w:val="00292CC5"/>
    <w:rsid w:val="00293041"/>
    <w:rsid w:val="0029334D"/>
    <w:rsid w:val="0029351C"/>
    <w:rsid w:val="00294528"/>
    <w:rsid w:val="0029551C"/>
    <w:rsid w:val="002964B4"/>
    <w:rsid w:val="002A0B64"/>
    <w:rsid w:val="002A157A"/>
    <w:rsid w:val="002A2572"/>
    <w:rsid w:val="002A3478"/>
    <w:rsid w:val="002A3E09"/>
    <w:rsid w:val="002A507D"/>
    <w:rsid w:val="002A563F"/>
    <w:rsid w:val="002A6FF3"/>
    <w:rsid w:val="002A7699"/>
    <w:rsid w:val="002B00CC"/>
    <w:rsid w:val="002B02D4"/>
    <w:rsid w:val="002B18AF"/>
    <w:rsid w:val="002B27FB"/>
    <w:rsid w:val="002B2FCD"/>
    <w:rsid w:val="002B3C1B"/>
    <w:rsid w:val="002B4D2A"/>
    <w:rsid w:val="002B735E"/>
    <w:rsid w:val="002B76C3"/>
    <w:rsid w:val="002C01E3"/>
    <w:rsid w:val="002C0330"/>
    <w:rsid w:val="002C0774"/>
    <w:rsid w:val="002C2092"/>
    <w:rsid w:val="002C31C4"/>
    <w:rsid w:val="002C38B1"/>
    <w:rsid w:val="002C3C40"/>
    <w:rsid w:val="002C7538"/>
    <w:rsid w:val="002D1056"/>
    <w:rsid w:val="002D29C8"/>
    <w:rsid w:val="002D4F6E"/>
    <w:rsid w:val="002D539E"/>
    <w:rsid w:val="002D58D8"/>
    <w:rsid w:val="002D5ECE"/>
    <w:rsid w:val="002D5F25"/>
    <w:rsid w:val="002E00FE"/>
    <w:rsid w:val="002E06B4"/>
    <w:rsid w:val="002E3B5E"/>
    <w:rsid w:val="002E64D2"/>
    <w:rsid w:val="002F05B5"/>
    <w:rsid w:val="002F0847"/>
    <w:rsid w:val="002F24C0"/>
    <w:rsid w:val="002F260C"/>
    <w:rsid w:val="002F3967"/>
    <w:rsid w:val="002F40CF"/>
    <w:rsid w:val="002F5860"/>
    <w:rsid w:val="002F5875"/>
    <w:rsid w:val="00301084"/>
    <w:rsid w:val="00301618"/>
    <w:rsid w:val="003018D1"/>
    <w:rsid w:val="00302A34"/>
    <w:rsid w:val="0030467B"/>
    <w:rsid w:val="00305987"/>
    <w:rsid w:val="00305D88"/>
    <w:rsid w:val="003061CC"/>
    <w:rsid w:val="00306755"/>
    <w:rsid w:val="00306917"/>
    <w:rsid w:val="003069C4"/>
    <w:rsid w:val="00307A92"/>
    <w:rsid w:val="00307DD0"/>
    <w:rsid w:val="003106E3"/>
    <w:rsid w:val="00310DCB"/>
    <w:rsid w:val="003111D7"/>
    <w:rsid w:val="00312DA1"/>
    <w:rsid w:val="003130AB"/>
    <w:rsid w:val="003135F2"/>
    <w:rsid w:val="00313842"/>
    <w:rsid w:val="003153A8"/>
    <w:rsid w:val="00316838"/>
    <w:rsid w:val="003169D9"/>
    <w:rsid w:val="003170A1"/>
    <w:rsid w:val="0031775D"/>
    <w:rsid w:val="00317CB8"/>
    <w:rsid w:val="00320BC5"/>
    <w:rsid w:val="0032108A"/>
    <w:rsid w:val="0032132E"/>
    <w:rsid w:val="003222EA"/>
    <w:rsid w:val="003224BD"/>
    <w:rsid w:val="00323FFF"/>
    <w:rsid w:val="0032495B"/>
    <w:rsid w:val="00324AC9"/>
    <w:rsid w:val="00325850"/>
    <w:rsid w:val="00325F5D"/>
    <w:rsid w:val="00326300"/>
    <w:rsid w:val="00327347"/>
    <w:rsid w:val="003276FE"/>
    <w:rsid w:val="00331682"/>
    <w:rsid w:val="003322F2"/>
    <w:rsid w:val="0033252B"/>
    <w:rsid w:val="00332597"/>
    <w:rsid w:val="0033448F"/>
    <w:rsid w:val="0033450A"/>
    <w:rsid w:val="003348AC"/>
    <w:rsid w:val="00334926"/>
    <w:rsid w:val="00334FF7"/>
    <w:rsid w:val="0033567D"/>
    <w:rsid w:val="0033629E"/>
    <w:rsid w:val="00340812"/>
    <w:rsid w:val="00341610"/>
    <w:rsid w:val="003442BF"/>
    <w:rsid w:val="00345C82"/>
    <w:rsid w:val="00345DDF"/>
    <w:rsid w:val="00345E1A"/>
    <w:rsid w:val="003461C1"/>
    <w:rsid w:val="00346279"/>
    <w:rsid w:val="00350991"/>
    <w:rsid w:val="00350C8C"/>
    <w:rsid w:val="00351316"/>
    <w:rsid w:val="0035178D"/>
    <w:rsid w:val="00351C97"/>
    <w:rsid w:val="00352CB4"/>
    <w:rsid w:val="00352DBD"/>
    <w:rsid w:val="0035354E"/>
    <w:rsid w:val="0035406C"/>
    <w:rsid w:val="00354F01"/>
    <w:rsid w:val="00354F57"/>
    <w:rsid w:val="00357942"/>
    <w:rsid w:val="00357A39"/>
    <w:rsid w:val="0036111B"/>
    <w:rsid w:val="00362DC7"/>
    <w:rsid w:val="003646BF"/>
    <w:rsid w:val="00364DFA"/>
    <w:rsid w:val="003658E3"/>
    <w:rsid w:val="00366D15"/>
    <w:rsid w:val="00367034"/>
    <w:rsid w:val="0036792E"/>
    <w:rsid w:val="00367956"/>
    <w:rsid w:val="00367D97"/>
    <w:rsid w:val="00370178"/>
    <w:rsid w:val="00370A08"/>
    <w:rsid w:val="00372EB1"/>
    <w:rsid w:val="00373ADD"/>
    <w:rsid w:val="0037449A"/>
    <w:rsid w:val="00376DD6"/>
    <w:rsid w:val="00376E4A"/>
    <w:rsid w:val="003807F8"/>
    <w:rsid w:val="003812EB"/>
    <w:rsid w:val="003820AA"/>
    <w:rsid w:val="0038373E"/>
    <w:rsid w:val="0038455E"/>
    <w:rsid w:val="003863DD"/>
    <w:rsid w:val="00386AEE"/>
    <w:rsid w:val="0038724C"/>
    <w:rsid w:val="003875DB"/>
    <w:rsid w:val="003900B1"/>
    <w:rsid w:val="0039080C"/>
    <w:rsid w:val="00390EAD"/>
    <w:rsid w:val="0039109F"/>
    <w:rsid w:val="0039150B"/>
    <w:rsid w:val="00392BD6"/>
    <w:rsid w:val="00394755"/>
    <w:rsid w:val="003957CD"/>
    <w:rsid w:val="00395CB6"/>
    <w:rsid w:val="00396E41"/>
    <w:rsid w:val="00397AD2"/>
    <w:rsid w:val="003A4704"/>
    <w:rsid w:val="003A4709"/>
    <w:rsid w:val="003A4A11"/>
    <w:rsid w:val="003A51D4"/>
    <w:rsid w:val="003A5761"/>
    <w:rsid w:val="003A5AB8"/>
    <w:rsid w:val="003A5E48"/>
    <w:rsid w:val="003A5FC1"/>
    <w:rsid w:val="003A6BDF"/>
    <w:rsid w:val="003A6DC2"/>
    <w:rsid w:val="003A70C8"/>
    <w:rsid w:val="003B06B1"/>
    <w:rsid w:val="003B0B11"/>
    <w:rsid w:val="003B1204"/>
    <w:rsid w:val="003B460A"/>
    <w:rsid w:val="003B4A15"/>
    <w:rsid w:val="003B54E3"/>
    <w:rsid w:val="003B5712"/>
    <w:rsid w:val="003B5B94"/>
    <w:rsid w:val="003B5DA7"/>
    <w:rsid w:val="003B7639"/>
    <w:rsid w:val="003B7B1A"/>
    <w:rsid w:val="003B7E41"/>
    <w:rsid w:val="003C2CF7"/>
    <w:rsid w:val="003C2ED9"/>
    <w:rsid w:val="003C34FD"/>
    <w:rsid w:val="003C4821"/>
    <w:rsid w:val="003C4926"/>
    <w:rsid w:val="003C51FB"/>
    <w:rsid w:val="003C5793"/>
    <w:rsid w:val="003C6A5B"/>
    <w:rsid w:val="003C6DDA"/>
    <w:rsid w:val="003C729A"/>
    <w:rsid w:val="003D1044"/>
    <w:rsid w:val="003D174F"/>
    <w:rsid w:val="003D1C26"/>
    <w:rsid w:val="003D30D4"/>
    <w:rsid w:val="003D364B"/>
    <w:rsid w:val="003D3A14"/>
    <w:rsid w:val="003D5700"/>
    <w:rsid w:val="003D5A93"/>
    <w:rsid w:val="003D5CA3"/>
    <w:rsid w:val="003D6086"/>
    <w:rsid w:val="003D62BC"/>
    <w:rsid w:val="003D63ED"/>
    <w:rsid w:val="003E0CD3"/>
    <w:rsid w:val="003E0F68"/>
    <w:rsid w:val="003E1CED"/>
    <w:rsid w:val="003E3777"/>
    <w:rsid w:val="003E3CD0"/>
    <w:rsid w:val="003E4801"/>
    <w:rsid w:val="003F026D"/>
    <w:rsid w:val="003F0476"/>
    <w:rsid w:val="003F0BFA"/>
    <w:rsid w:val="003F1273"/>
    <w:rsid w:val="003F251D"/>
    <w:rsid w:val="003F2697"/>
    <w:rsid w:val="003F26CA"/>
    <w:rsid w:val="003F2F0F"/>
    <w:rsid w:val="003F4138"/>
    <w:rsid w:val="003F415D"/>
    <w:rsid w:val="003F4D91"/>
    <w:rsid w:val="003F515D"/>
    <w:rsid w:val="003F5568"/>
    <w:rsid w:val="003F58EC"/>
    <w:rsid w:val="003F58FA"/>
    <w:rsid w:val="003F6C37"/>
    <w:rsid w:val="0040075A"/>
    <w:rsid w:val="00401AF3"/>
    <w:rsid w:val="00401B3D"/>
    <w:rsid w:val="00401D03"/>
    <w:rsid w:val="00402B50"/>
    <w:rsid w:val="004032C9"/>
    <w:rsid w:val="00404251"/>
    <w:rsid w:val="00404372"/>
    <w:rsid w:val="0040670B"/>
    <w:rsid w:val="004117B7"/>
    <w:rsid w:val="00411C11"/>
    <w:rsid w:val="00412595"/>
    <w:rsid w:val="00412BD5"/>
    <w:rsid w:val="0041381A"/>
    <w:rsid w:val="00413B9C"/>
    <w:rsid w:val="00413BA3"/>
    <w:rsid w:val="00413FB4"/>
    <w:rsid w:val="004159A2"/>
    <w:rsid w:val="00416CD9"/>
    <w:rsid w:val="00416FC5"/>
    <w:rsid w:val="0041770B"/>
    <w:rsid w:val="00417C9C"/>
    <w:rsid w:val="004200B2"/>
    <w:rsid w:val="004230F5"/>
    <w:rsid w:val="00423A4F"/>
    <w:rsid w:val="00424292"/>
    <w:rsid w:val="0042611C"/>
    <w:rsid w:val="00426F63"/>
    <w:rsid w:val="00427141"/>
    <w:rsid w:val="0043047E"/>
    <w:rsid w:val="00430A6C"/>
    <w:rsid w:val="00430C05"/>
    <w:rsid w:val="00432C80"/>
    <w:rsid w:val="004339EE"/>
    <w:rsid w:val="0043403D"/>
    <w:rsid w:val="00434C83"/>
    <w:rsid w:val="004350FC"/>
    <w:rsid w:val="0043607D"/>
    <w:rsid w:val="00436DB1"/>
    <w:rsid w:val="00437276"/>
    <w:rsid w:val="00437350"/>
    <w:rsid w:val="004375D0"/>
    <w:rsid w:val="0043776D"/>
    <w:rsid w:val="00437DA2"/>
    <w:rsid w:val="00437EE2"/>
    <w:rsid w:val="004404C9"/>
    <w:rsid w:val="00440E9D"/>
    <w:rsid w:val="00441111"/>
    <w:rsid w:val="004421D0"/>
    <w:rsid w:val="004427B3"/>
    <w:rsid w:val="00442DF8"/>
    <w:rsid w:val="004437C5"/>
    <w:rsid w:val="0044391C"/>
    <w:rsid w:val="0044431A"/>
    <w:rsid w:val="00444394"/>
    <w:rsid w:val="00444A3B"/>
    <w:rsid w:val="00444FEF"/>
    <w:rsid w:val="00445005"/>
    <w:rsid w:val="00445021"/>
    <w:rsid w:val="00445580"/>
    <w:rsid w:val="00445814"/>
    <w:rsid w:val="00445BC4"/>
    <w:rsid w:val="004464F7"/>
    <w:rsid w:val="00447220"/>
    <w:rsid w:val="004507F2"/>
    <w:rsid w:val="00450AAA"/>
    <w:rsid w:val="00451BF9"/>
    <w:rsid w:val="004529A0"/>
    <w:rsid w:val="00452B9B"/>
    <w:rsid w:val="00452EA5"/>
    <w:rsid w:val="00453A16"/>
    <w:rsid w:val="00453CEB"/>
    <w:rsid w:val="00454339"/>
    <w:rsid w:val="00454EB5"/>
    <w:rsid w:val="004563DD"/>
    <w:rsid w:val="0045674E"/>
    <w:rsid w:val="0046104D"/>
    <w:rsid w:val="00461EDD"/>
    <w:rsid w:val="00464EF3"/>
    <w:rsid w:val="00466900"/>
    <w:rsid w:val="00470E5C"/>
    <w:rsid w:val="00472F15"/>
    <w:rsid w:val="004744A5"/>
    <w:rsid w:val="00476915"/>
    <w:rsid w:val="00476FF7"/>
    <w:rsid w:val="00477236"/>
    <w:rsid w:val="00477E89"/>
    <w:rsid w:val="00480EBB"/>
    <w:rsid w:val="004820F2"/>
    <w:rsid w:val="00482C5F"/>
    <w:rsid w:val="004837F0"/>
    <w:rsid w:val="00483942"/>
    <w:rsid w:val="00484BC2"/>
    <w:rsid w:val="004853C7"/>
    <w:rsid w:val="00486660"/>
    <w:rsid w:val="004874BA"/>
    <w:rsid w:val="00491934"/>
    <w:rsid w:val="00491ABF"/>
    <w:rsid w:val="00492DFF"/>
    <w:rsid w:val="00493643"/>
    <w:rsid w:val="00493D28"/>
    <w:rsid w:val="00494B34"/>
    <w:rsid w:val="004969C8"/>
    <w:rsid w:val="0049738B"/>
    <w:rsid w:val="004A0207"/>
    <w:rsid w:val="004A0569"/>
    <w:rsid w:val="004A0CC4"/>
    <w:rsid w:val="004A151C"/>
    <w:rsid w:val="004A16AE"/>
    <w:rsid w:val="004A17D5"/>
    <w:rsid w:val="004A1B67"/>
    <w:rsid w:val="004A2337"/>
    <w:rsid w:val="004A2DFA"/>
    <w:rsid w:val="004A333B"/>
    <w:rsid w:val="004A3A8B"/>
    <w:rsid w:val="004A7140"/>
    <w:rsid w:val="004A7940"/>
    <w:rsid w:val="004B0055"/>
    <w:rsid w:val="004B1B85"/>
    <w:rsid w:val="004B5A4B"/>
    <w:rsid w:val="004B5C46"/>
    <w:rsid w:val="004B60B5"/>
    <w:rsid w:val="004B6593"/>
    <w:rsid w:val="004C1274"/>
    <w:rsid w:val="004C1A77"/>
    <w:rsid w:val="004C29C6"/>
    <w:rsid w:val="004C350E"/>
    <w:rsid w:val="004C39D7"/>
    <w:rsid w:val="004C39F8"/>
    <w:rsid w:val="004C44CF"/>
    <w:rsid w:val="004C6416"/>
    <w:rsid w:val="004C649F"/>
    <w:rsid w:val="004C75DF"/>
    <w:rsid w:val="004C7AA5"/>
    <w:rsid w:val="004D1235"/>
    <w:rsid w:val="004D2D77"/>
    <w:rsid w:val="004D3208"/>
    <w:rsid w:val="004D34EE"/>
    <w:rsid w:val="004D47FA"/>
    <w:rsid w:val="004D4EF7"/>
    <w:rsid w:val="004D59A1"/>
    <w:rsid w:val="004D6AD9"/>
    <w:rsid w:val="004E0D3E"/>
    <w:rsid w:val="004E115C"/>
    <w:rsid w:val="004E2547"/>
    <w:rsid w:val="004E3533"/>
    <w:rsid w:val="004E366B"/>
    <w:rsid w:val="004E3F08"/>
    <w:rsid w:val="004E4419"/>
    <w:rsid w:val="004E4562"/>
    <w:rsid w:val="004E64BD"/>
    <w:rsid w:val="004E7014"/>
    <w:rsid w:val="004E7793"/>
    <w:rsid w:val="004E7F6B"/>
    <w:rsid w:val="004F0D16"/>
    <w:rsid w:val="004F1AAD"/>
    <w:rsid w:val="004F2544"/>
    <w:rsid w:val="004F2A1F"/>
    <w:rsid w:val="004F4868"/>
    <w:rsid w:val="004F4A5F"/>
    <w:rsid w:val="004F56AB"/>
    <w:rsid w:val="004F5C45"/>
    <w:rsid w:val="004F6E86"/>
    <w:rsid w:val="004F745C"/>
    <w:rsid w:val="004F7A44"/>
    <w:rsid w:val="004F7B7C"/>
    <w:rsid w:val="00501013"/>
    <w:rsid w:val="005010CC"/>
    <w:rsid w:val="00501BF3"/>
    <w:rsid w:val="00502CA7"/>
    <w:rsid w:val="00502D72"/>
    <w:rsid w:val="00503805"/>
    <w:rsid w:val="0050389C"/>
    <w:rsid w:val="00503BBD"/>
    <w:rsid w:val="005065E9"/>
    <w:rsid w:val="00510130"/>
    <w:rsid w:val="00510291"/>
    <w:rsid w:val="005103C0"/>
    <w:rsid w:val="00512DD9"/>
    <w:rsid w:val="00515B3E"/>
    <w:rsid w:val="00516101"/>
    <w:rsid w:val="00516294"/>
    <w:rsid w:val="00516427"/>
    <w:rsid w:val="00522218"/>
    <w:rsid w:val="00522EF2"/>
    <w:rsid w:val="005236BF"/>
    <w:rsid w:val="005239D1"/>
    <w:rsid w:val="00523A2B"/>
    <w:rsid w:val="0052427A"/>
    <w:rsid w:val="005245EA"/>
    <w:rsid w:val="005257D7"/>
    <w:rsid w:val="005273FF"/>
    <w:rsid w:val="0053232B"/>
    <w:rsid w:val="00532330"/>
    <w:rsid w:val="00533434"/>
    <w:rsid w:val="00534070"/>
    <w:rsid w:val="0053413A"/>
    <w:rsid w:val="00534348"/>
    <w:rsid w:val="0053633C"/>
    <w:rsid w:val="005376FD"/>
    <w:rsid w:val="00540B16"/>
    <w:rsid w:val="00541F46"/>
    <w:rsid w:val="00544A7E"/>
    <w:rsid w:val="00544CBF"/>
    <w:rsid w:val="00546DC4"/>
    <w:rsid w:val="00547218"/>
    <w:rsid w:val="00550F78"/>
    <w:rsid w:val="005524E4"/>
    <w:rsid w:val="0055312D"/>
    <w:rsid w:val="00553557"/>
    <w:rsid w:val="00553B7A"/>
    <w:rsid w:val="00554303"/>
    <w:rsid w:val="0055458B"/>
    <w:rsid w:val="00554AD3"/>
    <w:rsid w:val="005559A3"/>
    <w:rsid w:val="00556863"/>
    <w:rsid w:val="00556A05"/>
    <w:rsid w:val="00557478"/>
    <w:rsid w:val="00560A7A"/>
    <w:rsid w:val="00561006"/>
    <w:rsid w:val="00561EDD"/>
    <w:rsid w:val="00563FCF"/>
    <w:rsid w:val="0056748B"/>
    <w:rsid w:val="0057015A"/>
    <w:rsid w:val="0057022F"/>
    <w:rsid w:val="005702AC"/>
    <w:rsid w:val="00571092"/>
    <w:rsid w:val="00571329"/>
    <w:rsid w:val="005740A2"/>
    <w:rsid w:val="00575397"/>
    <w:rsid w:val="00576D3D"/>
    <w:rsid w:val="00580EB0"/>
    <w:rsid w:val="00584810"/>
    <w:rsid w:val="005850A0"/>
    <w:rsid w:val="00585FEE"/>
    <w:rsid w:val="005867C1"/>
    <w:rsid w:val="00586CE2"/>
    <w:rsid w:val="0058782F"/>
    <w:rsid w:val="0059058C"/>
    <w:rsid w:val="00590634"/>
    <w:rsid w:val="00590736"/>
    <w:rsid w:val="005918E1"/>
    <w:rsid w:val="0059224E"/>
    <w:rsid w:val="0059274C"/>
    <w:rsid w:val="005931D0"/>
    <w:rsid w:val="005941B6"/>
    <w:rsid w:val="0059605C"/>
    <w:rsid w:val="00596106"/>
    <w:rsid w:val="00596A86"/>
    <w:rsid w:val="005A108F"/>
    <w:rsid w:val="005A17B3"/>
    <w:rsid w:val="005A342A"/>
    <w:rsid w:val="005A3A84"/>
    <w:rsid w:val="005A5972"/>
    <w:rsid w:val="005A59F1"/>
    <w:rsid w:val="005A5A7E"/>
    <w:rsid w:val="005A7DE4"/>
    <w:rsid w:val="005A7FFC"/>
    <w:rsid w:val="005B0EFB"/>
    <w:rsid w:val="005B0F2D"/>
    <w:rsid w:val="005B1849"/>
    <w:rsid w:val="005B1A11"/>
    <w:rsid w:val="005B3A9F"/>
    <w:rsid w:val="005B3E0E"/>
    <w:rsid w:val="005B57BC"/>
    <w:rsid w:val="005B5B76"/>
    <w:rsid w:val="005B620B"/>
    <w:rsid w:val="005C1A2F"/>
    <w:rsid w:val="005C2274"/>
    <w:rsid w:val="005C24AD"/>
    <w:rsid w:val="005C2BED"/>
    <w:rsid w:val="005C4342"/>
    <w:rsid w:val="005C54BC"/>
    <w:rsid w:val="005C7200"/>
    <w:rsid w:val="005C7DE2"/>
    <w:rsid w:val="005D0842"/>
    <w:rsid w:val="005D12EF"/>
    <w:rsid w:val="005D31BA"/>
    <w:rsid w:val="005D31BD"/>
    <w:rsid w:val="005D3D83"/>
    <w:rsid w:val="005D5DCE"/>
    <w:rsid w:val="005D5E84"/>
    <w:rsid w:val="005D63E1"/>
    <w:rsid w:val="005D7619"/>
    <w:rsid w:val="005E01D7"/>
    <w:rsid w:val="005E0A40"/>
    <w:rsid w:val="005E0D16"/>
    <w:rsid w:val="005E26E7"/>
    <w:rsid w:val="005E28CF"/>
    <w:rsid w:val="005E3323"/>
    <w:rsid w:val="005E55D9"/>
    <w:rsid w:val="005E5A47"/>
    <w:rsid w:val="005E6D8A"/>
    <w:rsid w:val="005E718F"/>
    <w:rsid w:val="005F3C2A"/>
    <w:rsid w:val="005F3DD7"/>
    <w:rsid w:val="005F48DE"/>
    <w:rsid w:val="005F5455"/>
    <w:rsid w:val="005F5EC8"/>
    <w:rsid w:val="005F65AC"/>
    <w:rsid w:val="005F662C"/>
    <w:rsid w:val="005F7EB5"/>
    <w:rsid w:val="006010D3"/>
    <w:rsid w:val="00602AC5"/>
    <w:rsid w:val="00603E90"/>
    <w:rsid w:val="006042DA"/>
    <w:rsid w:val="00604B83"/>
    <w:rsid w:val="00606366"/>
    <w:rsid w:val="00606AE9"/>
    <w:rsid w:val="00607154"/>
    <w:rsid w:val="00613E61"/>
    <w:rsid w:val="00614774"/>
    <w:rsid w:val="006149B8"/>
    <w:rsid w:val="00614EDD"/>
    <w:rsid w:val="00616E69"/>
    <w:rsid w:val="0061726D"/>
    <w:rsid w:val="00620E0D"/>
    <w:rsid w:val="00621B49"/>
    <w:rsid w:val="0062251B"/>
    <w:rsid w:val="00624BA3"/>
    <w:rsid w:val="00625B0A"/>
    <w:rsid w:val="006263F1"/>
    <w:rsid w:val="006276E0"/>
    <w:rsid w:val="00630D26"/>
    <w:rsid w:val="00634844"/>
    <w:rsid w:val="00636649"/>
    <w:rsid w:val="00636DC5"/>
    <w:rsid w:val="00636F4E"/>
    <w:rsid w:val="00637336"/>
    <w:rsid w:val="00637B6B"/>
    <w:rsid w:val="00637E52"/>
    <w:rsid w:val="006407B5"/>
    <w:rsid w:val="00640E8B"/>
    <w:rsid w:val="00641477"/>
    <w:rsid w:val="00641AFF"/>
    <w:rsid w:val="0064200C"/>
    <w:rsid w:val="0064316B"/>
    <w:rsid w:val="00643856"/>
    <w:rsid w:val="006447E8"/>
    <w:rsid w:val="006458FB"/>
    <w:rsid w:val="00645B4D"/>
    <w:rsid w:val="00646C48"/>
    <w:rsid w:val="0065020E"/>
    <w:rsid w:val="00650A59"/>
    <w:rsid w:val="00651825"/>
    <w:rsid w:val="00652840"/>
    <w:rsid w:val="0065293E"/>
    <w:rsid w:val="00653678"/>
    <w:rsid w:val="00653E52"/>
    <w:rsid w:val="00654008"/>
    <w:rsid w:val="006547B5"/>
    <w:rsid w:val="00655EF0"/>
    <w:rsid w:val="006576D3"/>
    <w:rsid w:val="00657741"/>
    <w:rsid w:val="006606B1"/>
    <w:rsid w:val="006609DE"/>
    <w:rsid w:val="00662895"/>
    <w:rsid w:val="006630EB"/>
    <w:rsid w:val="006637B5"/>
    <w:rsid w:val="0066519F"/>
    <w:rsid w:val="006660E0"/>
    <w:rsid w:val="00666E6E"/>
    <w:rsid w:val="00667B45"/>
    <w:rsid w:val="0067015A"/>
    <w:rsid w:val="00670402"/>
    <w:rsid w:val="0067274B"/>
    <w:rsid w:val="00672DAA"/>
    <w:rsid w:val="0067379C"/>
    <w:rsid w:val="0067387A"/>
    <w:rsid w:val="0067407E"/>
    <w:rsid w:val="00674C2F"/>
    <w:rsid w:val="00674D25"/>
    <w:rsid w:val="00675F62"/>
    <w:rsid w:val="00675FB8"/>
    <w:rsid w:val="00681180"/>
    <w:rsid w:val="00681485"/>
    <w:rsid w:val="00681729"/>
    <w:rsid w:val="00681A6E"/>
    <w:rsid w:val="00681B17"/>
    <w:rsid w:val="00681D4D"/>
    <w:rsid w:val="00682F9B"/>
    <w:rsid w:val="00683111"/>
    <w:rsid w:val="00683901"/>
    <w:rsid w:val="006854A1"/>
    <w:rsid w:val="006858A8"/>
    <w:rsid w:val="006867CC"/>
    <w:rsid w:val="0068682F"/>
    <w:rsid w:val="00687B22"/>
    <w:rsid w:val="00690E82"/>
    <w:rsid w:val="00691750"/>
    <w:rsid w:val="00691785"/>
    <w:rsid w:val="00691EC2"/>
    <w:rsid w:val="006933CB"/>
    <w:rsid w:val="00693FF6"/>
    <w:rsid w:val="00694717"/>
    <w:rsid w:val="0069748E"/>
    <w:rsid w:val="006A05D9"/>
    <w:rsid w:val="006A1F0C"/>
    <w:rsid w:val="006A2AFF"/>
    <w:rsid w:val="006A38DC"/>
    <w:rsid w:val="006A7D55"/>
    <w:rsid w:val="006B0088"/>
    <w:rsid w:val="006B061B"/>
    <w:rsid w:val="006B12C2"/>
    <w:rsid w:val="006B136D"/>
    <w:rsid w:val="006B145D"/>
    <w:rsid w:val="006B1862"/>
    <w:rsid w:val="006B2D3F"/>
    <w:rsid w:val="006B2E86"/>
    <w:rsid w:val="006B4B7C"/>
    <w:rsid w:val="006B4C23"/>
    <w:rsid w:val="006B5100"/>
    <w:rsid w:val="006B61D7"/>
    <w:rsid w:val="006B7CD6"/>
    <w:rsid w:val="006C04C8"/>
    <w:rsid w:val="006C0558"/>
    <w:rsid w:val="006C0772"/>
    <w:rsid w:val="006C09F6"/>
    <w:rsid w:val="006C0BE7"/>
    <w:rsid w:val="006C1681"/>
    <w:rsid w:val="006C1E83"/>
    <w:rsid w:val="006C359E"/>
    <w:rsid w:val="006C499A"/>
    <w:rsid w:val="006C4C99"/>
    <w:rsid w:val="006C577A"/>
    <w:rsid w:val="006C6CE6"/>
    <w:rsid w:val="006D086F"/>
    <w:rsid w:val="006D1DAB"/>
    <w:rsid w:val="006D2909"/>
    <w:rsid w:val="006D35E6"/>
    <w:rsid w:val="006D55D4"/>
    <w:rsid w:val="006D6108"/>
    <w:rsid w:val="006D707C"/>
    <w:rsid w:val="006D78AA"/>
    <w:rsid w:val="006D7A56"/>
    <w:rsid w:val="006D7C90"/>
    <w:rsid w:val="006E0318"/>
    <w:rsid w:val="006E1B7F"/>
    <w:rsid w:val="006E27E5"/>
    <w:rsid w:val="006E331E"/>
    <w:rsid w:val="006E5046"/>
    <w:rsid w:val="006E5574"/>
    <w:rsid w:val="006E5806"/>
    <w:rsid w:val="006E5DFA"/>
    <w:rsid w:val="006F0540"/>
    <w:rsid w:val="006F0564"/>
    <w:rsid w:val="006F22F2"/>
    <w:rsid w:val="006F3166"/>
    <w:rsid w:val="006F38D3"/>
    <w:rsid w:val="006F5CF1"/>
    <w:rsid w:val="006F6D44"/>
    <w:rsid w:val="00701CA3"/>
    <w:rsid w:val="00701F39"/>
    <w:rsid w:val="00702695"/>
    <w:rsid w:val="00704027"/>
    <w:rsid w:val="00705DB3"/>
    <w:rsid w:val="00710285"/>
    <w:rsid w:val="007124D5"/>
    <w:rsid w:val="007125D4"/>
    <w:rsid w:val="007147C1"/>
    <w:rsid w:val="00714855"/>
    <w:rsid w:val="00714BE8"/>
    <w:rsid w:val="00714DFC"/>
    <w:rsid w:val="00714FB7"/>
    <w:rsid w:val="00715100"/>
    <w:rsid w:val="00715592"/>
    <w:rsid w:val="00716BC8"/>
    <w:rsid w:val="00717DB0"/>
    <w:rsid w:val="00720CE3"/>
    <w:rsid w:val="0072231F"/>
    <w:rsid w:val="00722541"/>
    <w:rsid w:val="007237E8"/>
    <w:rsid w:val="00723FA6"/>
    <w:rsid w:val="00724E5E"/>
    <w:rsid w:val="00725977"/>
    <w:rsid w:val="00726F23"/>
    <w:rsid w:val="00727307"/>
    <w:rsid w:val="0073028E"/>
    <w:rsid w:val="0073164C"/>
    <w:rsid w:val="0073285C"/>
    <w:rsid w:val="0073341D"/>
    <w:rsid w:val="00733B8A"/>
    <w:rsid w:val="007359BA"/>
    <w:rsid w:val="00736F9A"/>
    <w:rsid w:val="00741A36"/>
    <w:rsid w:val="00743496"/>
    <w:rsid w:val="0074382F"/>
    <w:rsid w:val="00744D3C"/>
    <w:rsid w:val="0074636D"/>
    <w:rsid w:val="0074727C"/>
    <w:rsid w:val="00747AC3"/>
    <w:rsid w:val="00751744"/>
    <w:rsid w:val="00753311"/>
    <w:rsid w:val="00753E8C"/>
    <w:rsid w:val="00754633"/>
    <w:rsid w:val="00754855"/>
    <w:rsid w:val="0075548B"/>
    <w:rsid w:val="007557E8"/>
    <w:rsid w:val="00756137"/>
    <w:rsid w:val="007567A0"/>
    <w:rsid w:val="00757478"/>
    <w:rsid w:val="007577AA"/>
    <w:rsid w:val="00757FAA"/>
    <w:rsid w:val="00760264"/>
    <w:rsid w:val="0076092E"/>
    <w:rsid w:val="00761AC7"/>
    <w:rsid w:val="00761F9C"/>
    <w:rsid w:val="00763849"/>
    <w:rsid w:val="00763BB0"/>
    <w:rsid w:val="00763C61"/>
    <w:rsid w:val="00763F4C"/>
    <w:rsid w:val="00766DDC"/>
    <w:rsid w:val="00770302"/>
    <w:rsid w:val="007714DD"/>
    <w:rsid w:val="0077171C"/>
    <w:rsid w:val="007717C4"/>
    <w:rsid w:val="00772DB0"/>
    <w:rsid w:val="00774036"/>
    <w:rsid w:val="00776291"/>
    <w:rsid w:val="007764AF"/>
    <w:rsid w:val="00776EEF"/>
    <w:rsid w:val="00777558"/>
    <w:rsid w:val="00780422"/>
    <w:rsid w:val="007806DD"/>
    <w:rsid w:val="00781111"/>
    <w:rsid w:val="00781253"/>
    <w:rsid w:val="007827A9"/>
    <w:rsid w:val="00783B73"/>
    <w:rsid w:val="00784160"/>
    <w:rsid w:val="00784385"/>
    <w:rsid w:val="00786413"/>
    <w:rsid w:val="007873F0"/>
    <w:rsid w:val="007908C8"/>
    <w:rsid w:val="00790F16"/>
    <w:rsid w:val="00792F1E"/>
    <w:rsid w:val="00794760"/>
    <w:rsid w:val="00796595"/>
    <w:rsid w:val="007968BF"/>
    <w:rsid w:val="00796938"/>
    <w:rsid w:val="00796C1C"/>
    <w:rsid w:val="00796C64"/>
    <w:rsid w:val="007973FC"/>
    <w:rsid w:val="007A0EEB"/>
    <w:rsid w:val="007A1682"/>
    <w:rsid w:val="007A1F4D"/>
    <w:rsid w:val="007A2AED"/>
    <w:rsid w:val="007A30BC"/>
    <w:rsid w:val="007A42AC"/>
    <w:rsid w:val="007A4735"/>
    <w:rsid w:val="007A4748"/>
    <w:rsid w:val="007A795B"/>
    <w:rsid w:val="007B0BE4"/>
    <w:rsid w:val="007B0C61"/>
    <w:rsid w:val="007B1756"/>
    <w:rsid w:val="007B2660"/>
    <w:rsid w:val="007B3C12"/>
    <w:rsid w:val="007B5F12"/>
    <w:rsid w:val="007B60CC"/>
    <w:rsid w:val="007B65AC"/>
    <w:rsid w:val="007B6969"/>
    <w:rsid w:val="007B6F66"/>
    <w:rsid w:val="007B7CB3"/>
    <w:rsid w:val="007C06A4"/>
    <w:rsid w:val="007C45D0"/>
    <w:rsid w:val="007C5334"/>
    <w:rsid w:val="007C5394"/>
    <w:rsid w:val="007C567D"/>
    <w:rsid w:val="007C5AFB"/>
    <w:rsid w:val="007C695C"/>
    <w:rsid w:val="007D1213"/>
    <w:rsid w:val="007D2BE4"/>
    <w:rsid w:val="007D2E0E"/>
    <w:rsid w:val="007D2EF7"/>
    <w:rsid w:val="007D4387"/>
    <w:rsid w:val="007D592F"/>
    <w:rsid w:val="007D751C"/>
    <w:rsid w:val="007E0028"/>
    <w:rsid w:val="007E0FB6"/>
    <w:rsid w:val="007E0FE2"/>
    <w:rsid w:val="007E208D"/>
    <w:rsid w:val="007E2779"/>
    <w:rsid w:val="007E36B5"/>
    <w:rsid w:val="007E3B45"/>
    <w:rsid w:val="007E3ECC"/>
    <w:rsid w:val="007E3ECF"/>
    <w:rsid w:val="007E3F78"/>
    <w:rsid w:val="007E5009"/>
    <w:rsid w:val="007E5706"/>
    <w:rsid w:val="007E5756"/>
    <w:rsid w:val="007E5D91"/>
    <w:rsid w:val="007E608E"/>
    <w:rsid w:val="007E65C1"/>
    <w:rsid w:val="007F1088"/>
    <w:rsid w:val="007F1127"/>
    <w:rsid w:val="007F19BC"/>
    <w:rsid w:val="007F2BD4"/>
    <w:rsid w:val="007F426E"/>
    <w:rsid w:val="007F6392"/>
    <w:rsid w:val="00801E53"/>
    <w:rsid w:val="0080214F"/>
    <w:rsid w:val="008037B5"/>
    <w:rsid w:val="008039D7"/>
    <w:rsid w:val="00803D74"/>
    <w:rsid w:val="0080457C"/>
    <w:rsid w:val="00804A62"/>
    <w:rsid w:val="008057FC"/>
    <w:rsid w:val="00806731"/>
    <w:rsid w:val="0080673D"/>
    <w:rsid w:val="008069EC"/>
    <w:rsid w:val="0080704D"/>
    <w:rsid w:val="008105C9"/>
    <w:rsid w:val="008108B4"/>
    <w:rsid w:val="00810DD8"/>
    <w:rsid w:val="00812D85"/>
    <w:rsid w:val="00813519"/>
    <w:rsid w:val="00813830"/>
    <w:rsid w:val="00816B3B"/>
    <w:rsid w:val="008172C5"/>
    <w:rsid w:val="00817C98"/>
    <w:rsid w:val="00817CD7"/>
    <w:rsid w:val="00821403"/>
    <w:rsid w:val="00822011"/>
    <w:rsid w:val="0082339E"/>
    <w:rsid w:val="00825150"/>
    <w:rsid w:val="008272F3"/>
    <w:rsid w:val="00827D41"/>
    <w:rsid w:val="00830510"/>
    <w:rsid w:val="00832CFA"/>
    <w:rsid w:val="00832D08"/>
    <w:rsid w:val="00832F25"/>
    <w:rsid w:val="00833E9C"/>
    <w:rsid w:val="0083418C"/>
    <w:rsid w:val="00837C09"/>
    <w:rsid w:val="00840522"/>
    <w:rsid w:val="008418E1"/>
    <w:rsid w:val="00841F0E"/>
    <w:rsid w:val="00844021"/>
    <w:rsid w:val="00844FDB"/>
    <w:rsid w:val="00845BAC"/>
    <w:rsid w:val="0084628A"/>
    <w:rsid w:val="008463B1"/>
    <w:rsid w:val="0084706A"/>
    <w:rsid w:val="00850A04"/>
    <w:rsid w:val="00851FBE"/>
    <w:rsid w:val="008527C7"/>
    <w:rsid w:val="00852E90"/>
    <w:rsid w:val="00853442"/>
    <w:rsid w:val="008536AF"/>
    <w:rsid w:val="0085405C"/>
    <w:rsid w:val="00854BDF"/>
    <w:rsid w:val="00854DD9"/>
    <w:rsid w:val="00855E69"/>
    <w:rsid w:val="00857B72"/>
    <w:rsid w:val="0086049C"/>
    <w:rsid w:val="00860963"/>
    <w:rsid w:val="00861C53"/>
    <w:rsid w:val="008625B2"/>
    <w:rsid w:val="00863699"/>
    <w:rsid w:val="00864052"/>
    <w:rsid w:val="0086492E"/>
    <w:rsid w:val="0086631F"/>
    <w:rsid w:val="00870E70"/>
    <w:rsid w:val="00871ACA"/>
    <w:rsid w:val="00871C75"/>
    <w:rsid w:val="00871F28"/>
    <w:rsid w:val="0087284C"/>
    <w:rsid w:val="008729A8"/>
    <w:rsid w:val="00873689"/>
    <w:rsid w:val="00873A09"/>
    <w:rsid w:val="00873C13"/>
    <w:rsid w:val="00873E45"/>
    <w:rsid w:val="00874DCA"/>
    <w:rsid w:val="00874F37"/>
    <w:rsid w:val="00875D64"/>
    <w:rsid w:val="00876A1C"/>
    <w:rsid w:val="00877BD0"/>
    <w:rsid w:val="00877CB7"/>
    <w:rsid w:val="00882F51"/>
    <w:rsid w:val="00886E5C"/>
    <w:rsid w:val="00887422"/>
    <w:rsid w:val="0088778E"/>
    <w:rsid w:val="00887A29"/>
    <w:rsid w:val="00887B36"/>
    <w:rsid w:val="008902C3"/>
    <w:rsid w:val="008906A3"/>
    <w:rsid w:val="00890DDD"/>
    <w:rsid w:val="00891AC4"/>
    <w:rsid w:val="00893AD9"/>
    <w:rsid w:val="00895843"/>
    <w:rsid w:val="0089675F"/>
    <w:rsid w:val="00897E73"/>
    <w:rsid w:val="008A05E7"/>
    <w:rsid w:val="008A103E"/>
    <w:rsid w:val="008A24BC"/>
    <w:rsid w:val="008A4268"/>
    <w:rsid w:val="008A4677"/>
    <w:rsid w:val="008A5226"/>
    <w:rsid w:val="008A522E"/>
    <w:rsid w:val="008A6650"/>
    <w:rsid w:val="008A69AB"/>
    <w:rsid w:val="008A768D"/>
    <w:rsid w:val="008B017D"/>
    <w:rsid w:val="008B0CBF"/>
    <w:rsid w:val="008B2D16"/>
    <w:rsid w:val="008B44A1"/>
    <w:rsid w:val="008B5649"/>
    <w:rsid w:val="008B62DE"/>
    <w:rsid w:val="008B7462"/>
    <w:rsid w:val="008B78F7"/>
    <w:rsid w:val="008C0AA2"/>
    <w:rsid w:val="008C0E78"/>
    <w:rsid w:val="008C5F0C"/>
    <w:rsid w:val="008D0A5D"/>
    <w:rsid w:val="008D0C4B"/>
    <w:rsid w:val="008D1F2A"/>
    <w:rsid w:val="008D2904"/>
    <w:rsid w:val="008D2B15"/>
    <w:rsid w:val="008D3FCA"/>
    <w:rsid w:val="008D605F"/>
    <w:rsid w:val="008D6100"/>
    <w:rsid w:val="008D6940"/>
    <w:rsid w:val="008D6DDD"/>
    <w:rsid w:val="008D738C"/>
    <w:rsid w:val="008E1747"/>
    <w:rsid w:val="008E1D14"/>
    <w:rsid w:val="008E21C5"/>
    <w:rsid w:val="008E2560"/>
    <w:rsid w:val="008E2944"/>
    <w:rsid w:val="008E2D48"/>
    <w:rsid w:val="008E36B3"/>
    <w:rsid w:val="008E374B"/>
    <w:rsid w:val="008E39EE"/>
    <w:rsid w:val="008E450F"/>
    <w:rsid w:val="008E5332"/>
    <w:rsid w:val="008E5616"/>
    <w:rsid w:val="008E58E7"/>
    <w:rsid w:val="008E61B3"/>
    <w:rsid w:val="008E7C27"/>
    <w:rsid w:val="008F067B"/>
    <w:rsid w:val="008F0D80"/>
    <w:rsid w:val="008F27D9"/>
    <w:rsid w:val="008F28E2"/>
    <w:rsid w:val="008F3A3F"/>
    <w:rsid w:val="008F3D14"/>
    <w:rsid w:val="008F4139"/>
    <w:rsid w:val="008F45EC"/>
    <w:rsid w:val="008F47CA"/>
    <w:rsid w:val="008F55A6"/>
    <w:rsid w:val="008F5DD1"/>
    <w:rsid w:val="008F76D5"/>
    <w:rsid w:val="009009A5"/>
    <w:rsid w:val="00900C5C"/>
    <w:rsid w:val="009013C2"/>
    <w:rsid w:val="0090177C"/>
    <w:rsid w:val="00901ACD"/>
    <w:rsid w:val="00902DFF"/>
    <w:rsid w:val="009032C7"/>
    <w:rsid w:val="0090334E"/>
    <w:rsid w:val="009062E6"/>
    <w:rsid w:val="00906F9E"/>
    <w:rsid w:val="00906FE9"/>
    <w:rsid w:val="009074C2"/>
    <w:rsid w:val="00910757"/>
    <w:rsid w:val="00910B2F"/>
    <w:rsid w:val="00911359"/>
    <w:rsid w:val="00912371"/>
    <w:rsid w:val="00912CF6"/>
    <w:rsid w:val="00914C20"/>
    <w:rsid w:val="00916F28"/>
    <w:rsid w:val="00917FF2"/>
    <w:rsid w:val="009206C6"/>
    <w:rsid w:val="0092134D"/>
    <w:rsid w:val="009213BB"/>
    <w:rsid w:val="00921483"/>
    <w:rsid w:val="00921578"/>
    <w:rsid w:val="00921911"/>
    <w:rsid w:val="00921BB0"/>
    <w:rsid w:val="00921CB8"/>
    <w:rsid w:val="00924E28"/>
    <w:rsid w:val="009253AF"/>
    <w:rsid w:val="009253EC"/>
    <w:rsid w:val="009254FE"/>
    <w:rsid w:val="009259FC"/>
    <w:rsid w:val="00925ECC"/>
    <w:rsid w:val="00926569"/>
    <w:rsid w:val="00930A4A"/>
    <w:rsid w:val="00931781"/>
    <w:rsid w:val="00932E55"/>
    <w:rsid w:val="0093302E"/>
    <w:rsid w:val="00935269"/>
    <w:rsid w:val="009355BE"/>
    <w:rsid w:val="00935E6E"/>
    <w:rsid w:val="009367DE"/>
    <w:rsid w:val="00937869"/>
    <w:rsid w:val="00937B14"/>
    <w:rsid w:val="00937B60"/>
    <w:rsid w:val="00943991"/>
    <w:rsid w:val="00944A60"/>
    <w:rsid w:val="009465EC"/>
    <w:rsid w:val="009477ED"/>
    <w:rsid w:val="00951799"/>
    <w:rsid w:val="0095198A"/>
    <w:rsid w:val="00952955"/>
    <w:rsid w:val="009532F3"/>
    <w:rsid w:val="009546A8"/>
    <w:rsid w:val="00956869"/>
    <w:rsid w:val="00956CB0"/>
    <w:rsid w:val="00956D59"/>
    <w:rsid w:val="00957110"/>
    <w:rsid w:val="00957507"/>
    <w:rsid w:val="0095794F"/>
    <w:rsid w:val="009605D1"/>
    <w:rsid w:val="00962FE4"/>
    <w:rsid w:val="009634E8"/>
    <w:rsid w:val="00963DD9"/>
    <w:rsid w:val="00964010"/>
    <w:rsid w:val="009646E7"/>
    <w:rsid w:val="009647CE"/>
    <w:rsid w:val="0096480E"/>
    <w:rsid w:val="0096485B"/>
    <w:rsid w:val="00964E10"/>
    <w:rsid w:val="009651B6"/>
    <w:rsid w:val="00965398"/>
    <w:rsid w:val="009703B1"/>
    <w:rsid w:val="00971B22"/>
    <w:rsid w:val="00971CAF"/>
    <w:rsid w:val="00971FA3"/>
    <w:rsid w:val="00972EC6"/>
    <w:rsid w:val="00973C47"/>
    <w:rsid w:val="009748FF"/>
    <w:rsid w:val="00974960"/>
    <w:rsid w:val="0097560E"/>
    <w:rsid w:val="009768AC"/>
    <w:rsid w:val="00976F3D"/>
    <w:rsid w:val="00980A39"/>
    <w:rsid w:val="00981BAE"/>
    <w:rsid w:val="00981F72"/>
    <w:rsid w:val="00982C92"/>
    <w:rsid w:val="00986307"/>
    <w:rsid w:val="00986BAD"/>
    <w:rsid w:val="00987437"/>
    <w:rsid w:val="00987602"/>
    <w:rsid w:val="00987611"/>
    <w:rsid w:val="0098774D"/>
    <w:rsid w:val="009913D1"/>
    <w:rsid w:val="0099164E"/>
    <w:rsid w:val="009925A5"/>
    <w:rsid w:val="009929E8"/>
    <w:rsid w:val="00992FA6"/>
    <w:rsid w:val="00994075"/>
    <w:rsid w:val="009949D2"/>
    <w:rsid w:val="00994ABE"/>
    <w:rsid w:val="00994D38"/>
    <w:rsid w:val="00995B98"/>
    <w:rsid w:val="009969DB"/>
    <w:rsid w:val="009A3405"/>
    <w:rsid w:val="009A3DC4"/>
    <w:rsid w:val="009A417F"/>
    <w:rsid w:val="009A4442"/>
    <w:rsid w:val="009A4474"/>
    <w:rsid w:val="009A473F"/>
    <w:rsid w:val="009A58E3"/>
    <w:rsid w:val="009A6295"/>
    <w:rsid w:val="009A6526"/>
    <w:rsid w:val="009A7B24"/>
    <w:rsid w:val="009B02B1"/>
    <w:rsid w:val="009B0821"/>
    <w:rsid w:val="009B1029"/>
    <w:rsid w:val="009B310C"/>
    <w:rsid w:val="009B3E33"/>
    <w:rsid w:val="009B3F93"/>
    <w:rsid w:val="009B5156"/>
    <w:rsid w:val="009B61E4"/>
    <w:rsid w:val="009B7595"/>
    <w:rsid w:val="009B7A97"/>
    <w:rsid w:val="009C023F"/>
    <w:rsid w:val="009C1B3C"/>
    <w:rsid w:val="009C20CF"/>
    <w:rsid w:val="009C2EC3"/>
    <w:rsid w:val="009C30DC"/>
    <w:rsid w:val="009C41D7"/>
    <w:rsid w:val="009C4A9C"/>
    <w:rsid w:val="009C4C71"/>
    <w:rsid w:val="009C57E2"/>
    <w:rsid w:val="009C5898"/>
    <w:rsid w:val="009C5FEE"/>
    <w:rsid w:val="009C73F7"/>
    <w:rsid w:val="009D1E3B"/>
    <w:rsid w:val="009D2245"/>
    <w:rsid w:val="009D2BD1"/>
    <w:rsid w:val="009D43AD"/>
    <w:rsid w:val="009D509E"/>
    <w:rsid w:val="009D51B2"/>
    <w:rsid w:val="009D51C5"/>
    <w:rsid w:val="009D5275"/>
    <w:rsid w:val="009D5B81"/>
    <w:rsid w:val="009D699A"/>
    <w:rsid w:val="009D7DF1"/>
    <w:rsid w:val="009E0215"/>
    <w:rsid w:val="009E0BA4"/>
    <w:rsid w:val="009E3117"/>
    <w:rsid w:val="009E31C5"/>
    <w:rsid w:val="009E3325"/>
    <w:rsid w:val="009E3B72"/>
    <w:rsid w:val="009E6604"/>
    <w:rsid w:val="009F0E70"/>
    <w:rsid w:val="009F28D4"/>
    <w:rsid w:val="009F402F"/>
    <w:rsid w:val="009F4897"/>
    <w:rsid w:val="009F4D21"/>
    <w:rsid w:val="009F5BDD"/>
    <w:rsid w:val="009F77A4"/>
    <w:rsid w:val="00A00778"/>
    <w:rsid w:val="00A02176"/>
    <w:rsid w:val="00A029BF"/>
    <w:rsid w:val="00A03776"/>
    <w:rsid w:val="00A045CB"/>
    <w:rsid w:val="00A0752A"/>
    <w:rsid w:val="00A07B05"/>
    <w:rsid w:val="00A07D2A"/>
    <w:rsid w:val="00A10436"/>
    <w:rsid w:val="00A10508"/>
    <w:rsid w:val="00A10ABE"/>
    <w:rsid w:val="00A1148F"/>
    <w:rsid w:val="00A11D7A"/>
    <w:rsid w:val="00A1217B"/>
    <w:rsid w:val="00A12461"/>
    <w:rsid w:val="00A131E7"/>
    <w:rsid w:val="00A13439"/>
    <w:rsid w:val="00A13784"/>
    <w:rsid w:val="00A13D76"/>
    <w:rsid w:val="00A13F7B"/>
    <w:rsid w:val="00A14CD5"/>
    <w:rsid w:val="00A21107"/>
    <w:rsid w:val="00A21881"/>
    <w:rsid w:val="00A21A61"/>
    <w:rsid w:val="00A222AE"/>
    <w:rsid w:val="00A237FC"/>
    <w:rsid w:val="00A24676"/>
    <w:rsid w:val="00A252DE"/>
    <w:rsid w:val="00A267EC"/>
    <w:rsid w:val="00A268D8"/>
    <w:rsid w:val="00A273F7"/>
    <w:rsid w:val="00A278B5"/>
    <w:rsid w:val="00A27D45"/>
    <w:rsid w:val="00A312B0"/>
    <w:rsid w:val="00A32992"/>
    <w:rsid w:val="00A33B77"/>
    <w:rsid w:val="00A35172"/>
    <w:rsid w:val="00A362A0"/>
    <w:rsid w:val="00A37504"/>
    <w:rsid w:val="00A37554"/>
    <w:rsid w:val="00A37B34"/>
    <w:rsid w:val="00A402D6"/>
    <w:rsid w:val="00A41356"/>
    <w:rsid w:val="00A41793"/>
    <w:rsid w:val="00A43A56"/>
    <w:rsid w:val="00A44350"/>
    <w:rsid w:val="00A44993"/>
    <w:rsid w:val="00A46095"/>
    <w:rsid w:val="00A47283"/>
    <w:rsid w:val="00A474D1"/>
    <w:rsid w:val="00A50495"/>
    <w:rsid w:val="00A507E8"/>
    <w:rsid w:val="00A51142"/>
    <w:rsid w:val="00A516A9"/>
    <w:rsid w:val="00A52E1D"/>
    <w:rsid w:val="00A5363E"/>
    <w:rsid w:val="00A54A33"/>
    <w:rsid w:val="00A54B03"/>
    <w:rsid w:val="00A60FC8"/>
    <w:rsid w:val="00A6346E"/>
    <w:rsid w:val="00A634F7"/>
    <w:rsid w:val="00A639D9"/>
    <w:rsid w:val="00A65223"/>
    <w:rsid w:val="00A65725"/>
    <w:rsid w:val="00A67C30"/>
    <w:rsid w:val="00A67E37"/>
    <w:rsid w:val="00A7060D"/>
    <w:rsid w:val="00A710F9"/>
    <w:rsid w:val="00A71146"/>
    <w:rsid w:val="00A718D8"/>
    <w:rsid w:val="00A755F5"/>
    <w:rsid w:val="00A769FF"/>
    <w:rsid w:val="00A76E3E"/>
    <w:rsid w:val="00A8028D"/>
    <w:rsid w:val="00A809C4"/>
    <w:rsid w:val="00A8104A"/>
    <w:rsid w:val="00A8142A"/>
    <w:rsid w:val="00A82984"/>
    <w:rsid w:val="00A82A68"/>
    <w:rsid w:val="00A85DD9"/>
    <w:rsid w:val="00A8716A"/>
    <w:rsid w:val="00A87212"/>
    <w:rsid w:val="00A874B3"/>
    <w:rsid w:val="00A87CB8"/>
    <w:rsid w:val="00A90D9F"/>
    <w:rsid w:val="00A9111B"/>
    <w:rsid w:val="00A92534"/>
    <w:rsid w:val="00A927A1"/>
    <w:rsid w:val="00A92F07"/>
    <w:rsid w:val="00A93B1F"/>
    <w:rsid w:val="00A942A3"/>
    <w:rsid w:val="00A945B8"/>
    <w:rsid w:val="00A9460C"/>
    <w:rsid w:val="00A95ED6"/>
    <w:rsid w:val="00A96BDC"/>
    <w:rsid w:val="00A96D81"/>
    <w:rsid w:val="00AA0A0D"/>
    <w:rsid w:val="00AA1CC3"/>
    <w:rsid w:val="00AA22A9"/>
    <w:rsid w:val="00AA40AD"/>
    <w:rsid w:val="00AA4820"/>
    <w:rsid w:val="00AA5E6F"/>
    <w:rsid w:val="00AA5F8F"/>
    <w:rsid w:val="00AA6E81"/>
    <w:rsid w:val="00AA724C"/>
    <w:rsid w:val="00AA73CF"/>
    <w:rsid w:val="00AB076F"/>
    <w:rsid w:val="00AB1ADE"/>
    <w:rsid w:val="00AB2E25"/>
    <w:rsid w:val="00AB38F1"/>
    <w:rsid w:val="00AB39CE"/>
    <w:rsid w:val="00AB5AFA"/>
    <w:rsid w:val="00AB6364"/>
    <w:rsid w:val="00AC0A22"/>
    <w:rsid w:val="00AC104E"/>
    <w:rsid w:val="00AC11D3"/>
    <w:rsid w:val="00AC27D6"/>
    <w:rsid w:val="00AC2912"/>
    <w:rsid w:val="00AC3511"/>
    <w:rsid w:val="00AC4A93"/>
    <w:rsid w:val="00AC5DDA"/>
    <w:rsid w:val="00AD078C"/>
    <w:rsid w:val="00AD1229"/>
    <w:rsid w:val="00AD187A"/>
    <w:rsid w:val="00AD1E82"/>
    <w:rsid w:val="00AD2E2C"/>
    <w:rsid w:val="00AD2FEB"/>
    <w:rsid w:val="00AD3776"/>
    <w:rsid w:val="00AD4FF5"/>
    <w:rsid w:val="00AD5965"/>
    <w:rsid w:val="00AD5DFE"/>
    <w:rsid w:val="00AD66E9"/>
    <w:rsid w:val="00AE2264"/>
    <w:rsid w:val="00AE26C7"/>
    <w:rsid w:val="00AE2C19"/>
    <w:rsid w:val="00AE4BFB"/>
    <w:rsid w:val="00AE5880"/>
    <w:rsid w:val="00AE7E35"/>
    <w:rsid w:val="00AF0D6C"/>
    <w:rsid w:val="00AF121B"/>
    <w:rsid w:val="00AF1A44"/>
    <w:rsid w:val="00AF26B6"/>
    <w:rsid w:val="00AF2B7D"/>
    <w:rsid w:val="00AF2C4A"/>
    <w:rsid w:val="00AF3E3C"/>
    <w:rsid w:val="00AF479D"/>
    <w:rsid w:val="00AF4883"/>
    <w:rsid w:val="00AF5C11"/>
    <w:rsid w:val="00AF61A5"/>
    <w:rsid w:val="00AF7452"/>
    <w:rsid w:val="00B01C3B"/>
    <w:rsid w:val="00B01F37"/>
    <w:rsid w:val="00B0451B"/>
    <w:rsid w:val="00B052F5"/>
    <w:rsid w:val="00B06804"/>
    <w:rsid w:val="00B06E46"/>
    <w:rsid w:val="00B06EE7"/>
    <w:rsid w:val="00B10DC3"/>
    <w:rsid w:val="00B11439"/>
    <w:rsid w:val="00B11D03"/>
    <w:rsid w:val="00B11E55"/>
    <w:rsid w:val="00B135B0"/>
    <w:rsid w:val="00B138D1"/>
    <w:rsid w:val="00B1492D"/>
    <w:rsid w:val="00B17928"/>
    <w:rsid w:val="00B2071D"/>
    <w:rsid w:val="00B217E6"/>
    <w:rsid w:val="00B219AB"/>
    <w:rsid w:val="00B225A5"/>
    <w:rsid w:val="00B22FC8"/>
    <w:rsid w:val="00B24452"/>
    <w:rsid w:val="00B25859"/>
    <w:rsid w:val="00B32F41"/>
    <w:rsid w:val="00B33404"/>
    <w:rsid w:val="00B33DDB"/>
    <w:rsid w:val="00B33EAD"/>
    <w:rsid w:val="00B34661"/>
    <w:rsid w:val="00B35385"/>
    <w:rsid w:val="00B41075"/>
    <w:rsid w:val="00B42527"/>
    <w:rsid w:val="00B429A7"/>
    <w:rsid w:val="00B43E9E"/>
    <w:rsid w:val="00B44637"/>
    <w:rsid w:val="00B447DD"/>
    <w:rsid w:val="00B45CE7"/>
    <w:rsid w:val="00B461C7"/>
    <w:rsid w:val="00B46894"/>
    <w:rsid w:val="00B46C07"/>
    <w:rsid w:val="00B47A3C"/>
    <w:rsid w:val="00B5119F"/>
    <w:rsid w:val="00B5141F"/>
    <w:rsid w:val="00B52597"/>
    <w:rsid w:val="00B52E59"/>
    <w:rsid w:val="00B53475"/>
    <w:rsid w:val="00B53DF2"/>
    <w:rsid w:val="00B53F1D"/>
    <w:rsid w:val="00B54B42"/>
    <w:rsid w:val="00B55C26"/>
    <w:rsid w:val="00B57465"/>
    <w:rsid w:val="00B577EF"/>
    <w:rsid w:val="00B60C7D"/>
    <w:rsid w:val="00B62B21"/>
    <w:rsid w:val="00B63B43"/>
    <w:rsid w:val="00B652E1"/>
    <w:rsid w:val="00B655D0"/>
    <w:rsid w:val="00B664C6"/>
    <w:rsid w:val="00B67306"/>
    <w:rsid w:val="00B70B59"/>
    <w:rsid w:val="00B71E00"/>
    <w:rsid w:val="00B7300A"/>
    <w:rsid w:val="00B74461"/>
    <w:rsid w:val="00B74F32"/>
    <w:rsid w:val="00B75483"/>
    <w:rsid w:val="00B75587"/>
    <w:rsid w:val="00B76490"/>
    <w:rsid w:val="00B76501"/>
    <w:rsid w:val="00B7689F"/>
    <w:rsid w:val="00B77EFF"/>
    <w:rsid w:val="00B80A21"/>
    <w:rsid w:val="00B80E93"/>
    <w:rsid w:val="00B829FB"/>
    <w:rsid w:val="00B845E2"/>
    <w:rsid w:val="00B84D7A"/>
    <w:rsid w:val="00B855CB"/>
    <w:rsid w:val="00B86B40"/>
    <w:rsid w:val="00B900A0"/>
    <w:rsid w:val="00B9022D"/>
    <w:rsid w:val="00B91039"/>
    <w:rsid w:val="00B91638"/>
    <w:rsid w:val="00B91851"/>
    <w:rsid w:val="00B91928"/>
    <w:rsid w:val="00B9214A"/>
    <w:rsid w:val="00B92AC9"/>
    <w:rsid w:val="00B92E47"/>
    <w:rsid w:val="00B934FA"/>
    <w:rsid w:val="00B93FF1"/>
    <w:rsid w:val="00B940D4"/>
    <w:rsid w:val="00B942C2"/>
    <w:rsid w:val="00B944AA"/>
    <w:rsid w:val="00B9460C"/>
    <w:rsid w:val="00B94BC9"/>
    <w:rsid w:val="00B97201"/>
    <w:rsid w:val="00B977EA"/>
    <w:rsid w:val="00BA130C"/>
    <w:rsid w:val="00BA309B"/>
    <w:rsid w:val="00BA4AC3"/>
    <w:rsid w:val="00BA5A4D"/>
    <w:rsid w:val="00BA64A1"/>
    <w:rsid w:val="00BA7B87"/>
    <w:rsid w:val="00BB0A31"/>
    <w:rsid w:val="00BB279B"/>
    <w:rsid w:val="00BB398B"/>
    <w:rsid w:val="00BB688B"/>
    <w:rsid w:val="00BB7C2E"/>
    <w:rsid w:val="00BC0A1D"/>
    <w:rsid w:val="00BC2B06"/>
    <w:rsid w:val="00BC32DF"/>
    <w:rsid w:val="00BC42E3"/>
    <w:rsid w:val="00BC44C9"/>
    <w:rsid w:val="00BC5272"/>
    <w:rsid w:val="00BC6D39"/>
    <w:rsid w:val="00BC7AD0"/>
    <w:rsid w:val="00BD0B88"/>
    <w:rsid w:val="00BD1AD1"/>
    <w:rsid w:val="00BD1D4A"/>
    <w:rsid w:val="00BD2A2D"/>
    <w:rsid w:val="00BD372A"/>
    <w:rsid w:val="00BD52E8"/>
    <w:rsid w:val="00BD530A"/>
    <w:rsid w:val="00BD6CA6"/>
    <w:rsid w:val="00BD6D26"/>
    <w:rsid w:val="00BD7591"/>
    <w:rsid w:val="00BE02E8"/>
    <w:rsid w:val="00BE02F9"/>
    <w:rsid w:val="00BE059E"/>
    <w:rsid w:val="00BE0A9C"/>
    <w:rsid w:val="00BE145D"/>
    <w:rsid w:val="00BE19DF"/>
    <w:rsid w:val="00BE44A4"/>
    <w:rsid w:val="00BE5F6F"/>
    <w:rsid w:val="00BE5F75"/>
    <w:rsid w:val="00BE6D39"/>
    <w:rsid w:val="00BE709B"/>
    <w:rsid w:val="00BE722E"/>
    <w:rsid w:val="00BE7BEA"/>
    <w:rsid w:val="00BF0BE9"/>
    <w:rsid w:val="00BF2977"/>
    <w:rsid w:val="00BF2F31"/>
    <w:rsid w:val="00BF36F7"/>
    <w:rsid w:val="00BF39D7"/>
    <w:rsid w:val="00BF3FD7"/>
    <w:rsid w:val="00BF445D"/>
    <w:rsid w:val="00BF5531"/>
    <w:rsid w:val="00BF58D2"/>
    <w:rsid w:val="00C014DD"/>
    <w:rsid w:val="00C01871"/>
    <w:rsid w:val="00C0251A"/>
    <w:rsid w:val="00C02A89"/>
    <w:rsid w:val="00C04AE7"/>
    <w:rsid w:val="00C04D3C"/>
    <w:rsid w:val="00C052F1"/>
    <w:rsid w:val="00C05444"/>
    <w:rsid w:val="00C05F2E"/>
    <w:rsid w:val="00C0614C"/>
    <w:rsid w:val="00C1069D"/>
    <w:rsid w:val="00C106B1"/>
    <w:rsid w:val="00C10A28"/>
    <w:rsid w:val="00C110BB"/>
    <w:rsid w:val="00C12C10"/>
    <w:rsid w:val="00C13080"/>
    <w:rsid w:val="00C13201"/>
    <w:rsid w:val="00C13A1F"/>
    <w:rsid w:val="00C14062"/>
    <w:rsid w:val="00C14290"/>
    <w:rsid w:val="00C150CA"/>
    <w:rsid w:val="00C1510F"/>
    <w:rsid w:val="00C158B4"/>
    <w:rsid w:val="00C159E1"/>
    <w:rsid w:val="00C165DB"/>
    <w:rsid w:val="00C16BCC"/>
    <w:rsid w:val="00C206C7"/>
    <w:rsid w:val="00C2493C"/>
    <w:rsid w:val="00C24A07"/>
    <w:rsid w:val="00C252FD"/>
    <w:rsid w:val="00C26418"/>
    <w:rsid w:val="00C2718F"/>
    <w:rsid w:val="00C276AA"/>
    <w:rsid w:val="00C30990"/>
    <w:rsid w:val="00C30E52"/>
    <w:rsid w:val="00C31EBB"/>
    <w:rsid w:val="00C325D9"/>
    <w:rsid w:val="00C32F58"/>
    <w:rsid w:val="00C33109"/>
    <w:rsid w:val="00C349C3"/>
    <w:rsid w:val="00C3532E"/>
    <w:rsid w:val="00C366A5"/>
    <w:rsid w:val="00C37521"/>
    <w:rsid w:val="00C37FCF"/>
    <w:rsid w:val="00C407D5"/>
    <w:rsid w:val="00C40A54"/>
    <w:rsid w:val="00C41700"/>
    <w:rsid w:val="00C41D70"/>
    <w:rsid w:val="00C41F92"/>
    <w:rsid w:val="00C43331"/>
    <w:rsid w:val="00C43574"/>
    <w:rsid w:val="00C44DC6"/>
    <w:rsid w:val="00C463DC"/>
    <w:rsid w:val="00C46F46"/>
    <w:rsid w:val="00C4717C"/>
    <w:rsid w:val="00C505BD"/>
    <w:rsid w:val="00C50D38"/>
    <w:rsid w:val="00C51356"/>
    <w:rsid w:val="00C516BB"/>
    <w:rsid w:val="00C516EC"/>
    <w:rsid w:val="00C51C3A"/>
    <w:rsid w:val="00C52CAA"/>
    <w:rsid w:val="00C53B99"/>
    <w:rsid w:val="00C56452"/>
    <w:rsid w:val="00C564AA"/>
    <w:rsid w:val="00C56D85"/>
    <w:rsid w:val="00C56E50"/>
    <w:rsid w:val="00C57109"/>
    <w:rsid w:val="00C57363"/>
    <w:rsid w:val="00C573AA"/>
    <w:rsid w:val="00C57E0C"/>
    <w:rsid w:val="00C6044B"/>
    <w:rsid w:val="00C614B5"/>
    <w:rsid w:val="00C61547"/>
    <w:rsid w:val="00C61628"/>
    <w:rsid w:val="00C61E27"/>
    <w:rsid w:val="00C623C2"/>
    <w:rsid w:val="00C6290F"/>
    <w:rsid w:val="00C644BA"/>
    <w:rsid w:val="00C65F54"/>
    <w:rsid w:val="00C70653"/>
    <w:rsid w:val="00C70FC7"/>
    <w:rsid w:val="00C73C4E"/>
    <w:rsid w:val="00C73CB4"/>
    <w:rsid w:val="00C74942"/>
    <w:rsid w:val="00C754EA"/>
    <w:rsid w:val="00C7580F"/>
    <w:rsid w:val="00C75AAA"/>
    <w:rsid w:val="00C76BEC"/>
    <w:rsid w:val="00C77B0C"/>
    <w:rsid w:val="00C81681"/>
    <w:rsid w:val="00C82F7B"/>
    <w:rsid w:val="00C85BBC"/>
    <w:rsid w:val="00C86967"/>
    <w:rsid w:val="00C86FF1"/>
    <w:rsid w:val="00C873B6"/>
    <w:rsid w:val="00C904CD"/>
    <w:rsid w:val="00C90BF9"/>
    <w:rsid w:val="00C9313E"/>
    <w:rsid w:val="00C9326A"/>
    <w:rsid w:val="00C968E5"/>
    <w:rsid w:val="00C96F58"/>
    <w:rsid w:val="00CA17C9"/>
    <w:rsid w:val="00CA1DB1"/>
    <w:rsid w:val="00CA3F26"/>
    <w:rsid w:val="00CA3F66"/>
    <w:rsid w:val="00CA4EDF"/>
    <w:rsid w:val="00CA5AD1"/>
    <w:rsid w:val="00CA632D"/>
    <w:rsid w:val="00CA6596"/>
    <w:rsid w:val="00CA6A84"/>
    <w:rsid w:val="00CA78E7"/>
    <w:rsid w:val="00CA7BAB"/>
    <w:rsid w:val="00CB021C"/>
    <w:rsid w:val="00CB1CA7"/>
    <w:rsid w:val="00CB4414"/>
    <w:rsid w:val="00CB6C86"/>
    <w:rsid w:val="00CC0822"/>
    <w:rsid w:val="00CC2110"/>
    <w:rsid w:val="00CC226F"/>
    <w:rsid w:val="00CC3803"/>
    <w:rsid w:val="00CC3BEC"/>
    <w:rsid w:val="00CC3F06"/>
    <w:rsid w:val="00CC63E4"/>
    <w:rsid w:val="00CC6F8A"/>
    <w:rsid w:val="00CC7BBE"/>
    <w:rsid w:val="00CD06D8"/>
    <w:rsid w:val="00CD1DFC"/>
    <w:rsid w:val="00CD23CD"/>
    <w:rsid w:val="00CD2497"/>
    <w:rsid w:val="00CD40BD"/>
    <w:rsid w:val="00CD614E"/>
    <w:rsid w:val="00CD61FE"/>
    <w:rsid w:val="00CD6E37"/>
    <w:rsid w:val="00CD78C0"/>
    <w:rsid w:val="00CD7A25"/>
    <w:rsid w:val="00CD7E0E"/>
    <w:rsid w:val="00CD7ECC"/>
    <w:rsid w:val="00CE0B08"/>
    <w:rsid w:val="00CE0D36"/>
    <w:rsid w:val="00CE356E"/>
    <w:rsid w:val="00CE3C50"/>
    <w:rsid w:val="00CE48D7"/>
    <w:rsid w:val="00CE5207"/>
    <w:rsid w:val="00CE5C64"/>
    <w:rsid w:val="00CE5D92"/>
    <w:rsid w:val="00CE5ECC"/>
    <w:rsid w:val="00CE67AD"/>
    <w:rsid w:val="00CE6E89"/>
    <w:rsid w:val="00CF0197"/>
    <w:rsid w:val="00CF26C2"/>
    <w:rsid w:val="00CF2A97"/>
    <w:rsid w:val="00CF3CE2"/>
    <w:rsid w:val="00CF4505"/>
    <w:rsid w:val="00CF5E12"/>
    <w:rsid w:val="00CF642E"/>
    <w:rsid w:val="00CF79E0"/>
    <w:rsid w:val="00D00A87"/>
    <w:rsid w:val="00D0183B"/>
    <w:rsid w:val="00D01E2A"/>
    <w:rsid w:val="00D0325F"/>
    <w:rsid w:val="00D03F93"/>
    <w:rsid w:val="00D043E2"/>
    <w:rsid w:val="00D04BF9"/>
    <w:rsid w:val="00D0584B"/>
    <w:rsid w:val="00D05853"/>
    <w:rsid w:val="00D05E7E"/>
    <w:rsid w:val="00D06B84"/>
    <w:rsid w:val="00D078A7"/>
    <w:rsid w:val="00D07CE8"/>
    <w:rsid w:val="00D106FB"/>
    <w:rsid w:val="00D11C10"/>
    <w:rsid w:val="00D11E4B"/>
    <w:rsid w:val="00D11EAC"/>
    <w:rsid w:val="00D12F5C"/>
    <w:rsid w:val="00D130CD"/>
    <w:rsid w:val="00D13570"/>
    <w:rsid w:val="00D13F28"/>
    <w:rsid w:val="00D15AB7"/>
    <w:rsid w:val="00D15B76"/>
    <w:rsid w:val="00D16105"/>
    <w:rsid w:val="00D16985"/>
    <w:rsid w:val="00D212A8"/>
    <w:rsid w:val="00D2182A"/>
    <w:rsid w:val="00D21AEE"/>
    <w:rsid w:val="00D21B46"/>
    <w:rsid w:val="00D21D67"/>
    <w:rsid w:val="00D21F9D"/>
    <w:rsid w:val="00D221D8"/>
    <w:rsid w:val="00D22C75"/>
    <w:rsid w:val="00D233F3"/>
    <w:rsid w:val="00D23AC8"/>
    <w:rsid w:val="00D26CA8"/>
    <w:rsid w:val="00D26F1C"/>
    <w:rsid w:val="00D27279"/>
    <w:rsid w:val="00D27976"/>
    <w:rsid w:val="00D309F4"/>
    <w:rsid w:val="00D32054"/>
    <w:rsid w:val="00D32945"/>
    <w:rsid w:val="00D33CD8"/>
    <w:rsid w:val="00D34BC5"/>
    <w:rsid w:val="00D356AB"/>
    <w:rsid w:val="00D35F2A"/>
    <w:rsid w:val="00D362A7"/>
    <w:rsid w:val="00D37365"/>
    <w:rsid w:val="00D37822"/>
    <w:rsid w:val="00D37923"/>
    <w:rsid w:val="00D37A74"/>
    <w:rsid w:val="00D415A1"/>
    <w:rsid w:val="00D41A23"/>
    <w:rsid w:val="00D41B02"/>
    <w:rsid w:val="00D427DA"/>
    <w:rsid w:val="00D43624"/>
    <w:rsid w:val="00D44D88"/>
    <w:rsid w:val="00D45B43"/>
    <w:rsid w:val="00D466E9"/>
    <w:rsid w:val="00D46E00"/>
    <w:rsid w:val="00D47028"/>
    <w:rsid w:val="00D51589"/>
    <w:rsid w:val="00D53161"/>
    <w:rsid w:val="00D547F5"/>
    <w:rsid w:val="00D552EC"/>
    <w:rsid w:val="00D55BD7"/>
    <w:rsid w:val="00D564E5"/>
    <w:rsid w:val="00D5673B"/>
    <w:rsid w:val="00D574EE"/>
    <w:rsid w:val="00D61E57"/>
    <w:rsid w:val="00D6204A"/>
    <w:rsid w:val="00D62247"/>
    <w:rsid w:val="00D62F28"/>
    <w:rsid w:val="00D6323D"/>
    <w:rsid w:val="00D63BB7"/>
    <w:rsid w:val="00D64EDE"/>
    <w:rsid w:val="00D6522B"/>
    <w:rsid w:val="00D65665"/>
    <w:rsid w:val="00D657C0"/>
    <w:rsid w:val="00D66F7F"/>
    <w:rsid w:val="00D67A89"/>
    <w:rsid w:val="00D711FC"/>
    <w:rsid w:val="00D712D6"/>
    <w:rsid w:val="00D71E98"/>
    <w:rsid w:val="00D753AC"/>
    <w:rsid w:val="00D768BA"/>
    <w:rsid w:val="00D827C5"/>
    <w:rsid w:val="00D82DB2"/>
    <w:rsid w:val="00D852BE"/>
    <w:rsid w:val="00D9233D"/>
    <w:rsid w:val="00D92B9F"/>
    <w:rsid w:val="00D93D6B"/>
    <w:rsid w:val="00D94D07"/>
    <w:rsid w:val="00D9557D"/>
    <w:rsid w:val="00D96193"/>
    <w:rsid w:val="00D96E9A"/>
    <w:rsid w:val="00D97A17"/>
    <w:rsid w:val="00D97C6A"/>
    <w:rsid w:val="00DA0CA9"/>
    <w:rsid w:val="00DA2335"/>
    <w:rsid w:val="00DA23DE"/>
    <w:rsid w:val="00DA3B83"/>
    <w:rsid w:val="00DA50E1"/>
    <w:rsid w:val="00DA73F5"/>
    <w:rsid w:val="00DA7583"/>
    <w:rsid w:val="00DA787B"/>
    <w:rsid w:val="00DB28F2"/>
    <w:rsid w:val="00DB3969"/>
    <w:rsid w:val="00DB7578"/>
    <w:rsid w:val="00DC0D69"/>
    <w:rsid w:val="00DC128C"/>
    <w:rsid w:val="00DC12EE"/>
    <w:rsid w:val="00DC3A9D"/>
    <w:rsid w:val="00DC5313"/>
    <w:rsid w:val="00DC6DE4"/>
    <w:rsid w:val="00DC72B0"/>
    <w:rsid w:val="00DD308E"/>
    <w:rsid w:val="00DD32EF"/>
    <w:rsid w:val="00DD39A3"/>
    <w:rsid w:val="00DD3D35"/>
    <w:rsid w:val="00DD3F85"/>
    <w:rsid w:val="00DD40A5"/>
    <w:rsid w:val="00DD4184"/>
    <w:rsid w:val="00DD64E5"/>
    <w:rsid w:val="00DD6835"/>
    <w:rsid w:val="00DD6F0E"/>
    <w:rsid w:val="00DD7049"/>
    <w:rsid w:val="00DD7313"/>
    <w:rsid w:val="00DE2147"/>
    <w:rsid w:val="00DE229D"/>
    <w:rsid w:val="00DE3DCF"/>
    <w:rsid w:val="00DE4336"/>
    <w:rsid w:val="00DE445A"/>
    <w:rsid w:val="00DE45DD"/>
    <w:rsid w:val="00DE5524"/>
    <w:rsid w:val="00DE55F9"/>
    <w:rsid w:val="00DE59CE"/>
    <w:rsid w:val="00DE61BE"/>
    <w:rsid w:val="00DE6817"/>
    <w:rsid w:val="00DE6F64"/>
    <w:rsid w:val="00DE7D6A"/>
    <w:rsid w:val="00DF010D"/>
    <w:rsid w:val="00DF076F"/>
    <w:rsid w:val="00DF0827"/>
    <w:rsid w:val="00DF18BB"/>
    <w:rsid w:val="00DF1DD7"/>
    <w:rsid w:val="00DF2828"/>
    <w:rsid w:val="00DF3468"/>
    <w:rsid w:val="00DF40B6"/>
    <w:rsid w:val="00DF46C4"/>
    <w:rsid w:val="00DF5592"/>
    <w:rsid w:val="00DF6DC4"/>
    <w:rsid w:val="00DF7767"/>
    <w:rsid w:val="00E00C76"/>
    <w:rsid w:val="00E01229"/>
    <w:rsid w:val="00E05849"/>
    <w:rsid w:val="00E05CC1"/>
    <w:rsid w:val="00E076DF"/>
    <w:rsid w:val="00E07DD9"/>
    <w:rsid w:val="00E10009"/>
    <w:rsid w:val="00E102EE"/>
    <w:rsid w:val="00E108EE"/>
    <w:rsid w:val="00E10C8F"/>
    <w:rsid w:val="00E113A2"/>
    <w:rsid w:val="00E136CC"/>
    <w:rsid w:val="00E13D2F"/>
    <w:rsid w:val="00E14A99"/>
    <w:rsid w:val="00E14C4D"/>
    <w:rsid w:val="00E14DE3"/>
    <w:rsid w:val="00E1748C"/>
    <w:rsid w:val="00E17A2A"/>
    <w:rsid w:val="00E2266A"/>
    <w:rsid w:val="00E22C1A"/>
    <w:rsid w:val="00E24695"/>
    <w:rsid w:val="00E254F2"/>
    <w:rsid w:val="00E25755"/>
    <w:rsid w:val="00E258AA"/>
    <w:rsid w:val="00E26D4B"/>
    <w:rsid w:val="00E30722"/>
    <w:rsid w:val="00E30E77"/>
    <w:rsid w:val="00E32AA2"/>
    <w:rsid w:val="00E33650"/>
    <w:rsid w:val="00E33B39"/>
    <w:rsid w:val="00E33CCC"/>
    <w:rsid w:val="00E36CF4"/>
    <w:rsid w:val="00E37BF1"/>
    <w:rsid w:val="00E411C8"/>
    <w:rsid w:val="00E433CC"/>
    <w:rsid w:val="00E4360C"/>
    <w:rsid w:val="00E437BA"/>
    <w:rsid w:val="00E4580F"/>
    <w:rsid w:val="00E45861"/>
    <w:rsid w:val="00E4593C"/>
    <w:rsid w:val="00E4594C"/>
    <w:rsid w:val="00E45B05"/>
    <w:rsid w:val="00E50142"/>
    <w:rsid w:val="00E50382"/>
    <w:rsid w:val="00E5072D"/>
    <w:rsid w:val="00E50EB1"/>
    <w:rsid w:val="00E50ED6"/>
    <w:rsid w:val="00E5213E"/>
    <w:rsid w:val="00E53569"/>
    <w:rsid w:val="00E5498E"/>
    <w:rsid w:val="00E55710"/>
    <w:rsid w:val="00E562D9"/>
    <w:rsid w:val="00E56598"/>
    <w:rsid w:val="00E57DF4"/>
    <w:rsid w:val="00E6020F"/>
    <w:rsid w:val="00E63C91"/>
    <w:rsid w:val="00E63F04"/>
    <w:rsid w:val="00E65498"/>
    <w:rsid w:val="00E65D59"/>
    <w:rsid w:val="00E65E79"/>
    <w:rsid w:val="00E663CF"/>
    <w:rsid w:val="00E664D7"/>
    <w:rsid w:val="00E66745"/>
    <w:rsid w:val="00E71600"/>
    <w:rsid w:val="00E7285C"/>
    <w:rsid w:val="00E72F0C"/>
    <w:rsid w:val="00E73C6A"/>
    <w:rsid w:val="00E743FF"/>
    <w:rsid w:val="00E7455F"/>
    <w:rsid w:val="00E75CEA"/>
    <w:rsid w:val="00E76A2F"/>
    <w:rsid w:val="00E76F48"/>
    <w:rsid w:val="00E771D2"/>
    <w:rsid w:val="00E77842"/>
    <w:rsid w:val="00E803AC"/>
    <w:rsid w:val="00E80885"/>
    <w:rsid w:val="00E80E9B"/>
    <w:rsid w:val="00E81F0E"/>
    <w:rsid w:val="00E85B1D"/>
    <w:rsid w:val="00E90468"/>
    <w:rsid w:val="00E90DFC"/>
    <w:rsid w:val="00E90E1C"/>
    <w:rsid w:val="00E910BD"/>
    <w:rsid w:val="00E92301"/>
    <w:rsid w:val="00E92600"/>
    <w:rsid w:val="00E92710"/>
    <w:rsid w:val="00E92FFC"/>
    <w:rsid w:val="00E9383D"/>
    <w:rsid w:val="00E94353"/>
    <w:rsid w:val="00E94491"/>
    <w:rsid w:val="00E94F33"/>
    <w:rsid w:val="00E95B99"/>
    <w:rsid w:val="00E968CF"/>
    <w:rsid w:val="00E96F9B"/>
    <w:rsid w:val="00E972CF"/>
    <w:rsid w:val="00E9755B"/>
    <w:rsid w:val="00E97FD5"/>
    <w:rsid w:val="00EA1B7F"/>
    <w:rsid w:val="00EA2269"/>
    <w:rsid w:val="00EA2C85"/>
    <w:rsid w:val="00EA2D2B"/>
    <w:rsid w:val="00EA6A0B"/>
    <w:rsid w:val="00EA6C8A"/>
    <w:rsid w:val="00EB0E5B"/>
    <w:rsid w:val="00EB0E71"/>
    <w:rsid w:val="00EB1E27"/>
    <w:rsid w:val="00EB27E4"/>
    <w:rsid w:val="00EB282C"/>
    <w:rsid w:val="00EB32E3"/>
    <w:rsid w:val="00EB335A"/>
    <w:rsid w:val="00EB3496"/>
    <w:rsid w:val="00EB4BA1"/>
    <w:rsid w:val="00EB5EBB"/>
    <w:rsid w:val="00EB5F29"/>
    <w:rsid w:val="00EB6A9D"/>
    <w:rsid w:val="00EB6B0A"/>
    <w:rsid w:val="00EB73D3"/>
    <w:rsid w:val="00EB7EFA"/>
    <w:rsid w:val="00EC04B0"/>
    <w:rsid w:val="00EC050A"/>
    <w:rsid w:val="00EC0A20"/>
    <w:rsid w:val="00EC0BFF"/>
    <w:rsid w:val="00EC0EF3"/>
    <w:rsid w:val="00EC11A8"/>
    <w:rsid w:val="00EC1A27"/>
    <w:rsid w:val="00EC1D5A"/>
    <w:rsid w:val="00EC2643"/>
    <w:rsid w:val="00EC3B6F"/>
    <w:rsid w:val="00EC4009"/>
    <w:rsid w:val="00EC4F2A"/>
    <w:rsid w:val="00EC7C32"/>
    <w:rsid w:val="00ED0B30"/>
    <w:rsid w:val="00ED11D8"/>
    <w:rsid w:val="00ED19FC"/>
    <w:rsid w:val="00ED1B51"/>
    <w:rsid w:val="00ED24FA"/>
    <w:rsid w:val="00ED2610"/>
    <w:rsid w:val="00ED3048"/>
    <w:rsid w:val="00ED3A4E"/>
    <w:rsid w:val="00ED3AF9"/>
    <w:rsid w:val="00ED3F4A"/>
    <w:rsid w:val="00ED5277"/>
    <w:rsid w:val="00ED5A3B"/>
    <w:rsid w:val="00ED6340"/>
    <w:rsid w:val="00ED69B9"/>
    <w:rsid w:val="00EE0B18"/>
    <w:rsid w:val="00EE5699"/>
    <w:rsid w:val="00EE5A29"/>
    <w:rsid w:val="00EE6663"/>
    <w:rsid w:val="00EE66C9"/>
    <w:rsid w:val="00EE69AA"/>
    <w:rsid w:val="00EF0F2E"/>
    <w:rsid w:val="00EF1549"/>
    <w:rsid w:val="00EF17E3"/>
    <w:rsid w:val="00EF1852"/>
    <w:rsid w:val="00EF18BF"/>
    <w:rsid w:val="00EF2174"/>
    <w:rsid w:val="00EF3031"/>
    <w:rsid w:val="00EF458B"/>
    <w:rsid w:val="00EF5648"/>
    <w:rsid w:val="00F0000B"/>
    <w:rsid w:val="00F01009"/>
    <w:rsid w:val="00F02842"/>
    <w:rsid w:val="00F02D1C"/>
    <w:rsid w:val="00F03BFB"/>
    <w:rsid w:val="00F0428C"/>
    <w:rsid w:val="00F0583A"/>
    <w:rsid w:val="00F0628E"/>
    <w:rsid w:val="00F06663"/>
    <w:rsid w:val="00F06853"/>
    <w:rsid w:val="00F06CE9"/>
    <w:rsid w:val="00F06F15"/>
    <w:rsid w:val="00F1081A"/>
    <w:rsid w:val="00F1210A"/>
    <w:rsid w:val="00F124CB"/>
    <w:rsid w:val="00F13800"/>
    <w:rsid w:val="00F13C0E"/>
    <w:rsid w:val="00F148C7"/>
    <w:rsid w:val="00F2046E"/>
    <w:rsid w:val="00F208C6"/>
    <w:rsid w:val="00F25481"/>
    <w:rsid w:val="00F255DD"/>
    <w:rsid w:val="00F260D7"/>
    <w:rsid w:val="00F269FB"/>
    <w:rsid w:val="00F26FA0"/>
    <w:rsid w:val="00F3099E"/>
    <w:rsid w:val="00F30FEF"/>
    <w:rsid w:val="00F318AA"/>
    <w:rsid w:val="00F32744"/>
    <w:rsid w:val="00F3304B"/>
    <w:rsid w:val="00F345D5"/>
    <w:rsid w:val="00F359A1"/>
    <w:rsid w:val="00F35E30"/>
    <w:rsid w:val="00F36108"/>
    <w:rsid w:val="00F36C69"/>
    <w:rsid w:val="00F36C88"/>
    <w:rsid w:val="00F36CC4"/>
    <w:rsid w:val="00F371E8"/>
    <w:rsid w:val="00F37284"/>
    <w:rsid w:val="00F37CAC"/>
    <w:rsid w:val="00F37FDF"/>
    <w:rsid w:val="00F4097C"/>
    <w:rsid w:val="00F42311"/>
    <w:rsid w:val="00F42AB8"/>
    <w:rsid w:val="00F44312"/>
    <w:rsid w:val="00F461CC"/>
    <w:rsid w:val="00F46BCD"/>
    <w:rsid w:val="00F504E1"/>
    <w:rsid w:val="00F504F5"/>
    <w:rsid w:val="00F516DE"/>
    <w:rsid w:val="00F51EEA"/>
    <w:rsid w:val="00F526D2"/>
    <w:rsid w:val="00F5441E"/>
    <w:rsid w:val="00F5460C"/>
    <w:rsid w:val="00F54FCC"/>
    <w:rsid w:val="00F55C50"/>
    <w:rsid w:val="00F56438"/>
    <w:rsid w:val="00F5685E"/>
    <w:rsid w:val="00F57F93"/>
    <w:rsid w:val="00F60831"/>
    <w:rsid w:val="00F60D46"/>
    <w:rsid w:val="00F615F7"/>
    <w:rsid w:val="00F62205"/>
    <w:rsid w:val="00F62A7F"/>
    <w:rsid w:val="00F633D1"/>
    <w:rsid w:val="00F6373A"/>
    <w:rsid w:val="00F63BDB"/>
    <w:rsid w:val="00F642CD"/>
    <w:rsid w:val="00F6438F"/>
    <w:rsid w:val="00F65752"/>
    <w:rsid w:val="00F65F2B"/>
    <w:rsid w:val="00F66131"/>
    <w:rsid w:val="00F66B43"/>
    <w:rsid w:val="00F66FFE"/>
    <w:rsid w:val="00F7169C"/>
    <w:rsid w:val="00F73BF5"/>
    <w:rsid w:val="00F75C8E"/>
    <w:rsid w:val="00F7686A"/>
    <w:rsid w:val="00F77F53"/>
    <w:rsid w:val="00F8193F"/>
    <w:rsid w:val="00F83D49"/>
    <w:rsid w:val="00F84FA6"/>
    <w:rsid w:val="00F85B38"/>
    <w:rsid w:val="00F864F5"/>
    <w:rsid w:val="00F86782"/>
    <w:rsid w:val="00F869E6"/>
    <w:rsid w:val="00F86BA4"/>
    <w:rsid w:val="00F86C5A"/>
    <w:rsid w:val="00F87074"/>
    <w:rsid w:val="00F87C53"/>
    <w:rsid w:val="00F92347"/>
    <w:rsid w:val="00F92E22"/>
    <w:rsid w:val="00F936E2"/>
    <w:rsid w:val="00F936F2"/>
    <w:rsid w:val="00F9420C"/>
    <w:rsid w:val="00F961C5"/>
    <w:rsid w:val="00F96D81"/>
    <w:rsid w:val="00FA140C"/>
    <w:rsid w:val="00FA24E4"/>
    <w:rsid w:val="00FA39C0"/>
    <w:rsid w:val="00FA3D75"/>
    <w:rsid w:val="00FA5E4F"/>
    <w:rsid w:val="00FA62B2"/>
    <w:rsid w:val="00FA6E33"/>
    <w:rsid w:val="00FB0602"/>
    <w:rsid w:val="00FB1999"/>
    <w:rsid w:val="00FB1AC0"/>
    <w:rsid w:val="00FB1E69"/>
    <w:rsid w:val="00FB22F1"/>
    <w:rsid w:val="00FB2D04"/>
    <w:rsid w:val="00FB4078"/>
    <w:rsid w:val="00FB46A6"/>
    <w:rsid w:val="00FB6BD5"/>
    <w:rsid w:val="00FC0115"/>
    <w:rsid w:val="00FC02B5"/>
    <w:rsid w:val="00FC3543"/>
    <w:rsid w:val="00FC3D3D"/>
    <w:rsid w:val="00FC4887"/>
    <w:rsid w:val="00FC4F0A"/>
    <w:rsid w:val="00FC55C9"/>
    <w:rsid w:val="00FC5DCB"/>
    <w:rsid w:val="00FC6203"/>
    <w:rsid w:val="00FC741B"/>
    <w:rsid w:val="00FD062D"/>
    <w:rsid w:val="00FD1336"/>
    <w:rsid w:val="00FD1D88"/>
    <w:rsid w:val="00FD523B"/>
    <w:rsid w:val="00FD6168"/>
    <w:rsid w:val="00FD79D7"/>
    <w:rsid w:val="00FE0669"/>
    <w:rsid w:val="00FE1FA1"/>
    <w:rsid w:val="00FE2A63"/>
    <w:rsid w:val="00FE5BDC"/>
    <w:rsid w:val="00FE6415"/>
    <w:rsid w:val="00FE67D2"/>
    <w:rsid w:val="00FE703C"/>
    <w:rsid w:val="00FE74C0"/>
    <w:rsid w:val="00FF09E4"/>
    <w:rsid w:val="00FF18BD"/>
    <w:rsid w:val="00FF22D9"/>
    <w:rsid w:val="00FF2E34"/>
    <w:rsid w:val="00FF31C6"/>
    <w:rsid w:val="00FF3711"/>
    <w:rsid w:val="00FF3AFB"/>
    <w:rsid w:val="00FF3D1A"/>
    <w:rsid w:val="00FF435A"/>
    <w:rsid w:val="00FF50E3"/>
    <w:rsid w:val="00FF7608"/>
    <w:rsid w:val="00FF7A9D"/>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D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015A"/>
    <w:rPr>
      <w:color w:val="808080"/>
    </w:rPr>
  </w:style>
  <w:style w:type="character" w:styleId="CommentReference">
    <w:name w:val="annotation reference"/>
    <w:basedOn w:val="DefaultParagraphFont"/>
    <w:uiPriority w:val="99"/>
    <w:semiHidden/>
    <w:unhideWhenUsed/>
    <w:rsid w:val="00CE67AD"/>
    <w:rPr>
      <w:sz w:val="16"/>
      <w:szCs w:val="16"/>
    </w:rPr>
  </w:style>
  <w:style w:type="paragraph" w:styleId="CommentText">
    <w:name w:val="annotation text"/>
    <w:basedOn w:val="Normal"/>
    <w:link w:val="CommentTextChar"/>
    <w:uiPriority w:val="99"/>
    <w:semiHidden/>
    <w:unhideWhenUsed/>
    <w:rsid w:val="00CE67AD"/>
    <w:pPr>
      <w:spacing w:line="240" w:lineRule="auto"/>
    </w:pPr>
    <w:rPr>
      <w:sz w:val="20"/>
      <w:szCs w:val="20"/>
    </w:rPr>
  </w:style>
  <w:style w:type="character" w:customStyle="1" w:styleId="CommentTextChar">
    <w:name w:val="Comment Text Char"/>
    <w:basedOn w:val="DefaultParagraphFont"/>
    <w:link w:val="CommentText"/>
    <w:uiPriority w:val="99"/>
    <w:semiHidden/>
    <w:rsid w:val="00CE67AD"/>
    <w:rPr>
      <w:sz w:val="20"/>
      <w:szCs w:val="20"/>
    </w:rPr>
  </w:style>
  <w:style w:type="paragraph" w:styleId="CommentSubject">
    <w:name w:val="annotation subject"/>
    <w:basedOn w:val="CommentText"/>
    <w:next w:val="CommentText"/>
    <w:link w:val="CommentSubjectChar"/>
    <w:uiPriority w:val="99"/>
    <w:semiHidden/>
    <w:unhideWhenUsed/>
    <w:rsid w:val="00CE67AD"/>
    <w:rPr>
      <w:b/>
      <w:bCs/>
    </w:rPr>
  </w:style>
  <w:style w:type="character" w:customStyle="1" w:styleId="CommentSubjectChar">
    <w:name w:val="Comment Subject Char"/>
    <w:basedOn w:val="CommentTextChar"/>
    <w:link w:val="CommentSubject"/>
    <w:uiPriority w:val="99"/>
    <w:semiHidden/>
    <w:rsid w:val="00CE67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2.xml><?xml version="1.0" encoding="utf-8"?>
<ds:datastoreItem xmlns:ds="http://schemas.openxmlformats.org/officeDocument/2006/customXml" ds:itemID="{8E9544F6-173A-4C92-A120-8CE176778527}">
  <ds:schemaRefs>
    <ds:schemaRef ds:uri="242c32be-31bf-422c-ab0d-7abc8ae381ac"/>
    <ds:schemaRef ds:uri="http://www.w3.org/XML/1998/namespace"/>
    <ds:schemaRef ds:uri="cf6dc0cf-1d45-4a2f-a37f-b5391cb0490c"/>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44764-6EF3-4F2C-A4A9-B6F4DBEAD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3</cp:revision>
  <cp:lastPrinted>2020-01-09T10:50:00Z</cp:lastPrinted>
  <dcterms:created xsi:type="dcterms:W3CDTF">2022-07-11T15:25:00Z</dcterms:created>
  <dcterms:modified xsi:type="dcterms:W3CDTF">2022-07-11T15:26:00Z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