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821E" w14:textId="77777777" w:rsidR="00980040" w:rsidRDefault="00980040" w:rsidP="00A65725">
      <w:pPr>
        <w:spacing w:after="0" w:line="240" w:lineRule="auto"/>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18AD84C6" wp14:editId="53CB508F">
                <wp:simplePos x="0" y="0"/>
                <wp:positionH relativeFrom="margin">
                  <wp:posOffset>1778000</wp:posOffset>
                </wp:positionH>
                <wp:positionV relativeFrom="paragraph">
                  <wp:posOffset>-303530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267F6A75" w14:textId="77777777" w:rsidR="00980040" w:rsidRPr="00454AE9" w:rsidRDefault="00980040" w:rsidP="00980040">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123D5D0" w14:textId="77777777" w:rsidR="00980040" w:rsidRPr="00454AE9" w:rsidRDefault="00980040" w:rsidP="00980040">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56CE2EBB" w14:textId="77777777" w:rsidR="00980040" w:rsidRPr="00454AE9" w:rsidRDefault="00980040" w:rsidP="00980040">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21</w:t>
                            </w:r>
                            <w:r w:rsidRPr="00980040">
                              <w:rPr>
                                <w:rFonts w:ascii="Verdana" w:hAnsi="Verdana" w:cs="Arial"/>
                                <w:b/>
                                <w:bCs/>
                                <w:sz w:val="18"/>
                                <w:szCs w:val="18"/>
                                <w:vertAlign w:val="superscript"/>
                              </w:rPr>
                              <w:t>st</w:t>
                            </w:r>
                            <w:r>
                              <w:rPr>
                                <w:rFonts w:ascii="Verdana" w:hAnsi="Verdana" w:cs="Arial"/>
                                <w:b/>
                                <w:bCs/>
                                <w:sz w:val="18"/>
                                <w:szCs w:val="18"/>
                              </w:rPr>
                              <w:t xml:space="preserve"> June 2022</w:t>
                            </w:r>
                          </w:p>
                          <w:p w14:paraId="3EE38F2E" w14:textId="77777777" w:rsidR="00980040" w:rsidRPr="00D12DF3" w:rsidRDefault="00980040" w:rsidP="00980040">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w:t>
                            </w:r>
                            <w:r w:rsidR="00BC3502">
                              <w:rPr>
                                <w:rFonts w:ascii="Verdana" w:hAnsi="Verdana" w:cs="Arial"/>
                                <w:b/>
                                <w:bCs/>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D84C6" id="_x0000_t202" coordsize="21600,21600" o:spt="202" path="m,l,21600r21600,l21600,xe">
                <v:stroke joinstyle="miter"/>
                <v:path gradientshapeok="t" o:connecttype="rect"/>
              </v:shapetype>
              <v:shape id="Text Box 2" o:spid="_x0000_s1026" type="#_x0000_t202" style="position:absolute;left:0;text-align:left;margin-left:140pt;margin-top:-23.9pt;width:185.4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">
                <v:textbox>
                  <w:txbxContent>
                    <w:p w14:paraId="267F6A75" w14:textId="77777777" w:rsidR="00980040" w:rsidRPr="00454AE9" w:rsidRDefault="00980040" w:rsidP="00980040">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123D5D0" w14:textId="77777777" w:rsidR="00980040" w:rsidRPr="00454AE9" w:rsidRDefault="00980040" w:rsidP="00980040">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56CE2EBB" w14:textId="77777777" w:rsidR="00980040" w:rsidRPr="00454AE9" w:rsidRDefault="00980040" w:rsidP="00980040">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21</w:t>
                      </w:r>
                      <w:r w:rsidRPr="00980040">
                        <w:rPr>
                          <w:rFonts w:ascii="Verdana" w:hAnsi="Verdana" w:cs="Arial"/>
                          <w:b/>
                          <w:bCs/>
                          <w:sz w:val="18"/>
                          <w:szCs w:val="18"/>
                          <w:vertAlign w:val="superscript"/>
                        </w:rPr>
                        <w:t>st</w:t>
                      </w:r>
                      <w:r>
                        <w:rPr>
                          <w:rFonts w:ascii="Verdana" w:hAnsi="Verdana" w:cs="Arial"/>
                          <w:b/>
                          <w:bCs/>
                          <w:sz w:val="18"/>
                          <w:szCs w:val="18"/>
                        </w:rPr>
                        <w:t xml:space="preserve"> June 2022</w:t>
                      </w:r>
                    </w:p>
                    <w:p w14:paraId="3EE38F2E" w14:textId="77777777" w:rsidR="00980040" w:rsidRPr="00D12DF3" w:rsidRDefault="00980040" w:rsidP="00980040">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10:00 – 12:</w:t>
                      </w:r>
                      <w:r w:rsidR="00BC3502">
                        <w:rPr>
                          <w:rFonts w:ascii="Verdana" w:hAnsi="Verdana" w:cs="Arial"/>
                          <w:b/>
                          <w:bCs/>
                          <w:sz w:val="18"/>
                          <w:szCs w:val="18"/>
                        </w:rPr>
                        <w:t>10</w:t>
                      </w:r>
                    </w:p>
                  </w:txbxContent>
                </v:textbox>
                <w10:wrap anchorx="margin"/>
              </v:shape>
            </w:pict>
          </mc:Fallback>
        </mc:AlternateContent>
      </w:r>
    </w:p>
    <w:p w14:paraId="4CDB8E64" w14:textId="77777777" w:rsidR="00980040" w:rsidRDefault="00980040" w:rsidP="00A65725">
      <w:pPr>
        <w:spacing w:after="0" w:line="240" w:lineRule="auto"/>
        <w:jc w:val="center"/>
        <w:rPr>
          <w:rFonts w:ascii="Verdana" w:eastAsia="Times New Roman" w:hAnsi="Verdana" w:cs="Arial"/>
          <w:b/>
          <w:sz w:val="24"/>
          <w:szCs w:val="24"/>
        </w:rPr>
      </w:pPr>
    </w:p>
    <w:p w14:paraId="1DF275D6" w14:textId="77777777" w:rsidR="00A65725" w:rsidRPr="00C6044B" w:rsidRDefault="00A65725" w:rsidP="00A65725">
      <w:pPr>
        <w:spacing w:after="0" w:line="240" w:lineRule="auto"/>
        <w:jc w:val="center"/>
        <w:rPr>
          <w:rFonts w:ascii="Verdana" w:eastAsia="Times New Roman" w:hAnsi="Verdana" w:cs="Arial"/>
          <w:b/>
          <w:sz w:val="24"/>
          <w:szCs w:val="24"/>
        </w:rPr>
      </w:pPr>
    </w:p>
    <w:p w14:paraId="799F4E9B" w14:textId="77777777" w:rsidR="00A65725" w:rsidRPr="00C6044B" w:rsidRDefault="00A65725" w:rsidP="00A65725">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891" w:tblpY="122"/>
        <w:tblW w:w="0" w:type="auto"/>
        <w:tblLook w:val="04A0" w:firstRow="1" w:lastRow="0" w:firstColumn="1" w:lastColumn="0" w:noHBand="0" w:noVBand="1"/>
      </w:tblPr>
      <w:tblGrid>
        <w:gridCol w:w="1980"/>
        <w:gridCol w:w="7036"/>
      </w:tblGrid>
      <w:tr w:rsidR="00B52BA1" w:rsidRPr="008E374B" w14:paraId="010D66AC" w14:textId="77777777" w:rsidTr="00B52BA1">
        <w:tc>
          <w:tcPr>
            <w:tcW w:w="1980" w:type="dxa"/>
          </w:tcPr>
          <w:p w14:paraId="6F979587" w14:textId="77777777" w:rsidR="00B52BA1" w:rsidRPr="008E374B" w:rsidRDefault="00B52BA1" w:rsidP="00B52BA1">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25505AC0" w14:textId="77777777" w:rsidR="00B52BA1" w:rsidRPr="008E374B" w:rsidRDefault="00B52BA1" w:rsidP="00B52BA1">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16B63139" w14:textId="77777777" w:rsidR="00B52BA1" w:rsidRPr="008E374B" w:rsidRDefault="00B52BA1" w:rsidP="00B52BA1">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668B1765" w14:textId="77777777" w:rsidR="00B52BA1" w:rsidRPr="008E374B" w:rsidRDefault="00B52BA1" w:rsidP="00B52BA1">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sidR="00D42F4B">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sidR="00AF62B5">
              <w:rPr>
                <w:rFonts w:ascii="Verdana" w:eastAsia="Times New Roman" w:hAnsi="Verdana" w:cs="Times New Roman"/>
                <w:sz w:val="24"/>
                <w:szCs w:val="24"/>
              </w:rPr>
              <w:t>EX</w:t>
            </w:r>
            <w:r w:rsidRPr="008E374B">
              <w:rPr>
                <w:rFonts w:ascii="Verdana" w:eastAsia="Times New Roman" w:hAnsi="Verdana" w:cs="Times New Roman"/>
                <w:sz w:val="24"/>
                <w:szCs w:val="24"/>
              </w:rPr>
              <w:t>)</w:t>
            </w:r>
          </w:p>
        </w:tc>
      </w:tr>
      <w:tr w:rsidR="00B52BA1" w:rsidRPr="008E374B" w14:paraId="02C1AD0D" w14:textId="77777777" w:rsidTr="00B52BA1">
        <w:tc>
          <w:tcPr>
            <w:tcW w:w="1980" w:type="dxa"/>
          </w:tcPr>
          <w:p w14:paraId="7A2873F3" w14:textId="77777777" w:rsidR="00B52BA1" w:rsidRPr="008E374B" w:rsidRDefault="00BE3AE5" w:rsidP="00B52BA1">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B52BA1" w:rsidRPr="008E374B">
              <w:rPr>
                <w:rFonts w:ascii="Verdana" w:eastAsia="Times New Roman" w:hAnsi="Verdana" w:cs="Times New Roman"/>
                <w:b/>
                <w:bCs/>
                <w:sz w:val="24"/>
                <w:szCs w:val="24"/>
              </w:rPr>
              <w:t xml:space="preserve"> Present:</w:t>
            </w:r>
          </w:p>
        </w:tc>
        <w:tc>
          <w:tcPr>
            <w:tcW w:w="7036" w:type="dxa"/>
          </w:tcPr>
          <w:p w14:paraId="7CF53C91" w14:textId="77777777" w:rsidR="00987B5A" w:rsidRDefault="00987B5A" w:rsidP="00B52BA1">
            <w:pPr>
              <w:spacing w:line="276" w:lineRule="auto"/>
              <w:rPr>
                <w:rFonts w:ascii="Verdana" w:eastAsia="Times New Roman" w:hAnsi="Verdana" w:cs="Times New Roman"/>
                <w:sz w:val="24"/>
                <w:szCs w:val="24"/>
              </w:rPr>
            </w:pPr>
            <w:r w:rsidRPr="00987B5A">
              <w:rPr>
                <w:rFonts w:ascii="Verdana" w:eastAsia="Times New Roman" w:hAnsi="Verdana" w:cs="Times New Roman"/>
                <w:sz w:val="24"/>
                <w:szCs w:val="24"/>
              </w:rPr>
              <w:t>Beverly Peatling, Chief Finance Officer, OPCC (CFO)</w:t>
            </w:r>
          </w:p>
          <w:p w14:paraId="672185D4" w14:textId="77777777" w:rsidR="00987B5A" w:rsidRDefault="00EA25CF" w:rsidP="00B52BA1">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Ian Williams, </w:t>
            </w:r>
            <w:r w:rsidRPr="00EA25CF">
              <w:rPr>
                <w:rFonts w:ascii="Verdana" w:eastAsia="Times New Roman" w:hAnsi="Verdana" w:cs="Times New Roman"/>
                <w:sz w:val="24"/>
                <w:szCs w:val="24"/>
              </w:rPr>
              <w:t>Head of Corporate Finance</w:t>
            </w:r>
            <w:r>
              <w:rPr>
                <w:rFonts w:ascii="Verdana" w:eastAsia="Times New Roman" w:hAnsi="Verdana" w:cs="Times New Roman"/>
                <w:sz w:val="24"/>
                <w:szCs w:val="24"/>
              </w:rPr>
              <w:t>,</w:t>
            </w:r>
            <w:r w:rsidR="00B57804">
              <w:rPr>
                <w:rFonts w:ascii="Verdana" w:eastAsia="Times New Roman" w:hAnsi="Verdana" w:cs="Times New Roman"/>
                <w:sz w:val="24"/>
                <w:szCs w:val="24"/>
              </w:rPr>
              <w:t xml:space="preserve"> DPP</w:t>
            </w:r>
            <w:r>
              <w:rPr>
                <w:rFonts w:ascii="Verdana" w:eastAsia="Times New Roman" w:hAnsi="Verdana" w:cs="Times New Roman"/>
                <w:sz w:val="24"/>
                <w:szCs w:val="24"/>
              </w:rPr>
              <w:t xml:space="preserve"> (IW)</w:t>
            </w:r>
          </w:p>
          <w:p w14:paraId="0C17F94D" w14:textId="77777777" w:rsidR="00B52BA1" w:rsidRPr="008E374B" w:rsidRDefault="00B52BA1" w:rsidP="00B52BA1">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0EC3A5F0" w14:textId="77777777" w:rsidR="00B52BA1" w:rsidRPr="008E374B" w:rsidRDefault="00B52BA1" w:rsidP="00B52BA1">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Student Intern, OPCC (EJ)</w:t>
            </w:r>
          </w:p>
        </w:tc>
      </w:tr>
      <w:tr w:rsidR="00B52BA1" w:rsidRPr="008E374B" w14:paraId="67D8DBF7" w14:textId="77777777" w:rsidTr="00B52BA1">
        <w:tc>
          <w:tcPr>
            <w:tcW w:w="1980" w:type="dxa"/>
          </w:tcPr>
          <w:p w14:paraId="5B187C6D" w14:textId="77777777" w:rsidR="00B52BA1" w:rsidRPr="008E374B" w:rsidRDefault="00B52BA1" w:rsidP="00B52BA1">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556A3DFC" w14:textId="77777777" w:rsidR="00B52BA1" w:rsidRPr="008E374B" w:rsidRDefault="00B64AEC" w:rsidP="00B52BA1">
            <w:pPr>
              <w:rPr>
                <w:rFonts w:ascii="Verdana" w:eastAsia="Times New Roman" w:hAnsi="Verdana" w:cs="Times New Roman"/>
                <w:sz w:val="24"/>
                <w:szCs w:val="24"/>
              </w:rPr>
            </w:pPr>
            <w:r>
              <w:rPr>
                <w:rFonts w:ascii="Verdana" w:eastAsia="Times New Roman" w:hAnsi="Verdana" w:cs="Times New Roman"/>
                <w:sz w:val="24"/>
                <w:szCs w:val="24"/>
              </w:rPr>
              <w:t>Edw</w:t>
            </w:r>
            <w:r w:rsidR="00DC32C1">
              <w:rPr>
                <w:rFonts w:ascii="Verdana" w:eastAsia="Times New Roman" w:hAnsi="Verdana" w:cs="Times New Roman"/>
                <w:sz w:val="24"/>
                <w:szCs w:val="24"/>
              </w:rPr>
              <w:t>i</w:t>
            </w:r>
            <w:r>
              <w:rPr>
                <w:rFonts w:ascii="Verdana" w:eastAsia="Times New Roman" w:hAnsi="Verdana" w:cs="Times New Roman"/>
                <w:sz w:val="24"/>
                <w:szCs w:val="24"/>
              </w:rPr>
              <w:t>n Harries, Director of Finance (DoF)</w:t>
            </w:r>
          </w:p>
        </w:tc>
      </w:tr>
    </w:tbl>
    <w:p w14:paraId="057B7065" w14:textId="77777777" w:rsidR="00A65725" w:rsidRPr="00C6044B" w:rsidRDefault="00A65725" w:rsidP="00A65725">
      <w:pPr>
        <w:spacing w:after="0" w:line="240" w:lineRule="auto"/>
        <w:jc w:val="center"/>
        <w:rPr>
          <w:rFonts w:ascii="Verdana" w:eastAsia="Times New Roman" w:hAnsi="Verdana" w:cs="Times New Roman"/>
          <w:sz w:val="24"/>
          <w:szCs w:val="24"/>
        </w:rPr>
      </w:pPr>
    </w:p>
    <w:p w14:paraId="6B93881D" w14:textId="77777777" w:rsidR="00A65725" w:rsidRPr="00C6044B" w:rsidRDefault="00A65725" w:rsidP="00A65725">
      <w:pPr>
        <w:spacing w:after="0" w:line="240" w:lineRule="auto"/>
        <w:rPr>
          <w:rFonts w:ascii="Verdana" w:eastAsia="Times New Roman" w:hAnsi="Verdana" w:cs="Times New Roman"/>
          <w:sz w:val="24"/>
          <w:szCs w:val="24"/>
        </w:rPr>
      </w:pPr>
    </w:p>
    <w:p w14:paraId="15D9ADEF" w14:textId="77777777" w:rsidR="00A678F7" w:rsidRPr="005651CF" w:rsidRDefault="00A65725" w:rsidP="005651CF">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5AF264CB" w14:textId="77777777" w:rsidR="00C56154" w:rsidRPr="000E0913" w:rsidRDefault="00A65725" w:rsidP="00C56154">
      <w:pPr>
        <w:pStyle w:val="ListParagraph"/>
        <w:numPr>
          <w:ilvl w:val="0"/>
          <w:numId w:val="2"/>
        </w:numPr>
        <w:tabs>
          <w:tab w:val="left" w:pos="0"/>
          <w:tab w:val="left" w:pos="709"/>
        </w:tabs>
        <w:rPr>
          <w:rFonts w:ascii="Verdana" w:hAnsi="Verdana" w:cs="Arial"/>
          <w:b/>
          <w:sz w:val="24"/>
          <w:szCs w:val="24"/>
        </w:rPr>
      </w:pPr>
      <w:r w:rsidRPr="00A678F7">
        <w:rPr>
          <w:rFonts w:ascii="Verdana" w:hAnsi="Verdana" w:cs="Arial"/>
          <w:b/>
          <w:sz w:val="24"/>
          <w:szCs w:val="24"/>
        </w:rPr>
        <w:t>Apologies and Introductions</w:t>
      </w:r>
      <w:r w:rsidRPr="00A678F7">
        <w:rPr>
          <w:rFonts w:ascii="Verdana" w:hAnsi="Verdana" w:cs="Arial"/>
          <w:sz w:val="24"/>
          <w:szCs w:val="24"/>
        </w:rPr>
        <w:t xml:space="preserve"> </w:t>
      </w:r>
    </w:p>
    <w:p w14:paraId="201197B7" w14:textId="77777777" w:rsidR="000E0913" w:rsidRPr="00C56154" w:rsidRDefault="000E0913" w:rsidP="000E0913">
      <w:pPr>
        <w:pStyle w:val="ListParagraph"/>
        <w:tabs>
          <w:tab w:val="left" w:pos="0"/>
          <w:tab w:val="left" w:pos="709"/>
        </w:tabs>
        <w:ind w:left="644"/>
        <w:rPr>
          <w:rFonts w:ascii="Verdana" w:hAnsi="Verdana" w:cs="Arial"/>
          <w:b/>
          <w:sz w:val="24"/>
          <w:szCs w:val="24"/>
        </w:rPr>
      </w:pPr>
    </w:p>
    <w:p w14:paraId="5DF60465" w14:textId="77777777" w:rsidR="00796938" w:rsidRDefault="00C56154" w:rsidP="000E0913">
      <w:pPr>
        <w:pStyle w:val="ListParagraph"/>
        <w:tabs>
          <w:tab w:val="left" w:pos="0"/>
          <w:tab w:val="left" w:pos="709"/>
        </w:tabs>
        <w:ind w:left="0"/>
        <w:rPr>
          <w:rFonts w:ascii="Verdana" w:hAnsi="Verdana" w:cs="Arial"/>
          <w:sz w:val="24"/>
          <w:szCs w:val="24"/>
        </w:rPr>
      </w:pPr>
      <w:r>
        <w:rPr>
          <w:rFonts w:ascii="Verdana" w:hAnsi="Verdana" w:cs="Arial"/>
          <w:sz w:val="24"/>
          <w:szCs w:val="24"/>
        </w:rPr>
        <w:t xml:space="preserve">The </w:t>
      </w:r>
      <w:r w:rsidR="001E76E5">
        <w:rPr>
          <w:rFonts w:ascii="Verdana" w:hAnsi="Verdana" w:cs="Arial"/>
          <w:sz w:val="24"/>
          <w:szCs w:val="24"/>
        </w:rPr>
        <w:t>PCC welcomed I</w:t>
      </w:r>
      <w:r>
        <w:rPr>
          <w:rFonts w:ascii="Verdana" w:hAnsi="Verdana" w:cs="Arial"/>
          <w:sz w:val="24"/>
          <w:szCs w:val="24"/>
        </w:rPr>
        <w:t>W</w:t>
      </w:r>
      <w:r w:rsidR="001E76E5">
        <w:rPr>
          <w:rFonts w:ascii="Verdana" w:hAnsi="Verdana" w:cs="Arial"/>
          <w:sz w:val="24"/>
          <w:szCs w:val="24"/>
        </w:rPr>
        <w:t xml:space="preserve"> </w:t>
      </w:r>
      <w:r>
        <w:rPr>
          <w:rFonts w:ascii="Verdana" w:hAnsi="Verdana" w:cs="Arial"/>
          <w:sz w:val="24"/>
          <w:szCs w:val="24"/>
        </w:rPr>
        <w:t xml:space="preserve">to the meeting </w:t>
      </w:r>
      <w:r w:rsidR="00063FE4">
        <w:rPr>
          <w:rFonts w:ascii="Verdana" w:hAnsi="Verdana" w:cs="Arial"/>
          <w:sz w:val="24"/>
          <w:szCs w:val="24"/>
        </w:rPr>
        <w:t xml:space="preserve">in the </w:t>
      </w:r>
      <w:r w:rsidR="00BE3AE5">
        <w:rPr>
          <w:rFonts w:ascii="Verdana" w:hAnsi="Verdana" w:cs="Arial"/>
          <w:sz w:val="24"/>
          <w:szCs w:val="24"/>
        </w:rPr>
        <w:t>absence</w:t>
      </w:r>
      <w:r>
        <w:rPr>
          <w:rFonts w:ascii="Verdana" w:hAnsi="Verdana" w:cs="Arial"/>
          <w:sz w:val="24"/>
          <w:szCs w:val="24"/>
        </w:rPr>
        <w:t xml:space="preserve"> of the </w:t>
      </w:r>
      <w:r w:rsidR="001E76E5">
        <w:rPr>
          <w:rFonts w:ascii="Verdana" w:hAnsi="Verdana" w:cs="Arial"/>
          <w:sz w:val="24"/>
          <w:szCs w:val="24"/>
        </w:rPr>
        <w:t>DoF</w:t>
      </w:r>
      <w:r>
        <w:rPr>
          <w:rFonts w:ascii="Verdana" w:hAnsi="Verdana" w:cs="Arial"/>
          <w:sz w:val="24"/>
          <w:szCs w:val="24"/>
        </w:rPr>
        <w:t>.</w:t>
      </w:r>
    </w:p>
    <w:p w14:paraId="42138A62" w14:textId="77777777" w:rsidR="00C56154" w:rsidRPr="00C6044B" w:rsidRDefault="00C56154" w:rsidP="00796938">
      <w:pPr>
        <w:pStyle w:val="ListParagraph"/>
        <w:tabs>
          <w:tab w:val="left" w:pos="0"/>
          <w:tab w:val="left" w:pos="709"/>
        </w:tabs>
        <w:ind w:left="644"/>
        <w:rPr>
          <w:rFonts w:ascii="Verdana" w:hAnsi="Verdana" w:cs="Arial"/>
          <w:sz w:val="24"/>
          <w:szCs w:val="24"/>
        </w:rPr>
      </w:pPr>
    </w:p>
    <w:p w14:paraId="02B09677" w14:textId="77777777" w:rsidR="000E0913" w:rsidRPr="000E0913" w:rsidRDefault="00A65725" w:rsidP="000E0913">
      <w:pPr>
        <w:pStyle w:val="ListParagraph"/>
        <w:numPr>
          <w:ilvl w:val="0"/>
          <w:numId w:val="2"/>
        </w:numPr>
        <w:tabs>
          <w:tab w:val="left" w:pos="0"/>
          <w:tab w:val="left" w:pos="709"/>
        </w:tabs>
        <w:rPr>
          <w:rFonts w:ascii="Verdana" w:hAnsi="Verdana" w:cs="Arial"/>
          <w:i/>
          <w:sz w:val="24"/>
          <w:szCs w:val="24"/>
        </w:rPr>
      </w:pPr>
      <w:r w:rsidRPr="00C6044B">
        <w:rPr>
          <w:rFonts w:ascii="Verdana" w:hAnsi="Verdana" w:cs="Arial"/>
          <w:b/>
          <w:sz w:val="24"/>
          <w:szCs w:val="24"/>
        </w:rPr>
        <w:t>Update on actions from previous meetings</w:t>
      </w:r>
      <w:r w:rsidRPr="00C6044B">
        <w:rPr>
          <w:rFonts w:ascii="Verdana" w:hAnsi="Verdana" w:cs="Arial"/>
          <w:sz w:val="24"/>
          <w:szCs w:val="24"/>
        </w:rPr>
        <w:t xml:space="preserve"> </w:t>
      </w:r>
    </w:p>
    <w:p w14:paraId="4B8903EF" w14:textId="77777777" w:rsidR="000E0913" w:rsidRPr="000E0913" w:rsidRDefault="000E0913" w:rsidP="000E0913">
      <w:pPr>
        <w:pStyle w:val="ListParagraph"/>
        <w:tabs>
          <w:tab w:val="left" w:pos="0"/>
          <w:tab w:val="left" w:pos="709"/>
        </w:tabs>
        <w:ind w:left="644"/>
        <w:rPr>
          <w:rFonts w:ascii="Verdana" w:hAnsi="Verdana" w:cs="Arial"/>
          <w:i/>
          <w:sz w:val="24"/>
          <w:szCs w:val="24"/>
        </w:rPr>
      </w:pPr>
    </w:p>
    <w:p w14:paraId="6268C436" w14:textId="77777777" w:rsidR="005651CF" w:rsidRPr="000E0913" w:rsidRDefault="00AA7DA8" w:rsidP="000E0913">
      <w:pPr>
        <w:pStyle w:val="ListParagraph"/>
        <w:ind w:left="0"/>
        <w:rPr>
          <w:rFonts w:ascii="Verdana" w:hAnsi="Verdana" w:cs="Arial"/>
          <w:iCs/>
          <w:sz w:val="24"/>
          <w:szCs w:val="24"/>
        </w:rPr>
      </w:pPr>
      <w:r>
        <w:rPr>
          <w:rFonts w:ascii="Verdana" w:hAnsi="Verdana" w:cs="Arial"/>
          <w:iCs/>
          <w:sz w:val="24"/>
          <w:szCs w:val="24"/>
        </w:rPr>
        <w:t xml:space="preserve">Minutes from the past meeting were deemed as a true and accurate record of the meeting. </w:t>
      </w:r>
    </w:p>
    <w:p w14:paraId="683C3B09" w14:textId="77777777" w:rsidR="005651CF" w:rsidRDefault="005651CF" w:rsidP="001355CE">
      <w:pPr>
        <w:pStyle w:val="ListParagraph"/>
        <w:rPr>
          <w:rFonts w:ascii="Verdana" w:hAnsi="Verdana" w:cs="Arial"/>
          <w:iCs/>
          <w:sz w:val="24"/>
          <w:szCs w:val="24"/>
        </w:rPr>
      </w:pPr>
    </w:p>
    <w:tbl>
      <w:tblPr>
        <w:tblStyle w:val="TableGrid"/>
        <w:tblW w:w="10207" w:type="dxa"/>
        <w:tblInd w:w="-289" w:type="dxa"/>
        <w:tblLook w:val="04A0" w:firstRow="1" w:lastRow="0" w:firstColumn="1" w:lastColumn="0" w:noHBand="0" w:noVBand="1"/>
      </w:tblPr>
      <w:tblGrid>
        <w:gridCol w:w="1358"/>
        <w:gridCol w:w="6723"/>
        <w:gridCol w:w="2126"/>
      </w:tblGrid>
      <w:tr w:rsidR="005651CF" w14:paraId="4293407D" w14:textId="77777777" w:rsidTr="00157743">
        <w:tc>
          <w:tcPr>
            <w:tcW w:w="1358" w:type="dxa"/>
            <w:shd w:val="clear" w:color="auto" w:fill="8DB3E2" w:themeFill="text2" w:themeFillTint="66"/>
          </w:tcPr>
          <w:p w14:paraId="69B1A5ED" w14:textId="77777777" w:rsidR="005651CF" w:rsidRPr="005651CF" w:rsidRDefault="005651CF" w:rsidP="005651CF">
            <w:pPr>
              <w:pStyle w:val="ListParagraph"/>
              <w:ind w:left="0"/>
              <w:jc w:val="center"/>
              <w:rPr>
                <w:rFonts w:ascii="Verdana" w:hAnsi="Verdana" w:cs="Arial"/>
                <w:b/>
                <w:bCs/>
                <w:iCs/>
                <w:sz w:val="24"/>
                <w:szCs w:val="24"/>
              </w:rPr>
            </w:pPr>
            <w:r w:rsidRPr="005651CF">
              <w:rPr>
                <w:rFonts w:ascii="Verdana" w:hAnsi="Verdana" w:cs="Arial"/>
                <w:b/>
                <w:bCs/>
                <w:iCs/>
                <w:sz w:val="24"/>
                <w:szCs w:val="24"/>
              </w:rPr>
              <w:t>Decision No</w:t>
            </w:r>
          </w:p>
        </w:tc>
        <w:tc>
          <w:tcPr>
            <w:tcW w:w="6723" w:type="dxa"/>
            <w:shd w:val="clear" w:color="auto" w:fill="8DB3E2" w:themeFill="text2" w:themeFillTint="66"/>
          </w:tcPr>
          <w:p w14:paraId="5F37773F" w14:textId="77777777" w:rsidR="005651CF" w:rsidRPr="005651CF" w:rsidRDefault="005651CF" w:rsidP="005651CF">
            <w:pPr>
              <w:pStyle w:val="ListParagraph"/>
              <w:ind w:left="0"/>
              <w:jc w:val="center"/>
              <w:rPr>
                <w:rFonts w:ascii="Verdana" w:hAnsi="Verdana" w:cs="Arial"/>
                <w:b/>
                <w:bCs/>
                <w:iCs/>
                <w:sz w:val="24"/>
                <w:szCs w:val="24"/>
              </w:rPr>
            </w:pPr>
            <w:r w:rsidRPr="005651CF">
              <w:rPr>
                <w:rFonts w:ascii="Verdana" w:hAnsi="Verdana" w:cs="Arial"/>
                <w:b/>
                <w:bCs/>
                <w:iCs/>
                <w:sz w:val="24"/>
                <w:szCs w:val="24"/>
              </w:rPr>
              <w:t>Summary</w:t>
            </w:r>
          </w:p>
        </w:tc>
        <w:tc>
          <w:tcPr>
            <w:tcW w:w="2126" w:type="dxa"/>
            <w:shd w:val="clear" w:color="auto" w:fill="8DB3E2" w:themeFill="text2" w:themeFillTint="66"/>
          </w:tcPr>
          <w:p w14:paraId="6DE69948" w14:textId="77777777" w:rsidR="005651CF" w:rsidRPr="005651CF" w:rsidRDefault="005651CF" w:rsidP="005651CF">
            <w:pPr>
              <w:pStyle w:val="ListParagraph"/>
              <w:ind w:left="0"/>
              <w:jc w:val="center"/>
              <w:rPr>
                <w:rFonts w:ascii="Verdana" w:hAnsi="Verdana" w:cs="Arial"/>
                <w:b/>
                <w:bCs/>
                <w:iCs/>
                <w:sz w:val="24"/>
                <w:szCs w:val="24"/>
              </w:rPr>
            </w:pPr>
            <w:r w:rsidRPr="005651CF">
              <w:rPr>
                <w:rFonts w:ascii="Verdana" w:hAnsi="Verdana" w:cs="Arial"/>
                <w:b/>
                <w:bCs/>
                <w:iCs/>
                <w:sz w:val="24"/>
                <w:szCs w:val="24"/>
              </w:rPr>
              <w:t>To be progressed by</w:t>
            </w:r>
          </w:p>
        </w:tc>
      </w:tr>
      <w:tr w:rsidR="005651CF" w14:paraId="57F4E0FC" w14:textId="77777777" w:rsidTr="00157743">
        <w:tc>
          <w:tcPr>
            <w:tcW w:w="1358" w:type="dxa"/>
          </w:tcPr>
          <w:p w14:paraId="261DD374" w14:textId="77777777" w:rsidR="005651CF" w:rsidRDefault="005651CF" w:rsidP="005651CF">
            <w:pPr>
              <w:pStyle w:val="ListParagraph"/>
              <w:ind w:left="0"/>
              <w:jc w:val="center"/>
              <w:rPr>
                <w:rFonts w:ascii="Verdana" w:hAnsi="Verdana" w:cs="Arial"/>
                <w:iCs/>
                <w:sz w:val="24"/>
                <w:szCs w:val="24"/>
              </w:rPr>
            </w:pPr>
            <w:r>
              <w:rPr>
                <w:rFonts w:ascii="Verdana" w:hAnsi="Verdana" w:cs="Arial"/>
                <w:iCs/>
                <w:sz w:val="24"/>
                <w:szCs w:val="24"/>
              </w:rPr>
              <w:t>PB T3 34</w:t>
            </w:r>
          </w:p>
        </w:tc>
        <w:tc>
          <w:tcPr>
            <w:tcW w:w="6723" w:type="dxa"/>
          </w:tcPr>
          <w:p w14:paraId="6145CD06" w14:textId="75C8779B" w:rsidR="005651CF" w:rsidRDefault="004840FF" w:rsidP="001355CE">
            <w:pPr>
              <w:pStyle w:val="ListParagraph"/>
              <w:ind w:left="0"/>
              <w:rPr>
                <w:rFonts w:ascii="Verdana" w:hAnsi="Verdana" w:cs="Arial"/>
                <w:iCs/>
                <w:sz w:val="24"/>
                <w:szCs w:val="24"/>
              </w:rPr>
            </w:pPr>
            <w:r w:rsidRPr="004840FF">
              <w:rPr>
                <w:rFonts w:ascii="Verdana" w:hAnsi="Verdana" w:cs="Arial"/>
                <w:iCs/>
                <w:sz w:val="24"/>
                <w:szCs w:val="24"/>
              </w:rPr>
              <w:t>The PCC noted the CCs expression of interest in recruiting an 10 recruits during 2022/23 and noted that plans were linked with the single tender report later on the agenda.</w:t>
            </w:r>
          </w:p>
        </w:tc>
        <w:tc>
          <w:tcPr>
            <w:tcW w:w="2126" w:type="dxa"/>
          </w:tcPr>
          <w:p w14:paraId="4DD74EBF" w14:textId="77777777" w:rsidR="005651CF" w:rsidRDefault="005651CF" w:rsidP="000E0913">
            <w:pPr>
              <w:pStyle w:val="ListParagraph"/>
              <w:ind w:left="0"/>
              <w:jc w:val="center"/>
              <w:rPr>
                <w:rFonts w:ascii="Verdana" w:hAnsi="Verdana" w:cs="Arial"/>
                <w:iCs/>
                <w:sz w:val="24"/>
                <w:szCs w:val="24"/>
              </w:rPr>
            </w:pPr>
          </w:p>
        </w:tc>
      </w:tr>
      <w:tr w:rsidR="005651CF" w14:paraId="05B93595" w14:textId="77777777" w:rsidTr="00157743">
        <w:tc>
          <w:tcPr>
            <w:tcW w:w="1358" w:type="dxa"/>
          </w:tcPr>
          <w:p w14:paraId="6867F717" w14:textId="77777777" w:rsidR="005651CF" w:rsidRDefault="005651CF" w:rsidP="005651CF">
            <w:pPr>
              <w:pStyle w:val="ListParagraph"/>
              <w:ind w:left="0"/>
              <w:jc w:val="center"/>
              <w:rPr>
                <w:rFonts w:ascii="Verdana" w:hAnsi="Verdana" w:cs="Arial"/>
                <w:iCs/>
                <w:sz w:val="24"/>
                <w:szCs w:val="24"/>
              </w:rPr>
            </w:pPr>
            <w:r>
              <w:rPr>
                <w:rFonts w:ascii="Verdana" w:hAnsi="Verdana" w:cs="Arial"/>
                <w:iCs/>
                <w:sz w:val="24"/>
                <w:szCs w:val="24"/>
              </w:rPr>
              <w:t>PB T2 35</w:t>
            </w:r>
          </w:p>
        </w:tc>
        <w:tc>
          <w:tcPr>
            <w:tcW w:w="6723" w:type="dxa"/>
          </w:tcPr>
          <w:p w14:paraId="777F1B7F" w14:textId="3068B621" w:rsidR="005651CF" w:rsidRDefault="00C65C81" w:rsidP="00564BB6">
            <w:pPr>
              <w:rPr>
                <w:rFonts w:ascii="Verdana" w:hAnsi="Verdana" w:cs="Arial"/>
                <w:iCs/>
                <w:sz w:val="24"/>
                <w:szCs w:val="24"/>
              </w:rPr>
            </w:pPr>
            <w:r w:rsidRPr="00C65C81">
              <w:rPr>
                <w:rFonts w:ascii="Verdana" w:hAnsi="Verdana" w:cs="Arial"/>
                <w:iCs/>
                <w:sz w:val="24"/>
                <w:szCs w:val="24"/>
              </w:rPr>
              <w:t>The PCC approved that a contract valuing £165,000 excluding VAT be awarded to Police Now for the provision of the Police Now National Detective Programme for 10 recruits commencing in March 2023</w:t>
            </w:r>
          </w:p>
        </w:tc>
        <w:tc>
          <w:tcPr>
            <w:tcW w:w="2126" w:type="dxa"/>
          </w:tcPr>
          <w:p w14:paraId="624ED7C9" w14:textId="77777777" w:rsidR="005651CF" w:rsidRDefault="005651CF" w:rsidP="001355CE">
            <w:pPr>
              <w:pStyle w:val="ListParagraph"/>
              <w:ind w:left="0"/>
              <w:rPr>
                <w:rFonts w:ascii="Verdana" w:hAnsi="Verdana" w:cs="Arial"/>
                <w:iCs/>
                <w:sz w:val="24"/>
                <w:szCs w:val="24"/>
              </w:rPr>
            </w:pPr>
          </w:p>
        </w:tc>
      </w:tr>
    </w:tbl>
    <w:p w14:paraId="352EC309" w14:textId="77777777" w:rsidR="004840FF" w:rsidRPr="004840FF" w:rsidRDefault="004840FF" w:rsidP="004840FF">
      <w:pPr>
        <w:rPr>
          <w:rFonts w:ascii="Verdana" w:hAnsi="Verdana" w:cs="Arial"/>
          <w:iCs/>
          <w:sz w:val="24"/>
          <w:szCs w:val="24"/>
        </w:rPr>
      </w:pPr>
    </w:p>
    <w:tbl>
      <w:tblPr>
        <w:tblStyle w:val="TableGrid"/>
        <w:tblW w:w="10207" w:type="dxa"/>
        <w:tblInd w:w="-289" w:type="dxa"/>
        <w:tblLook w:val="04A0" w:firstRow="1" w:lastRow="0" w:firstColumn="1" w:lastColumn="0" w:noHBand="0" w:noVBand="1"/>
      </w:tblPr>
      <w:tblGrid>
        <w:gridCol w:w="1277"/>
        <w:gridCol w:w="6804"/>
        <w:gridCol w:w="2126"/>
      </w:tblGrid>
      <w:tr w:rsidR="000C6AF0" w14:paraId="33984351" w14:textId="77777777" w:rsidTr="00157743">
        <w:trPr>
          <w:trHeight w:val="948"/>
        </w:trPr>
        <w:tc>
          <w:tcPr>
            <w:tcW w:w="1277" w:type="dxa"/>
            <w:shd w:val="clear" w:color="auto" w:fill="8DB3E2" w:themeFill="text2" w:themeFillTint="66"/>
          </w:tcPr>
          <w:p w14:paraId="6CB8B367" w14:textId="77777777" w:rsidR="000C6AF0" w:rsidRPr="00745244" w:rsidRDefault="000C6AF0" w:rsidP="00067657">
            <w:pPr>
              <w:jc w:val="center"/>
              <w:rPr>
                <w:rFonts w:ascii="Verdana" w:hAnsi="Verdana" w:cs="Arial"/>
                <w:b/>
                <w:bCs/>
                <w:iCs/>
                <w:sz w:val="24"/>
                <w:szCs w:val="24"/>
              </w:rPr>
            </w:pPr>
            <w:bookmarkStart w:id="0" w:name="_Hlk106789776"/>
            <w:r w:rsidRPr="00745244">
              <w:rPr>
                <w:rFonts w:ascii="Verdana" w:hAnsi="Verdana" w:cs="Arial"/>
                <w:b/>
                <w:bCs/>
                <w:iCs/>
                <w:sz w:val="24"/>
                <w:szCs w:val="24"/>
              </w:rPr>
              <w:t>Action No</w:t>
            </w:r>
          </w:p>
        </w:tc>
        <w:tc>
          <w:tcPr>
            <w:tcW w:w="6804" w:type="dxa"/>
            <w:shd w:val="clear" w:color="auto" w:fill="8DB3E2" w:themeFill="text2" w:themeFillTint="66"/>
          </w:tcPr>
          <w:p w14:paraId="327076B0" w14:textId="77777777" w:rsidR="000C6AF0" w:rsidRDefault="000C6AF0" w:rsidP="00067657">
            <w:pPr>
              <w:jc w:val="center"/>
              <w:rPr>
                <w:rFonts w:ascii="Verdana" w:hAnsi="Verdana" w:cs="Arial"/>
                <w:b/>
                <w:bCs/>
                <w:iCs/>
                <w:sz w:val="24"/>
                <w:szCs w:val="24"/>
              </w:rPr>
            </w:pPr>
            <w:r w:rsidRPr="00745244">
              <w:rPr>
                <w:rFonts w:ascii="Verdana" w:hAnsi="Verdana" w:cs="Arial"/>
                <w:b/>
                <w:bCs/>
                <w:iCs/>
                <w:sz w:val="24"/>
                <w:szCs w:val="24"/>
              </w:rPr>
              <w:t>Summary</w:t>
            </w:r>
          </w:p>
          <w:p w14:paraId="7664DDCC" w14:textId="77777777" w:rsidR="0082618E" w:rsidRPr="0082618E" w:rsidRDefault="0082618E" w:rsidP="0082618E">
            <w:pPr>
              <w:rPr>
                <w:rFonts w:ascii="Verdana" w:hAnsi="Verdana" w:cs="Arial"/>
                <w:sz w:val="24"/>
                <w:szCs w:val="24"/>
              </w:rPr>
            </w:pPr>
          </w:p>
          <w:p w14:paraId="4112FC76" w14:textId="77777777" w:rsidR="0082618E" w:rsidRDefault="0082618E" w:rsidP="0082618E">
            <w:pPr>
              <w:rPr>
                <w:rFonts w:ascii="Verdana" w:hAnsi="Verdana" w:cs="Arial"/>
                <w:b/>
                <w:bCs/>
                <w:iCs/>
                <w:sz w:val="24"/>
                <w:szCs w:val="24"/>
              </w:rPr>
            </w:pPr>
          </w:p>
          <w:p w14:paraId="04C77A25" w14:textId="106C1B3A" w:rsidR="0082618E" w:rsidRPr="0082618E" w:rsidRDefault="0082618E" w:rsidP="0082618E">
            <w:pPr>
              <w:tabs>
                <w:tab w:val="left" w:pos="3801"/>
              </w:tabs>
              <w:rPr>
                <w:rFonts w:ascii="Verdana" w:hAnsi="Verdana" w:cs="Arial"/>
                <w:sz w:val="24"/>
                <w:szCs w:val="24"/>
              </w:rPr>
            </w:pPr>
            <w:r>
              <w:rPr>
                <w:rFonts w:ascii="Verdana" w:hAnsi="Verdana" w:cs="Arial"/>
                <w:sz w:val="24"/>
                <w:szCs w:val="24"/>
              </w:rPr>
              <w:tab/>
            </w:r>
          </w:p>
        </w:tc>
        <w:tc>
          <w:tcPr>
            <w:tcW w:w="2126" w:type="dxa"/>
            <w:shd w:val="clear" w:color="auto" w:fill="8DB3E2" w:themeFill="text2" w:themeFillTint="66"/>
          </w:tcPr>
          <w:p w14:paraId="73A59D81" w14:textId="77777777" w:rsidR="000C6AF0" w:rsidRPr="00745244" w:rsidRDefault="00A13794" w:rsidP="00067657">
            <w:pPr>
              <w:jc w:val="center"/>
              <w:rPr>
                <w:rFonts w:ascii="Verdana" w:hAnsi="Verdana" w:cs="Arial"/>
                <w:b/>
                <w:bCs/>
                <w:iCs/>
                <w:sz w:val="24"/>
                <w:szCs w:val="24"/>
              </w:rPr>
            </w:pPr>
            <w:r>
              <w:rPr>
                <w:rFonts w:ascii="Verdana" w:hAnsi="Verdana" w:cs="Arial"/>
                <w:b/>
                <w:bCs/>
                <w:iCs/>
                <w:sz w:val="24"/>
                <w:szCs w:val="24"/>
              </w:rPr>
              <w:t>Update</w:t>
            </w:r>
          </w:p>
        </w:tc>
      </w:tr>
      <w:tr w:rsidR="00A13794" w14:paraId="3883FAFE" w14:textId="77777777" w:rsidTr="00157743">
        <w:trPr>
          <w:trHeight w:val="916"/>
        </w:trPr>
        <w:tc>
          <w:tcPr>
            <w:tcW w:w="1277" w:type="dxa"/>
          </w:tcPr>
          <w:p w14:paraId="735B522A" w14:textId="77777777" w:rsidR="00A13794" w:rsidRPr="004627A8" w:rsidRDefault="00A13794" w:rsidP="00067657">
            <w:pPr>
              <w:rPr>
                <w:rFonts w:ascii="Verdana" w:hAnsi="Verdana" w:cs="Arial"/>
                <w:iCs/>
                <w:sz w:val="24"/>
                <w:szCs w:val="24"/>
              </w:rPr>
            </w:pPr>
            <w:r>
              <w:rPr>
                <w:rFonts w:ascii="Verdana" w:hAnsi="Verdana" w:cs="Arial"/>
                <w:iCs/>
                <w:sz w:val="24"/>
                <w:szCs w:val="24"/>
              </w:rPr>
              <w:lastRenderedPageBreak/>
              <w:t>PB 119</w:t>
            </w:r>
          </w:p>
        </w:tc>
        <w:tc>
          <w:tcPr>
            <w:tcW w:w="6804" w:type="dxa"/>
          </w:tcPr>
          <w:p w14:paraId="116C0A00" w14:textId="77777777" w:rsidR="00A13794" w:rsidRPr="000E02E7" w:rsidRDefault="00A13794" w:rsidP="00067657">
            <w:pPr>
              <w:rPr>
                <w:rFonts w:ascii="Verdana" w:hAnsi="Verdana" w:cs="Arial"/>
                <w:iCs/>
                <w:sz w:val="24"/>
                <w:szCs w:val="24"/>
              </w:rPr>
            </w:pPr>
            <w:r w:rsidRPr="00A13794">
              <w:rPr>
                <w:rFonts w:ascii="Verdana" w:hAnsi="Verdana" w:cs="Arial"/>
                <w:iCs/>
                <w:sz w:val="24"/>
                <w:szCs w:val="24"/>
              </w:rPr>
              <w:t>To progress estates future decisions for South Ceredigion forward operating base and future strategy for Pembrokeshire estates</w:t>
            </w:r>
          </w:p>
        </w:tc>
        <w:tc>
          <w:tcPr>
            <w:tcW w:w="2126" w:type="dxa"/>
          </w:tcPr>
          <w:p w14:paraId="78C85579" w14:textId="77777777" w:rsidR="00A13794" w:rsidRPr="00594E45" w:rsidRDefault="00A13794" w:rsidP="00E4698C">
            <w:pPr>
              <w:jc w:val="center"/>
              <w:rPr>
                <w:rFonts w:ascii="Verdana" w:hAnsi="Verdana" w:cs="Arial"/>
                <w:iCs/>
                <w:sz w:val="24"/>
                <w:szCs w:val="24"/>
              </w:rPr>
            </w:pPr>
            <w:r>
              <w:rPr>
                <w:rFonts w:ascii="Verdana" w:hAnsi="Verdana" w:cs="Arial"/>
                <w:iCs/>
                <w:sz w:val="24"/>
                <w:szCs w:val="24"/>
              </w:rPr>
              <w:t>On Agenda</w:t>
            </w:r>
          </w:p>
        </w:tc>
      </w:tr>
      <w:tr w:rsidR="00A13794" w14:paraId="671D4F5A" w14:textId="77777777" w:rsidTr="00157743">
        <w:trPr>
          <w:trHeight w:val="844"/>
        </w:trPr>
        <w:tc>
          <w:tcPr>
            <w:tcW w:w="1277" w:type="dxa"/>
          </w:tcPr>
          <w:p w14:paraId="3A40BBD0" w14:textId="77777777" w:rsidR="00A13794" w:rsidRDefault="00A13794" w:rsidP="00067657">
            <w:pPr>
              <w:rPr>
                <w:rFonts w:ascii="Verdana" w:hAnsi="Verdana" w:cs="Arial"/>
                <w:iCs/>
                <w:sz w:val="24"/>
                <w:szCs w:val="24"/>
              </w:rPr>
            </w:pPr>
            <w:bookmarkStart w:id="1" w:name="_Hlk106788107"/>
            <w:r>
              <w:rPr>
                <w:rFonts w:ascii="Verdana" w:hAnsi="Verdana" w:cs="Arial"/>
                <w:iCs/>
                <w:sz w:val="24"/>
                <w:szCs w:val="24"/>
              </w:rPr>
              <w:t>PB 130</w:t>
            </w:r>
          </w:p>
        </w:tc>
        <w:tc>
          <w:tcPr>
            <w:tcW w:w="6804" w:type="dxa"/>
          </w:tcPr>
          <w:p w14:paraId="6071F6B9" w14:textId="77777777" w:rsidR="00A13794" w:rsidRPr="00A13794" w:rsidRDefault="00A13794" w:rsidP="00067657">
            <w:pPr>
              <w:rPr>
                <w:rFonts w:ascii="Verdana" w:hAnsi="Verdana" w:cs="Arial"/>
                <w:iCs/>
                <w:sz w:val="24"/>
                <w:szCs w:val="24"/>
              </w:rPr>
            </w:pPr>
            <w:r w:rsidRPr="00A13794">
              <w:rPr>
                <w:rFonts w:ascii="Verdana" w:hAnsi="Verdana" w:cs="Arial"/>
                <w:iCs/>
                <w:sz w:val="24"/>
                <w:szCs w:val="24"/>
              </w:rPr>
              <w:t>Comparison of all-Wales staff pay &amp; conditions to be undertaken and reported to the Policing Board meeting of 21st June</w:t>
            </w:r>
          </w:p>
        </w:tc>
        <w:tc>
          <w:tcPr>
            <w:tcW w:w="2126" w:type="dxa"/>
          </w:tcPr>
          <w:p w14:paraId="0F130116" w14:textId="77777777" w:rsidR="00A13794" w:rsidRDefault="00A13794" w:rsidP="00E4698C">
            <w:pPr>
              <w:jc w:val="center"/>
              <w:rPr>
                <w:rFonts w:ascii="Verdana" w:hAnsi="Verdana" w:cs="Arial"/>
                <w:iCs/>
                <w:sz w:val="24"/>
                <w:szCs w:val="24"/>
              </w:rPr>
            </w:pPr>
            <w:r>
              <w:rPr>
                <w:rFonts w:ascii="Verdana" w:hAnsi="Verdana" w:cs="Arial"/>
                <w:iCs/>
                <w:sz w:val="24"/>
                <w:szCs w:val="24"/>
              </w:rPr>
              <w:t>On Agenda</w:t>
            </w:r>
          </w:p>
        </w:tc>
      </w:tr>
      <w:tr w:rsidR="00A13794" w14:paraId="228DDB2B" w14:textId="77777777" w:rsidTr="00157743">
        <w:trPr>
          <w:trHeight w:val="882"/>
        </w:trPr>
        <w:tc>
          <w:tcPr>
            <w:tcW w:w="1277" w:type="dxa"/>
          </w:tcPr>
          <w:p w14:paraId="6A7A2FE5" w14:textId="77777777" w:rsidR="00A13794" w:rsidRDefault="00A13794" w:rsidP="00A13794">
            <w:pPr>
              <w:rPr>
                <w:rFonts w:ascii="Verdana" w:hAnsi="Verdana" w:cs="Arial"/>
                <w:iCs/>
                <w:sz w:val="24"/>
                <w:szCs w:val="24"/>
              </w:rPr>
            </w:pPr>
            <w:bookmarkStart w:id="2" w:name="_Hlk106788072"/>
            <w:r w:rsidRPr="006D78AA">
              <w:rPr>
                <w:rFonts w:ascii="Verdana" w:eastAsia="Calibri" w:hAnsi="Verdana" w:cs="Times New Roman"/>
                <w:sz w:val="24"/>
                <w:szCs w:val="24"/>
              </w:rPr>
              <w:t>PB 144</w:t>
            </w:r>
          </w:p>
        </w:tc>
        <w:tc>
          <w:tcPr>
            <w:tcW w:w="6804" w:type="dxa"/>
          </w:tcPr>
          <w:p w14:paraId="6C8C5C39" w14:textId="77777777" w:rsidR="00A13794" w:rsidRPr="00A13794" w:rsidRDefault="00A13794" w:rsidP="00A13794">
            <w:pPr>
              <w:rPr>
                <w:rFonts w:ascii="Verdana" w:hAnsi="Verdana" w:cs="Arial"/>
                <w:iCs/>
                <w:sz w:val="24"/>
                <w:szCs w:val="24"/>
              </w:rPr>
            </w:pPr>
            <w:r w:rsidRPr="006D78AA">
              <w:rPr>
                <w:rFonts w:ascii="Verdana" w:hAnsi="Verdana" w:cs="Arial"/>
                <w:iCs/>
                <w:sz w:val="24"/>
                <w:szCs w:val="24"/>
              </w:rPr>
              <w:t>CC to escalate Go Safe governance and finance matters to WCOG and matter to be revisited at a future meeting of the Policing Board</w:t>
            </w:r>
          </w:p>
        </w:tc>
        <w:tc>
          <w:tcPr>
            <w:tcW w:w="2126" w:type="dxa"/>
          </w:tcPr>
          <w:p w14:paraId="5FBAF675" w14:textId="77777777" w:rsidR="004F1E29" w:rsidRPr="001E76E5" w:rsidRDefault="00D42F4B" w:rsidP="00E4698C">
            <w:pPr>
              <w:jc w:val="center"/>
              <w:rPr>
                <w:rFonts w:ascii="Verdana" w:hAnsi="Verdana" w:cs="Arial"/>
                <w:iCs/>
                <w:color w:val="FF0000"/>
                <w:sz w:val="24"/>
                <w:szCs w:val="24"/>
              </w:rPr>
            </w:pPr>
            <w:r>
              <w:rPr>
                <w:rFonts w:ascii="Verdana" w:hAnsi="Verdana" w:cs="Arial"/>
                <w:iCs/>
                <w:sz w:val="24"/>
                <w:szCs w:val="24"/>
              </w:rPr>
              <w:t>Scheduled for</w:t>
            </w:r>
            <w:r w:rsidR="007279E3" w:rsidRPr="008E280F">
              <w:rPr>
                <w:rFonts w:ascii="Verdana" w:hAnsi="Verdana" w:cs="Arial"/>
                <w:iCs/>
                <w:sz w:val="24"/>
                <w:szCs w:val="24"/>
              </w:rPr>
              <w:t xml:space="preserve"> </w:t>
            </w:r>
            <w:r w:rsidR="008E280F" w:rsidRPr="008E280F">
              <w:rPr>
                <w:rFonts w:ascii="Verdana" w:hAnsi="Verdana" w:cs="Arial"/>
                <w:iCs/>
                <w:sz w:val="24"/>
                <w:szCs w:val="24"/>
              </w:rPr>
              <w:t>20/09</w:t>
            </w:r>
            <w:r w:rsidR="007279E3" w:rsidRPr="008E280F">
              <w:rPr>
                <w:rFonts w:ascii="Verdana" w:hAnsi="Verdana" w:cs="Arial"/>
                <w:iCs/>
                <w:sz w:val="24"/>
                <w:szCs w:val="24"/>
              </w:rPr>
              <w:t xml:space="preserve"> </w:t>
            </w:r>
            <w:r>
              <w:rPr>
                <w:rFonts w:ascii="Verdana" w:hAnsi="Verdana" w:cs="Arial"/>
                <w:iCs/>
                <w:sz w:val="24"/>
                <w:szCs w:val="24"/>
              </w:rPr>
              <w:t>meeting</w:t>
            </w:r>
          </w:p>
        </w:tc>
      </w:tr>
      <w:bookmarkEnd w:id="1"/>
      <w:bookmarkEnd w:id="2"/>
      <w:tr w:rsidR="00A13794" w14:paraId="64AF0822" w14:textId="77777777" w:rsidTr="00157743">
        <w:trPr>
          <w:trHeight w:val="1049"/>
        </w:trPr>
        <w:tc>
          <w:tcPr>
            <w:tcW w:w="1277" w:type="dxa"/>
          </w:tcPr>
          <w:p w14:paraId="371DD358" w14:textId="77777777" w:rsidR="00A13794" w:rsidRPr="006D78AA" w:rsidRDefault="00A13794" w:rsidP="00A13794">
            <w:pPr>
              <w:rPr>
                <w:rFonts w:ascii="Verdana" w:eastAsia="Calibri" w:hAnsi="Verdana" w:cs="Times New Roman"/>
                <w:sz w:val="24"/>
                <w:szCs w:val="24"/>
              </w:rPr>
            </w:pPr>
            <w:r>
              <w:rPr>
                <w:rFonts w:ascii="Verdana" w:eastAsia="Calibri" w:hAnsi="Verdana" w:cs="Times New Roman"/>
                <w:sz w:val="24"/>
                <w:szCs w:val="24"/>
              </w:rPr>
              <w:t>PB 146</w:t>
            </w:r>
          </w:p>
        </w:tc>
        <w:tc>
          <w:tcPr>
            <w:tcW w:w="6804" w:type="dxa"/>
          </w:tcPr>
          <w:p w14:paraId="0E419ED4" w14:textId="77777777" w:rsidR="00A13794" w:rsidRPr="006D78AA" w:rsidRDefault="00A13794" w:rsidP="00A13794">
            <w:pPr>
              <w:rPr>
                <w:rFonts w:ascii="Verdana" w:hAnsi="Verdana" w:cs="Arial"/>
                <w:iCs/>
                <w:sz w:val="24"/>
                <w:szCs w:val="24"/>
              </w:rPr>
            </w:pPr>
            <w:r w:rsidRPr="006407B5">
              <w:rPr>
                <w:rFonts w:ascii="Verdana" w:eastAsia="Calibri" w:hAnsi="Verdana" w:cs="Times New Roman"/>
                <w:sz w:val="24"/>
                <w:szCs w:val="24"/>
              </w:rPr>
              <w:t>Meeting to be arranged with the PCC, CC, DoC, operational lead for victims, Assistant CC, and Head of Criminal Justice to discuss the future commissioning of victims services</w:t>
            </w:r>
          </w:p>
        </w:tc>
        <w:tc>
          <w:tcPr>
            <w:tcW w:w="2126" w:type="dxa"/>
          </w:tcPr>
          <w:p w14:paraId="0676E5EA" w14:textId="77777777" w:rsidR="00A13794" w:rsidRDefault="00A13794" w:rsidP="00E4698C">
            <w:pPr>
              <w:jc w:val="center"/>
              <w:rPr>
                <w:rFonts w:ascii="Verdana" w:eastAsia="Calibri" w:hAnsi="Verdana" w:cs="Times New Roman"/>
                <w:sz w:val="24"/>
                <w:szCs w:val="24"/>
              </w:rPr>
            </w:pPr>
          </w:p>
          <w:p w14:paraId="1A5EECA5" w14:textId="77777777" w:rsidR="00A13794" w:rsidRDefault="00A13794" w:rsidP="00E4698C">
            <w:pPr>
              <w:jc w:val="center"/>
              <w:rPr>
                <w:rFonts w:ascii="Verdana" w:eastAsia="Calibri" w:hAnsi="Verdana" w:cs="Times New Roman"/>
                <w:sz w:val="24"/>
                <w:szCs w:val="24"/>
              </w:rPr>
            </w:pPr>
            <w:r>
              <w:rPr>
                <w:rFonts w:ascii="Verdana" w:eastAsia="Calibri" w:hAnsi="Verdana" w:cs="Times New Roman"/>
                <w:sz w:val="24"/>
                <w:szCs w:val="24"/>
              </w:rPr>
              <w:t>In progress with DoC</w:t>
            </w:r>
          </w:p>
          <w:p w14:paraId="46A936FB" w14:textId="77777777" w:rsidR="00C311F3" w:rsidRDefault="00C311F3" w:rsidP="00E4698C">
            <w:pPr>
              <w:jc w:val="center"/>
              <w:rPr>
                <w:rFonts w:ascii="Verdana" w:eastAsia="Calibri" w:hAnsi="Verdana" w:cs="Times New Roman"/>
                <w:sz w:val="24"/>
                <w:szCs w:val="24"/>
              </w:rPr>
            </w:pPr>
          </w:p>
        </w:tc>
      </w:tr>
      <w:tr w:rsidR="00A13794" w14:paraId="04692F22" w14:textId="77777777" w:rsidTr="00157743">
        <w:trPr>
          <w:trHeight w:val="874"/>
        </w:trPr>
        <w:tc>
          <w:tcPr>
            <w:tcW w:w="1277" w:type="dxa"/>
          </w:tcPr>
          <w:p w14:paraId="29D7EF19" w14:textId="77777777" w:rsidR="00A13794" w:rsidRDefault="00A13794" w:rsidP="00A13794">
            <w:pPr>
              <w:rPr>
                <w:rFonts w:ascii="Verdana" w:eastAsia="Calibri" w:hAnsi="Verdana" w:cs="Times New Roman"/>
                <w:sz w:val="24"/>
                <w:szCs w:val="24"/>
              </w:rPr>
            </w:pPr>
            <w:bookmarkStart w:id="3" w:name="_Hlk106788263"/>
            <w:r w:rsidRPr="001D1442">
              <w:rPr>
                <w:rFonts w:ascii="Verdana" w:eastAsia="Calibri" w:hAnsi="Verdana" w:cs="Times New Roman"/>
                <w:sz w:val="24"/>
                <w:szCs w:val="24"/>
              </w:rPr>
              <w:t>PB 147</w:t>
            </w:r>
          </w:p>
        </w:tc>
        <w:tc>
          <w:tcPr>
            <w:tcW w:w="6804" w:type="dxa"/>
          </w:tcPr>
          <w:p w14:paraId="5BFC5764" w14:textId="77777777" w:rsidR="00A13794" w:rsidRPr="006407B5" w:rsidRDefault="00A13794" w:rsidP="00A13794">
            <w:pPr>
              <w:rPr>
                <w:rFonts w:ascii="Verdana" w:eastAsia="Calibri" w:hAnsi="Verdana" w:cs="Times New Roman"/>
                <w:sz w:val="24"/>
                <w:szCs w:val="24"/>
              </w:rPr>
            </w:pPr>
            <w:r w:rsidRPr="001D1442">
              <w:rPr>
                <w:rFonts w:ascii="Verdana" w:hAnsi="Verdana" w:cs="Arial"/>
                <w:sz w:val="24"/>
                <w:szCs w:val="24"/>
              </w:rPr>
              <w:t xml:space="preserve">OPCC to consider process for scheduling Policing Board agenda items </w:t>
            </w:r>
          </w:p>
        </w:tc>
        <w:tc>
          <w:tcPr>
            <w:tcW w:w="2126" w:type="dxa"/>
          </w:tcPr>
          <w:p w14:paraId="7AB171D7" w14:textId="77777777" w:rsidR="008662A1" w:rsidRPr="00C311F3" w:rsidRDefault="00A13794" w:rsidP="00E4698C">
            <w:pPr>
              <w:jc w:val="center"/>
              <w:rPr>
                <w:rFonts w:ascii="Verdana" w:eastAsia="Calibri" w:hAnsi="Verdana" w:cs="Times New Roman"/>
                <w:color w:val="FF0000"/>
                <w:sz w:val="24"/>
                <w:szCs w:val="24"/>
              </w:rPr>
            </w:pPr>
            <w:r>
              <w:rPr>
                <w:rFonts w:ascii="Verdana" w:eastAsia="Calibri" w:hAnsi="Verdana" w:cs="Times New Roman"/>
                <w:sz w:val="24"/>
                <w:szCs w:val="24"/>
              </w:rPr>
              <w:t>In progress –</w:t>
            </w:r>
            <w:r w:rsidR="008662A1" w:rsidRPr="00377308">
              <w:rPr>
                <w:rFonts w:ascii="Verdana" w:eastAsia="Calibri" w:hAnsi="Verdana" w:cs="Times New Roman"/>
                <w:sz w:val="24"/>
                <w:szCs w:val="24"/>
              </w:rPr>
              <w:t>C</w:t>
            </w:r>
            <w:r w:rsidR="00AF62B5">
              <w:rPr>
                <w:rFonts w:ascii="Verdana" w:eastAsia="Calibri" w:hAnsi="Verdana" w:cs="Times New Roman"/>
                <w:sz w:val="24"/>
                <w:szCs w:val="24"/>
              </w:rPr>
              <w:t>EX</w:t>
            </w:r>
            <w:r w:rsidR="008662A1" w:rsidRPr="00377308">
              <w:rPr>
                <w:rFonts w:ascii="Verdana" w:eastAsia="Calibri" w:hAnsi="Verdana" w:cs="Times New Roman"/>
                <w:sz w:val="24"/>
                <w:szCs w:val="24"/>
              </w:rPr>
              <w:t xml:space="preserve"> to discuss with </w:t>
            </w:r>
            <w:r w:rsidR="007774C7" w:rsidRPr="00377308">
              <w:rPr>
                <w:rFonts w:ascii="Verdana" w:eastAsia="Calibri" w:hAnsi="Verdana" w:cs="Times New Roman"/>
                <w:sz w:val="24"/>
                <w:szCs w:val="24"/>
              </w:rPr>
              <w:t xml:space="preserve">Vetting department </w:t>
            </w:r>
            <w:r w:rsidR="00377308" w:rsidRPr="00377308">
              <w:rPr>
                <w:rFonts w:ascii="Verdana" w:eastAsia="Calibri" w:hAnsi="Verdana" w:cs="Times New Roman"/>
                <w:sz w:val="24"/>
                <w:szCs w:val="24"/>
              </w:rPr>
              <w:t xml:space="preserve">re OPCC </w:t>
            </w:r>
            <w:r w:rsidR="00CA12AC" w:rsidRPr="00377308">
              <w:rPr>
                <w:rFonts w:ascii="Verdana" w:eastAsia="Calibri" w:hAnsi="Verdana" w:cs="Times New Roman"/>
                <w:sz w:val="24"/>
                <w:szCs w:val="24"/>
              </w:rPr>
              <w:t>prioritisation</w:t>
            </w:r>
          </w:p>
        </w:tc>
      </w:tr>
      <w:bookmarkEnd w:id="3"/>
      <w:tr w:rsidR="00A13794" w14:paraId="27DBF82D" w14:textId="77777777" w:rsidTr="00157743">
        <w:trPr>
          <w:trHeight w:val="631"/>
        </w:trPr>
        <w:tc>
          <w:tcPr>
            <w:tcW w:w="1277" w:type="dxa"/>
          </w:tcPr>
          <w:p w14:paraId="5241DFBA" w14:textId="77777777" w:rsidR="00A13794" w:rsidRPr="001D1442" w:rsidRDefault="00A13794" w:rsidP="00A13794">
            <w:pPr>
              <w:rPr>
                <w:rFonts w:ascii="Verdana" w:eastAsia="Calibri" w:hAnsi="Verdana" w:cs="Times New Roman"/>
                <w:sz w:val="24"/>
                <w:szCs w:val="24"/>
              </w:rPr>
            </w:pPr>
            <w:r>
              <w:rPr>
                <w:rFonts w:ascii="Verdana" w:eastAsia="Calibri" w:hAnsi="Verdana" w:cs="Times New Roman"/>
                <w:sz w:val="24"/>
                <w:szCs w:val="24"/>
              </w:rPr>
              <w:t>PB 148</w:t>
            </w:r>
          </w:p>
        </w:tc>
        <w:tc>
          <w:tcPr>
            <w:tcW w:w="6804" w:type="dxa"/>
          </w:tcPr>
          <w:p w14:paraId="4430BB23" w14:textId="77777777" w:rsidR="00A13794" w:rsidRPr="001D1442" w:rsidRDefault="00A13794" w:rsidP="00A13794">
            <w:pPr>
              <w:rPr>
                <w:rFonts w:ascii="Verdana" w:hAnsi="Verdana" w:cs="Arial"/>
                <w:sz w:val="24"/>
                <w:szCs w:val="24"/>
              </w:rPr>
            </w:pPr>
            <w:r w:rsidRPr="001D1442">
              <w:rPr>
                <w:rFonts w:ascii="Verdana" w:hAnsi="Verdana" w:cs="Arial"/>
                <w:sz w:val="24"/>
                <w:szCs w:val="24"/>
              </w:rPr>
              <w:t>CC to seek reassurance regarding custody CCTV and affray risks</w:t>
            </w:r>
          </w:p>
        </w:tc>
        <w:tc>
          <w:tcPr>
            <w:tcW w:w="2126" w:type="dxa"/>
          </w:tcPr>
          <w:p w14:paraId="1C87FC04" w14:textId="77777777" w:rsidR="00F738FB" w:rsidRPr="001A264B" w:rsidRDefault="00EE353F" w:rsidP="001A264B">
            <w:pPr>
              <w:jc w:val="center"/>
              <w:rPr>
                <w:rFonts w:ascii="Verdana" w:eastAsia="Calibri" w:hAnsi="Verdana" w:cs="Times New Roman"/>
                <w:sz w:val="24"/>
                <w:szCs w:val="24"/>
              </w:rPr>
            </w:pPr>
            <w:r>
              <w:rPr>
                <w:rFonts w:ascii="Verdana" w:eastAsia="Calibri" w:hAnsi="Verdana" w:cs="Times New Roman"/>
                <w:sz w:val="24"/>
                <w:szCs w:val="24"/>
              </w:rPr>
              <w:t xml:space="preserve">Scheduled until </w:t>
            </w:r>
            <w:r w:rsidR="0000523D">
              <w:rPr>
                <w:rFonts w:ascii="Verdana" w:eastAsia="Calibri" w:hAnsi="Verdana" w:cs="Times New Roman"/>
                <w:sz w:val="24"/>
                <w:szCs w:val="24"/>
              </w:rPr>
              <w:t>05/09 PB</w:t>
            </w:r>
          </w:p>
        </w:tc>
      </w:tr>
      <w:tr w:rsidR="00A13794" w14:paraId="4FD6FBE0" w14:textId="77777777" w:rsidTr="00157743">
        <w:trPr>
          <w:trHeight w:val="1419"/>
        </w:trPr>
        <w:tc>
          <w:tcPr>
            <w:tcW w:w="1277" w:type="dxa"/>
          </w:tcPr>
          <w:p w14:paraId="3CCC9E34" w14:textId="77777777" w:rsidR="00A13794" w:rsidRDefault="00A13794" w:rsidP="00A13794">
            <w:pPr>
              <w:rPr>
                <w:rFonts w:ascii="Verdana" w:eastAsia="Calibri" w:hAnsi="Verdana" w:cs="Times New Roman"/>
                <w:sz w:val="24"/>
                <w:szCs w:val="24"/>
              </w:rPr>
            </w:pPr>
            <w:r>
              <w:rPr>
                <w:rFonts w:ascii="Verdana" w:eastAsia="Calibri" w:hAnsi="Verdana" w:cs="Times New Roman"/>
                <w:sz w:val="24"/>
                <w:szCs w:val="24"/>
              </w:rPr>
              <w:t>PB 150</w:t>
            </w:r>
          </w:p>
        </w:tc>
        <w:tc>
          <w:tcPr>
            <w:tcW w:w="6804" w:type="dxa"/>
          </w:tcPr>
          <w:p w14:paraId="10DE1227" w14:textId="77777777" w:rsidR="00A13794" w:rsidRPr="001D1442" w:rsidRDefault="00A13794" w:rsidP="00A13794">
            <w:pPr>
              <w:rPr>
                <w:rFonts w:ascii="Verdana" w:hAnsi="Verdana" w:cs="Arial"/>
                <w:sz w:val="24"/>
                <w:szCs w:val="24"/>
              </w:rPr>
            </w:pPr>
            <w:r w:rsidRPr="00556863">
              <w:rPr>
                <w:rFonts w:ascii="Verdana" w:eastAsia="Calibri" w:hAnsi="Verdana" w:cs="Times New Roman"/>
                <w:sz w:val="24"/>
                <w:szCs w:val="24"/>
              </w:rPr>
              <w:t>PCC and CC to visit Westminster to brief MPs prior to summer recess. Visit to also involve PCC’s Policy Advisors for learning session. Additional briefing session to be provided for MSs</w:t>
            </w:r>
          </w:p>
        </w:tc>
        <w:tc>
          <w:tcPr>
            <w:tcW w:w="2126" w:type="dxa"/>
          </w:tcPr>
          <w:p w14:paraId="326B0CCE" w14:textId="77777777" w:rsidR="00A350D8" w:rsidRPr="0025223F" w:rsidRDefault="00A13794" w:rsidP="0000523D">
            <w:pPr>
              <w:jc w:val="center"/>
              <w:rPr>
                <w:rFonts w:ascii="Verdana" w:eastAsia="Calibri" w:hAnsi="Verdana" w:cs="Times New Roman"/>
                <w:sz w:val="24"/>
                <w:szCs w:val="24"/>
              </w:rPr>
            </w:pPr>
            <w:r w:rsidRPr="001A264B">
              <w:rPr>
                <w:rFonts w:ascii="Verdana" w:eastAsia="Calibri" w:hAnsi="Verdana" w:cs="Times New Roman"/>
                <w:sz w:val="24"/>
                <w:szCs w:val="24"/>
              </w:rPr>
              <w:t xml:space="preserve">In progress </w:t>
            </w:r>
            <w:r w:rsidR="00701B37">
              <w:rPr>
                <w:rFonts w:ascii="Verdana" w:eastAsia="Calibri" w:hAnsi="Verdana" w:cs="Times New Roman"/>
                <w:sz w:val="24"/>
                <w:szCs w:val="24"/>
              </w:rPr>
              <w:t>-</w:t>
            </w:r>
            <w:r w:rsidR="00A350D8" w:rsidRPr="001A264B">
              <w:rPr>
                <w:rFonts w:ascii="Verdana" w:eastAsia="Calibri" w:hAnsi="Verdana" w:cs="Times New Roman"/>
                <w:sz w:val="24"/>
                <w:szCs w:val="24"/>
              </w:rPr>
              <w:t>arrangements in place</w:t>
            </w:r>
          </w:p>
        </w:tc>
      </w:tr>
      <w:tr w:rsidR="00A13794" w14:paraId="6A6753CC" w14:textId="77777777" w:rsidTr="00157743">
        <w:trPr>
          <w:trHeight w:val="876"/>
        </w:trPr>
        <w:tc>
          <w:tcPr>
            <w:tcW w:w="1277" w:type="dxa"/>
          </w:tcPr>
          <w:p w14:paraId="05898D55" w14:textId="77777777" w:rsidR="00A13794" w:rsidRPr="004627A8" w:rsidRDefault="00A13794" w:rsidP="00A13794">
            <w:pPr>
              <w:rPr>
                <w:rFonts w:ascii="Verdana" w:hAnsi="Verdana" w:cs="Arial"/>
                <w:iCs/>
                <w:sz w:val="24"/>
                <w:szCs w:val="24"/>
              </w:rPr>
            </w:pPr>
            <w:r w:rsidRPr="004627A8">
              <w:rPr>
                <w:rFonts w:ascii="Verdana" w:hAnsi="Verdana" w:cs="Arial"/>
                <w:iCs/>
                <w:sz w:val="24"/>
                <w:szCs w:val="24"/>
              </w:rPr>
              <w:t>PB 151</w:t>
            </w:r>
          </w:p>
        </w:tc>
        <w:tc>
          <w:tcPr>
            <w:tcW w:w="6804" w:type="dxa"/>
          </w:tcPr>
          <w:p w14:paraId="08FF97E6" w14:textId="77777777" w:rsidR="00A13794" w:rsidRPr="00A01E41" w:rsidRDefault="00A13794" w:rsidP="00A13794">
            <w:pPr>
              <w:rPr>
                <w:rFonts w:ascii="Verdana" w:hAnsi="Verdana" w:cs="Arial"/>
                <w:iCs/>
                <w:sz w:val="24"/>
                <w:szCs w:val="24"/>
              </w:rPr>
            </w:pPr>
            <w:r w:rsidRPr="000E02E7">
              <w:rPr>
                <w:rFonts w:ascii="Verdana" w:hAnsi="Verdana" w:cs="Arial"/>
                <w:iCs/>
                <w:sz w:val="24"/>
                <w:szCs w:val="24"/>
              </w:rPr>
              <w:t>CoS to meet with Superintendent for Specialist Operations to discuss custody CCTV and affray risks</w:t>
            </w:r>
          </w:p>
        </w:tc>
        <w:tc>
          <w:tcPr>
            <w:tcW w:w="2126" w:type="dxa"/>
          </w:tcPr>
          <w:p w14:paraId="507317DD" w14:textId="77777777" w:rsidR="00A13794" w:rsidRPr="00594E45" w:rsidRDefault="00690D6B" w:rsidP="00E4698C">
            <w:pPr>
              <w:jc w:val="center"/>
              <w:rPr>
                <w:rFonts w:ascii="Verdana" w:hAnsi="Verdana" w:cs="Arial"/>
                <w:iCs/>
                <w:sz w:val="24"/>
                <w:szCs w:val="24"/>
              </w:rPr>
            </w:pPr>
            <w:r w:rsidRPr="001A264B">
              <w:rPr>
                <w:rFonts w:ascii="Verdana" w:hAnsi="Verdana" w:cs="Arial"/>
                <w:iCs/>
                <w:sz w:val="24"/>
                <w:szCs w:val="24"/>
              </w:rPr>
              <w:t xml:space="preserve">Complete </w:t>
            </w:r>
          </w:p>
        </w:tc>
      </w:tr>
      <w:tr w:rsidR="00A13794" w14:paraId="40C89E25" w14:textId="77777777" w:rsidTr="00157743">
        <w:trPr>
          <w:trHeight w:val="617"/>
        </w:trPr>
        <w:tc>
          <w:tcPr>
            <w:tcW w:w="1277" w:type="dxa"/>
          </w:tcPr>
          <w:p w14:paraId="1906A323" w14:textId="77777777" w:rsidR="00A13794" w:rsidRPr="004627A8" w:rsidRDefault="00A13794" w:rsidP="00A13794">
            <w:pPr>
              <w:rPr>
                <w:rFonts w:ascii="Verdana" w:hAnsi="Verdana" w:cs="Arial"/>
                <w:iCs/>
                <w:sz w:val="24"/>
                <w:szCs w:val="24"/>
              </w:rPr>
            </w:pPr>
            <w:r w:rsidRPr="004627A8">
              <w:rPr>
                <w:rFonts w:ascii="Verdana" w:hAnsi="Verdana" w:cs="Arial"/>
                <w:iCs/>
                <w:sz w:val="24"/>
                <w:szCs w:val="24"/>
              </w:rPr>
              <w:t>PB 15</w:t>
            </w:r>
            <w:r>
              <w:rPr>
                <w:rFonts w:ascii="Verdana" w:hAnsi="Verdana" w:cs="Arial"/>
                <w:iCs/>
                <w:sz w:val="24"/>
                <w:szCs w:val="24"/>
              </w:rPr>
              <w:t>2</w:t>
            </w:r>
          </w:p>
        </w:tc>
        <w:tc>
          <w:tcPr>
            <w:tcW w:w="6804" w:type="dxa"/>
          </w:tcPr>
          <w:p w14:paraId="2EAD2A04" w14:textId="77777777" w:rsidR="00A13794" w:rsidRPr="00A01E41" w:rsidRDefault="00A13794" w:rsidP="00A13794">
            <w:pPr>
              <w:rPr>
                <w:rFonts w:ascii="Verdana" w:hAnsi="Verdana" w:cs="Arial"/>
                <w:iCs/>
                <w:sz w:val="24"/>
                <w:szCs w:val="24"/>
              </w:rPr>
            </w:pPr>
            <w:r w:rsidRPr="00A01E41">
              <w:rPr>
                <w:rFonts w:ascii="Verdana" w:hAnsi="Verdana" w:cs="Arial"/>
                <w:iCs/>
                <w:sz w:val="24"/>
                <w:szCs w:val="24"/>
              </w:rPr>
              <w:t xml:space="preserve">Next PAB to focus on </w:t>
            </w:r>
            <w:r>
              <w:rPr>
                <w:rFonts w:ascii="Verdana" w:hAnsi="Verdana" w:cs="Arial"/>
                <w:iCs/>
                <w:sz w:val="24"/>
                <w:szCs w:val="24"/>
              </w:rPr>
              <w:t>F</w:t>
            </w:r>
            <w:r w:rsidRPr="00A01E41">
              <w:rPr>
                <w:rFonts w:ascii="Verdana" w:hAnsi="Verdana" w:cs="Arial"/>
                <w:iCs/>
                <w:sz w:val="24"/>
                <w:szCs w:val="24"/>
              </w:rPr>
              <w:t>orce</w:t>
            </w:r>
            <w:r>
              <w:rPr>
                <w:rFonts w:ascii="Verdana" w:hAnsi="Verdana" w:cs="Arial"/>
                <w:iCs/>
                <w:sz w:val="24"/>
                <w:szCs w:val="24"/>
              </w:rPr>
              <w:t>s</w:t>
            </w:r>
            <w:r w:rsidRPr="00A01E41">
              <w:rPr>
                <w:rFonts w:ascii="Verdana" w:hAnsi="Verdana" w:cs="Arial"/>
                <w:iCs/>
                <w:sz w:val="24"/>
                <w:szCs w:val="24"/>
              </w:rPr>
              <w:t xml:space="preserve"> </w:t>
            </w:r>
            <w:r>
              <w:rPr>
                <w:rFonts w:ascii="Verdana" w:hAnsi="Verdana" w:cs="Arial"/>
                <w:iCs/>
                <w:sz w:val="24"/>
                <w:szCs w:val="24"/>
              </w:rPr>
              <w:t>performance and CC to provide improvement data</w:t>
            </w:r>
          </w:p>
        </w:tc>
        <w:tc>
          <w:tcPr>
            <w:tcW w:w="2126" w:type="dxa"/>
          </w:tcPr>
          <w:p w14:paraId="4431AD0D" w14:textId="77777777" w:rsidR="00A13794" w:rsidRPr="00594E45" w:rsidRDefault="00AA445A" w:rsidP="00E4698C">
            <w:pPr>
              <w:jc w:val="center"/>
              <w:rPr>
                <w:rFonts w:ascii="Verdana" w:hAnsi="Verdana" w:cs="Arial"/>
                <w:iCs/>
                <w:sz w:val="24"/>
                <w:szCs w:val="24"/>
              </w:rPr>
            </w:pPr>
            <w:r w:rsidRPr="001A264B">
              <w:rPr>
                <w:rFonts w:ascii="Verdana" w:hAnsi="Verdana" w:cs="Arial"/>
                <w:iCs/>
                <w:sz w:val="24"/>
                <w:szCs w:val="24"/>
              </w:rPr>
              <w:t xml:space="preserve">Complete </w:t>
            </w:r>
          </w:p>
        </w:tc>
      </w:tr>
      <w:tr w:rsidR="00A13794" w14:paraId="2593EF5D" w14:textId="77777777" w:rsidTr="00157743">
        <w:trPr>
          <w:trHeight w:val="758"/>
        </w:trPr>
        <w:tc>
          <w:tcPr>
            <w:tcW w:w="1277" w:type="dxa"/>
          </w:tcPr>
          <w:p w14:paraId="6B67C3C9" w14:textId="77777777" w:rsidR="00A13794" w:rsidRPr="004627A8" w:rsidRDefault="00A13794" w:rsidP="00A13794">
            <w:pPr>
              <w:rPr>
                <w:rFonts w:ascii="Verdana" w:hAnsi="Verdana" w:cs="Arial"/>
                <w:iCs/>
                <w:sz w:val="24"/>
                <w:szCs w:val="24"/>
              </w:rPr>
            </w:pPr>
            <w:r w:rsidRPr="004627A8">
              <w:rPr>
                <w:rFonts w:ascii="Verdana" w:hAnsi="Verdana" w:cs="Arial"/>
                <w:iCs/>
                <w:sz w:val="24"/>
                <w:szCs w:val="24"/>
              </w:rPr>
              <w:t>PB 15</w:t>
            </w:r>
            <w:r>
              <w:rPr>
                <w:rFonts w:ascii="Verdana" w:hAnsi="Verdana" w:cs="Arial"/>
                <w:iCs/>
                <w:sz w:val="24"/>
                <w:szCs w:val="24"/>
              </w:rPr>
              <w:t>3</w:t>
            </w:r>
          </w:p>
        </w:tc>
        <w:tc>
          <w:tcPr>
            <w:tcW w:w="6804" w:type="dxa"/>
          </w:tcPr>
          <w:p w14:paraId="06CEE7C4" w14:textId="77777777" w:rsidR="00A13794" w:rsidRPr="00A01E41" w:rsidRDefault="00A13794" w:rsidP="00A13794">
            <w:pPr>
              <w:rPr>
                <w:rFonts w:ascii="Verdana" w:hAnsi="Verdana" w:cs="Arial"/>
                <w:iCs/>
                <w:sz w:val="24"/>
                <w:szCs w:val="24"/>
              </w:rPr>
            </w:pPr>
            <w:r w:rsidRPr="00A01E41">
              <w:rPr>
                <w:rFonts w:ascii="Verdana" w:hAnsi="Verdana" w:cs="Arial"/>
                <w:iCs/>
                <w:sz w:val="24"/>
                <w:szCs w:val="24"/>
              </w:rPr>
              <w:t>CC and PCC to attend West</w:t>
            </w:r>
            <w:r>
              <w:rPr>
                <w:rFonts w:ascii="Verdana" w:hAnsi="Verdana" w:cs="Arial"/>
                <w:iCs/>
                <w:sz w:val="24"/>
                <w:szCs w:val="24"/>
              </w:rPr>
              <w:t xml:space="preserve"> </w:t>
            </w:r>
            <w:r w:rsidRPr="00A01E41">
              <w:rPr>
                <w:rFonts w:ascii="Verdana" w:hAnsi="Verdana" w:cs="Arial"/>
                <w:iCs/>
                <w:sz w:val="24"/>
                <w:szCs w:val="24"/>
              </w:rPr>
              <w:t>Midlands</w:t>
            </w:r>
            <w:r>
              <w:rPr>
                <w:rFonts w:ascii="Verdana" w:hAnsi="Verdana" w:cs="Arial"/>
                <w:iCs/>
                <w:sz w:val="24"/>
                <w:szCs w:val="24"/>
              </w:rPr>
              <w:t xml:space="preserve"> Police Force</w:t>
            </w:r>
            <w:r w:rsidRPr="00A01E41">
              <w:rPr>
                <w:rFonts w:ascii="Verdana" w:hAnsi="Verdana" w:cs="Arial"/>
                <w:iCs/>
                <w:sz w:val="24"/>
                <w:szCs w:val="24"/>
              </w:rPr>
              <w:t xml:space="preserve"> regarding</w:t>
            </w:r>
            <w:r>
              <w:rPr>
                <w:rFonts w:ascii="Verdana" w:hAnsi="Verdana" w:cs="Arial"/>
                <w:iCs/>
                <w:sz w:val="24"/>
                <w:szCs w:val="24"/>
              </w:rPr>
              <w:t xml:space="preserve"> their work upon</w:t>
            </w:r>
            <w:r w:rsidRPr="00A01E41">
              <w:rPr>
                <w:rFonts w:ascii="Verdana" w:hAnsi="Verdana" w:cs="Arial"/>
                <w:iCs/>
                <w:sz w:val="24"/>
                <w:szCs w:val="24"/>
              </w:rPr>
              <w:t xml:space="preserve"> substance misuse </w:t>
            </w:r>
          </w:p>
        </w:tc>
        <w:tc>
          <w:tcPr>
            <w:tcW w:w="2126" w:type="dxa"/>
          </w:tcPr>
          <w:p w14:paraId="4A9DF37D" w14:textId="77777777" w:rsidR="009F650D" w:rsidRPr="001A264B" w:rsidRDefault="009F650D" w:rsidP="00E4698C">
            <w:pPr>
              <w:jc w:val="center"/>
              <w:rPr>
                <w:rFonts w:ascii="Verdana" w:hAnsi="Verdana" w:cs="Arial"/>
                <w:iCs/>
                <w:sz w:val="24"/>
                <w:szCs w:val="24"/>
              </w:rPr>
            </w:pPr>
          </w:p>
          <w:p w14:paraId="2892DF79" w14:textId="77777777" w:rsidR="009F650D" w:rsidRPr="001A264B" w:rsidRDefault="006115B7" w:rsidP="00E4698C">
            <w:pPr>
              <w:jc w:val="center"/>
              <w:rPr>
                <w:rFonts w:ascii="Verdana" w:hAnsi="Verdana" w:cs="Arial"/>
                <w:iCs/>
                <w:sz w:val="24"/>
                <w:szCs w:val="24"/>
              </w:rPr>
            </w:pPr>
            <w:r w:rsidRPr="001A264B">
              <w:rPr>
                <w:rFonts w:ascii="Verdana" w:hAnsi="Verdana" w:cs="Arial"/>
                <w:iCs/>
                <w:sz w:val="24"/>
                <w:szCs w:val="24"/>
              </w:rPr>
              <w:t xml:space="preserve">Discharged </w:t>
            </w:r>
          </w:p>
        </w:tc>
      </w:tr>
      <w:tr w:rsidR="00A13794" w14:paraId="63BE1961" w14:textId="77777777" w:rsidTr="00157743">
        <w:trPr>
          <w:trHeight w:val="525"/>
        </w:trPr>
        <w:tc>
          <w:tcPr>
            <w:tcW w:w="1277" w:type="dxa"/>
          </w:tcPr>
          <w:p w14:paraId="3752846C" w14:textId="77777777" w:rsidR="00A13794" w:rsidRPr="004627A8" w:rsidRDefault="00A13794" w:rsidP="00A13794">
            <w:pPr>
              <w:rPr>
                <w:rFonts w:ascii="Verdana" w:hAnsi="Verdana" w:cs="Arial"/>
                <w:iCs/>
                <w:sz w:val="24"/>
                <w:szCs w:val="24"/>
              </w:rPr>
            </w:pPr>
            <w:r w:rsidRPr="004627A8">
              <w:rPr>
                <w:rFonts w:ascii="Verdana" w:hAnsi="Verdana" w:cs="Arial"/>
                <w:iCs/>
                <w:sz w:val="24"/>
                <w:szCs w:val="24"/>
              </w:rPr>
              <w:t>PB 15</w:t>
            </w:r>
            <w:r>
              <w:rPr>
                <w:rFonts w:ascii="Verdana" w:hAnsi="Verdana" w:cs="Arial"/>
                <w:iCs/>
                <w:sz w:val="24"/>
                <w:szCs w:val="24"/>
              </w:rPr>
              <w:t>4</w:t>
            </w:r>
          </w:p>
        </w:tc>
        <w:tc>
          <w:tcPr>
            <w:tcW w:w="6804" w:type="dxa"/>
          </w:tcPr>
          <w:p w14:paraId="73AF0191" w14:textId="77777777" w:rsidR="00A13794" w:rsidRPr="00A01E41" w:rsidRDefault="00A13794" w:rsidP="00A13794">
            <w:pPr>
              <w:rPr>
                <w:rFonts w:ascii="Verdana" w:hAnsi="Verdana" w:cs="Arial"/>
                <w:iCs/>
                <w:sz w:val="24"/>
                <w:szCs w:val="24"/>
              </w:rPr>
            </w:pPr>
            <w:r w:rsidRPr="00A01E41">
              <w:rPr>
                <w:rFonts w:ascii="Verdana" w:hAnsi="Verdana" w:cs="Arial"/>
                <w:iCs/>
                <w:sz w:val="24"/>
                <w:szCs w:val="24"/>
              </w:rPr>
              <w:t xml:space="preserve">CC to inform </w:t>
            </w:r>
            <w:r>
              <w:rPr>
                <w:rFonts w:ascii="Verdana" w:hAnsi="Verdana" w:cs="Arial"/>
                <w:iCs/>
                <w:sz w:val="24"/>
                <w:szCs w:val="24"/>
              </w:rPr>
              <w:t>members of COG</w:t>
            </w:r>
            <w:r w:rsidRPr="00A01E41">
              <w:rPr>
                <w:rFonts w:ascii="Verdana" w:hAnsi="Verdana" w:cs="Arial"/>
                <w:iCs/>
                <w:sz w:val="24"/>
                <w:szCs w:val="24"/>
              </w:rPr>
              <w:t xml:space="preserve"> that</w:t>
            </w:r>
            <w:r>
              <w:rPr>
                <w:rFonts w:ascii="Verdana" w:hAnsi="Verdana" w:cs="Arial"/>
                <w:iCs/>
                <w:sz w:val="24"/>
                <w:szCs w:val="24"/>
              </w:rPr>
              <w:t xml:space="preserve"> the next</w:t>
            </w:r>
            <w:r w:rsidRPr="00A01E41">
              <w:rPr>
                <w:rFonts w:ascii="Verdana" w:hAnsi="Verdana" w:cs="Arial"/>
                <w:iCs/>
                <w:sz w:val="24"/>
                <w:szCs w:val="24"/>
              </w:rPr>
              <w:t xml:space="preserve"> PiW meeting will be </w:t>
            </w:r>
            <w:r>
              <w:rPr>
                <w:rFonts w:ascii="Verdana" w:hAnsi="Verdana" w:cs="Arial"/>
                <w:iCs/>
                <w:sz w:val="24"/>
                <w:szCs w:val="24"/>
              </w:rPr>
              <w:t xml:space="preserve">held </w:t>
            </w:r>
            <w:r w:rsidRPr="00A01E41">
              <w:rPr>
                <w:rFonts w:ascii="Verdana" w:hAnsi="Verdana" w:cs="Arial"/>
                <w:iCs/>
                <w:sz w:val="24"/>
                <w:szCs w:val="24"/>
              </w:rPr>
              <w:t>virtu</w:t>
            </w:r>
            <w:r>
              <w:rPr>
                <w:rFonts w:ascii="Verdana" w:hAnsi="Verdana" w:cs="Arial"/>
                <w:iCs/>
                <w:sz w:val="24"/>
                <w:szCs w:val="24"/>
              </w:rPr>
              <w:t>ally</w:t>
            </w:r>
          </w:p>
        </w:tc>
        <w:tc>
          <w:tcPr>
            <w:tcW w:w="2126" w:type="dxa"/>
          </w:tcPr>
          <w:p w14:paraId="1BDC0BD1" w14:textId="77777777" w:rsidR="00A13794" w:rsidRPr="001A264B" w:rsidRDefault="00CA12AC" w:rsidP="00E4698C">
            <w:pPr>
              <w:jc w:val="center"/>
              <w:rPr>
                <w:rFonts w:ascii="Verdana" w:hAnsi="Verdana" w:cs="Arial"/>
                <w:iCs/>
                <w:sz w:val="24"/>
                <w:szCs w:val="24"/>
              </w:rPr>
            </w:pPr>
            <w:r w:rsidRPr="001A264B">
              <w:rPr>
                <w:rFonts w:ascii="Verdana" w:hAnsi="Verdana" w:cs="Arial"/>
                <w:iCs/>
                <w:sz w:val="24"/>
                <w:szCs w:val="24"/>
              </w:rPr>
              <w:t>Discharged</w:t>
            </w:r>
            <w:r w:rsidR="00160AEA" w:rsidRPr="001A264B">
              <w:rPr>
                <w:rFonts w:ascii="Verdana" w:hAnsi="Verdana" w:cs="Arial"/>
                <w:iCs/>
                <w:sz w:val="24"/>
                <w:szCs w:val="24"/>
              </w:rPr>
              <w:t xml:space="preserve"> </w:t>
            </w:r>
          </w:p>
        </w:tc>
      </w:tr>
      <w:tr w:rsidR="00A13794" w14:paraId="2A86E71C" w14:textId="77777777" w:rsidTr="00157743">
        <w:trPr>
          <w:trHeight w:val="758"/>
        </w:trPr>
        <w:tc>
          <w:tcPr>
            <w:tcW w:w="1277" w:type="dxa"/>
          </w:tcPr>
          <w:p w14:paraId="0EE090E2" w14:textId="77777777" w:rsidR="00A13794" w:rsidRPr="004627A8" w:rsidRDefault="00A13794" w:rsidP="00A13794">
            <w:pPr>
              <w:rPr>
                <w:rFonts w:ascii="Verdana" w:hAnsi="Verdana" w:cs="Arial"/>
                <w:iCs/>
                <w:sz w:val="24"/>
                <w:szCs w:val="24"/>
              </w:rPr>
            </w:pPr>
            <w:r w:rsidRPr="004627A8">
              <w:rPr>
                <w:rFonts w:ascii="Verdana" w:hAnsi="Verdana" w:cs="Arial"/>
                <w:iCs/>
                <w:sz w:val="24"/>
                <w:szCs w:val="24"/>
              </w:rPr>
              <w:t>PB 15</w:t>
            </w:r>
            <w:r>
              <w:rPr>
                <w:rFonts w:ascii="Verdana" w:hAnsi="Verdana" w:cs="Arial"/>
                <w:iCs/>
                <w:sz w:val="24"/>
                <w:szCs w:val="24"/>
              </w:rPr>
              <w:t>5</w:t>
            </w:r>
          </w:p>
        </w:tc>
        <w:tc>
          <w:tcPr>
            <w:tcW w:w="6804" w:type="dxa"/>
          </w:tcPr>
          <w:p w14:paraId="5822DE21" w14:textId="77777777" w:rsidR="00A13794" w:rsidRPr="00A01E41" w:rsidRDefault="00A13794" w:rsidP="00A13794">
            <w:pPr>
              <w:rPr>
                <w:rFonts w:ascii="Verdana" w:hAnsi="Verdana" w:cs="Arial"/>
                <w:iCs/>
                <w:sz w:val="24"/>
                <w:szCs w:val="24"/>
              </w:rPr>
            </w:pPr>
            <w:r w:rsidRPr="0023182A">
              <w:rPr>
                <w:rFonts w:ascii="Verdana" w:hAnsi="Verdana" w:cs="Arial"/>
                <w:iCs/>
                <w:sz w:val="24"/>
                <w:szCs w:val="24"/>
              </w:rPr>
              <w:t>Risk to feature as the focus for the Policing Board meeting preceding the Joint Audit Committee’s annual review of the Force risk analysis</w:t>
            </w:r>
          </w:p>
        </w:tc>
        <w:tc>
          <w:tcPr>
            <w:tcW w:w="2126" w:type="dxa"/>
          </w:tcPr>
          <w:p w14:paraId="4CB08263" w14:textId="77777777" w:rsidR="00A13794" w:rsidRPr="001A264B" w:rsidRDefault="00CA12AC" w:rsidP="00E4698C">
            <w:pPr>
              <w:jc w:val="center"/>
              <w:rPr>
                <w:rFonts w:ascii="Verdana" w:hAnsi="Verdana" w:cs="Arial"/>
                <w:iCs/>
                <w:sz w:val="24"/>
                <w:szCs w:val="24"/>
              </w:rPr>
            </w:pPr>
            <w:r w:rsidRPr="001A264B">
              <w:rPr>
                <w:rFonts w:ascii="Verdana" w:hAnsi="Verdana" w:cs="Arial"/>
                <w:iCs/>
                <w:sz w:val="24"/>
                <w:szCs w:val="24"/>
              </w:rPr>
              <w:t>Discharged</w:t>
            </w:r>
            <w:r w:rsidR="0087269E" w:rsidRPr="001A264B">
              <w:rPr>
                <w:rFonts w:ascii="Verdana" w:hAnsi="Verdana" w:cs="Arial"/>
                <w:iCs/>
                <w:sz w:val="24"/>
                <w:szCs w:val="24"/>
              </w:rPr>
              <w:t xml:space="preserve"> </w:t>
            </w:r>
          </w:p>
        </w:tc>
      </w:tr>
      <w:bookmarkEnd w:id="0"/>
    </w:tbl>
    <w:p w14:paraId="145CDA2B" w14:textId="77777777" w:rsidR="00761F9C" w:rsidRDefault="00761F9C" w:rsidP="00AF7BF3">
      <w:pPr>
        <w:tabs>
          <w:tab w:val="left" w:pos="0"/>
          <w:tab w:val="left" w:pos="709"/>
        </w:tabs>
        <w:rPr>
          <w:rFonts w:ascii="Verdana" w:hAnsi="Verdana" w:cs="Arial"/>
          <w:i/>
          <w:sz w:val="24"/>
          <w:szCs w:val="24"/>
        </w:rPr>
      </w:pPr>
    </w:p>
    <w:p w14:paraId="492A518D" w14:textId="2BBA3F27" w:rsidR="00B57804" w:rsidRPr="00B57804" w:rsidRDefault="00B57804" w:rsidP="00B57804">
      <w:pPr>
        <w:tabs>
          <w:tab w:val="left" w:pos="0"/>
          <w:tab w:val="left" w:pos="709"/>
        </w:tabs>
        <w:rPr>
          <w:rFonts w:ascii="Verdana" w:hAnsi="Verdana" w:cs="Arial"/>
          <w:i/>
          <w:sz w:val="24"/>
          <w:szCs w:val="24"/>
        </w:rPr>
      </w:pPr>
      <w:r w:rsidRPr="00544177">
        <w:rPr>
          <w:rFonts w:ascii="Verdana" w:hAnsi="Verdana" w:cs="Arial"/>
          <w:b/>
          <w:bCs/>
          <w:i/>
          <w:sz w:val="24"/>
          <w:szCs w:val="24"/>
        </w:rPr>
        <w:t>PB 144 - Go Safe governance and finance matters</w:t>
      </w:r>
      <w:r w:rsidRPr="00B57804">
        <w:rPr>
          <w:rFonts w:ascii="Verdana" w:hAnsi="Verdana" w:cs="Arial"/>
          <w:i/>
          <w:sz w:val="24"/>
          <w:szCs w:val="24"/>
        </w:rPr>
        <w:t xml:space="preserve"> </w:t>
      </w:r>
      <w:r w:rsidR="00AB2A3E">
        <w:rPr>
          <w:rFonts w:ascii="Verdana" w:hAnsi="Verdana" w:cs="Arial"/>
          <w:i/>
          <w:sz w:val="24"/>
          <w:szCs w:val="24"/>
        </w:rPr>
        <w:t>–</w:t>
      </w:r>
      <w:r>
        <w:rPr>
          <w:rFonts w:ascii="Verdana" w:hAnsi="Verdana" w:cs="Arial"/>
          <w:i/>
          <w:sz w:val="24"/>
          <w:szCs w:val="24"/>
        </w:rPr>
        <w:t xml:space="preserve"> </w:t>
      </w:r>
      <w:r w:rsidR="00AB2A3E">
        <w:rPr>
          <w:rFonts w:ascii="Verdana" w:hAnsi="Verdana" w:cs="Arial"/>
          <w:iCs/>
          <w:sz w:val="24"/>
          <w:szCs w:val="24"/>
        </w:rPr>
        <w:t xml:space="preserve">The </w:t>
      </w:r>
      <w:r w:rsidRPr="00B57804">
        <w:rPr>
          <w:rFonts w:ascii="Verdana" w:hAnsi="Verdana" w:cs="Arial"/>
          <w:iCs/>
          <w:sz w:val="24"/>
          <w:szCs w:val="24"/>
        </w:rPr>
        <w:t xml:space="preserve">CC </w:t>
      </w:r>
      <w:r w:rsidR="00AB2A3E">
        <w:rPr>
          <w:rFonts w:ascii="Verdana" w:hAnsi="Verdana" w:cs="Arial"/>
          <w:iCs/>
          <w:sz w:val="24"/>
          <w:szCs w:val="24"/>
        </w:rPr>
        <w:t>informed that</w:t>
      </w:r>
      <w:r w:rsidR="00D6717A">
        <w:rPr>
          <w:rFonts w:ascii="Verdana" w:hAnsi="Verdana" w:cs="Arial"/>
          <w:iCs/>
          <w:sz w:val="24"/>
          <w:szCs w:val="24"/>
        </w:rPr>
        <w:t xml:space="preserve"> the DCC </w:t>
      </w:r>
      <w:r w:rsidRPr="00B57804">
        <w:rPr>
          <w:rFonts w:ascii="Verdana" w:hAnsi="Verdana" w:cs="Arial"/>
          <w:iCs/>
          <w:sz w:val="24"/>
          <w:szCs w:val="24"/>
        </w:rPr>
        <w:t xml:space="preserve">raised </w:t>
      </w:r>
      <w:r w:rsidR="00AB2A3E">
        <w:rPr>
          <w:rFonts w:ascii="Verdana" w:hAnsi="Verdana" w:cs="Arial"/>
          <w:iCs/>
          <w:sz w:val="24"/>
          <w:szCs w:val="24"/>
        </w:rPr>
        <w:t xml:space="preserve">this matter </w:t>
      </w:r>
      <w:r w:rsidRPr="00B57804">
        <w:rPr>
          <w:rFonts w:ascii="Verdana" w:hAnsi="Verdana" w:cs="Arial"/>
          <w:iCs/>
          <w:sz w:val="24"/>
          <w:szCs w:val="24"/>
        </w:rPr>
        <w:t xml:space="preserve">on his behalf </w:t>
      </w:r>
      <w:r w:rsidR="00AB2A3E">
        <w:rPr>
          <w:rFonts w:ascii="Verdana" w:hAnsi="Verdana" w:cs="Arial"/>
          <w:iCs/>
          <w:sz w:val="24"/>
          <w:szCs w:val="24"/>
        </w:rPr>
        <w:t>at the recent W</w:t>
      </w:r>
      <w:r w:rsidRPr="00B57804">
        <w:rPr>
          <w:rFonts w:ascii="Verdana" w:hAnsi="Verdana" w:cs="Arial"/>
          <w:iCs/>
          <w:sz w:val="24"/>
          <w:szCs w:val="24"/>
        </w:rPr>
        <w:t xml:space="preserve">elsh </w:t>
      </w:r>
      <w:r w:rsidR="00AB2A3E">
        <w:rPr>
          <w:rFonts w:ascii="Verdana" w:hAnsi="Verdana" w:cs="Arial"/>
          <w:iCs/>
          <w:sz w:val="24"/>
          <w:szCs w:val="24"/>
        </w:rPr>
        <w:t xml:space="preserve">Chief Officer Group </w:t>
      </w:r>
      <w:r w:rsidR="00D6717A">
        <w:rPr>
          <w:rFonts w:ascii="Verdana" w:hAnsi="Verdana" w:cs="Arial"/>
          <w:iCs/>
          <w:sz w:val="24"/>
          <w:szCs w:val="24"/>
        </w:rPr>
        <w:t xml:space="preserve">meeting </w:t>
      </w:r>
      <w:r w:rsidR="00AB2A3E">
        <w:rPr>
          <w:rFonts w:ascii="Verdana" w:hAnsi="Verdana" w:cs="Arial"/>
          <w:iCs/>
          <w:sz w:val="24"/>
          <w:szCs w:val="24"/>
        </w:rPr>
        <w:t>(</w:t>
      </w:r>
      <w:r w:rsidR="00D42F4B">
        <w:rPr>
          <w:rFonts w:ascii="Verdana" w:hAnsi="Verdana" w:cs="Arial"/>
          <w:iCs/>
          <w:sz w:val="24"/>
          <w:szCs w:val="24"/>
        </w:rPr>
        <w:t>W</w:t>
      </w:r>
      <w:r w:rsidR="00AB2A3E">
        <w:rPr>
          <w:rFonts w:ascii="Verdana" w:hAnsi="Verdana" w:cs="Arial"/>
          <w:iCs/>
          <w:sz w:val="24"/>
          <w:szCs w:val="24"/>
        </w:rPr>
        <w:t>COG)</w:t>
      </w:r>
      <w:r w:rsidRPr="00B57804">
        <w:rPr>
          <w:rFonts w:ascii="Verdana" w:hAnsi="Verdana" w:cs="Arial"/>
          <w:iCs/>
          <w:sz w:val="24"/>
          <w:szCs w:val="24"/>
        </w:rPr>
        <w:t xml:space="preserve">. IW </w:t>
      </w:r>
      <w:r w:rsidR="00D04873">
        <w:rPr>
          <w:rFonts w:ascii="Verdana" w:hAnsi="Verdana" w:cs="Arial"/>
          <w:iCs/>
          <w:sz w:val="24"/>
          <w:szCs w:val="24"/>
        </w:rPr>
        <w:t xml:space="preserve">informed the PCC that he </w:t>
      </w:r>
      <w:r w:rsidR="00585BE1">
        <w:rPr>
          <w:rFonts w:ascii="Verdana" w:hAnsi="Verdana" w:cs="Arial"/>
          <w:iCs/>
          <w:sz w:val="24"/>
          <w:szCs w:val="24"/>
        </w:rPr>
        <w:t xml:space="preserve">had </w:t>
      </w:r>
      <w:r w:rsidRPr="00B57804">
        <w:rPr>
          <w:rFonts w:ascii="Verdana" w:hAnsi="Verdana" w:cs="Arial"/>
          <w:iCs/>
          <w:sz w:val="24"/>
          <w:szCs w:val="24"/>
        </w:rPr>
        <w:t xml:space="preserve">met with </w:t>
      </w:r>
      <w:r w:rsidR="00585BE1">
        <w:rPr>
          <w:rFonts w:ascii="Verdana" w:hAnsi="Verdana" w:cs="Arial"/>
          <w:iCs/>
          <w:sz w:val="24"/>
          <w:szCs w:val="24"/>
        </w:rPr>
        <w:t xml:space="preserve">the </w:t>
      </w:r>
      <w:r w:rsidRPr="00B57804">
        <w:rPr>
          <w:rFonts w:ascii="Verdana" w:hAnsi="Verdana" w:cs="Arial"/>
          <w:iCs/>
          <w:sz w:val="24"/>
          <w:szCs w:val="24"/>
        </w:rPr>
        <w:t>D</w:t>
      </w:r>
      <w:r w:rsidR="00F70FAC">
        <w:rPr>
          <w:rFonts w:ascii="Verdana" w:hAnsi="Verdana" w:cs="Arial"/>
          <w:iCs/>
          <w:sz w:val="24"/>
          <w:szCs w:val="24"/>
        </w:rPr>
        <w:t>oF</w:t>
      </w:r>
      <w:r w:rsidRPr="00B57804">
        <w:rPr>
          <w:rFonts w:ascii="Verdana" w:hAnsi="Verdana" w:cs="Arial"/>
          <w:iCs/>
          <w:sz w:val="24"/>
          <w:szCs w:val="24"/>
        </w:rPr>
        <w:t xml:space="preserve"> </w:t>
      </w:r>
      <w:r w:rsidR="00CA12AC">
        <w:rPr>
          <w:rFonts w:ascii="Verdana" w:hAnsi="Verdana" w:cs="Arial"/>
          <w:iCs/>
          <w:sz w:val="24"/>
          <w:szCs w:val="24"/>
        </w:rPr>
        <w:t>of South</w:t>
      </w:r>
      <w:r w:rsidR="00D04873">
        <w:rPr>
          <w:rFonts w:ascii="Verdana" w:hAnsi="Verdana" w:cs="Arial"/>
          <w:iCs/>
          <w:sz w:val="24"/>
          <w:szCs w:val="24"/>
        </w:rPr>
        <w:t xml:space="preserve"> </w:t>
      </w:r>
      <w:r w:rsidRPr="00B57804">
        <w:rPr>
          <w:rFonts w:ascii="Verdana" w:hAnsi="Verdana" w:cs="Arial"/>
          <w:iCs/>
          <w:sz w:val="24"/>
          <w:szCs w:val="24"/>
        </w:rPr>
        <w:t>W</w:t>
      </w:r>
      <w:r w:rsidR="00D04873">
        <w:rPr>
          <w:rFonts w:ascii="Verdana" w:hAnsi="Verdana" w:cs="Arial"/>
          <w:iCs/>
          <w:sz w:val="24"/>
          <w:szCs w:val="24"/>
        </w:rPr>
        <w:t xml:space="preserve">ales Police to </w:t>
      </w:r>
      <w:r w:rsidR="00CA12AC">
        <w:rPr>
          <w:rFonts w:ascii="Verdana" w:hAnsi="Verdana" w:cs="Arial"/>
          <w:iCs/>
          <w:sz w:val="24"/>
          <w:szCs w:val="24"/>
        </w:rPr>
        <w:t>further</w:t>
      </w:r>
      <w:r w:rsidR="00D04873">
        <w:rPr>
          <w:rFonts w:ascii="Verdana" w:hAnsi="Verdana" w:cs="Arial"/>
          <w:iCs/>
          <w:sz w:val="24"/>
          <w:szCs w:val="24"/>
        </w:rPr>
        <w:t xml:space="preserve"> discuss and </w:t>
      </w:r>
      <w:r w:rsidR="00D04873">
        <w:rPr>
          <w:rFonts w:ascii="Verdana" w:hAnsi="Verdana" w:cs="Arial"/>
          <w:iCs/>
          <w:sz w:val="24"/>
          <w:szCs w:val="24"/>
        </w:rPr>
        <w:lastRenderedPageBreak/>
        <w:t xml:space="preserve">informed that a </w:t>
      </w:r>
      <w:r w:rsidRPr="00B57804">
        <w:rPr>
          <w:rFonts w:ascii="Verdana" w:hAnsi="Verdana" w:cs="Arial"/>
          <w:iCs/>
          <w:sz w:val="24"/>
          <w:szCs w:val="24"/>
        </w:rPr>
        <w:t xml:space="preserve">Silver recovery group </w:t>
      </w:r>
      <w:r w:rsidR="00D04873">
        <w:rPr>
          <w:rFonts w:ascii="Verdana" w:hAnsi="Verdana" w:cs="Arial"/>
          <w:iCs/>
          <w:sz w:val="24"/>
          <w:szCs w:val="24"/>
        </w:rPr>
        <w:t xml:space="preserve">had been </w:t>
      </w:r>
      <w:r w:rsidRPr="00B57804">
        <w:rPr>
          <w:rFonts w:ascii="Verdana" w:hAnsi="Verdana" w:cs="Arial"/>
          <w:iCs/>
          <w:sz w:val="24"/>
          <w:szCs w:val="24"/>
        </w:rPr>
        <w:t>set up</w:t>
      </w:r>
      <w:r w:rsidR="00D04873">
        <w:rPr>
          <w:rFonts w:ascii="Verdana" w:hAnsi="Verdana" w:cs="Arial"/>
          <w:iCs/>
          <w:sz w:val="24"/>
          <w:szCs w:val="24"/>
        </w:rPr>
        <w:t>.</w:t>
      </w:r>
      <w:r w:rsidR="00871589">
        <w:rPr>
          <w:rFonts w:ascii="Verdana" w:hAnsi="Verdana" w:cs="Arial"/>
          <w:iCs/>
          <w:sz w:val="24"/>
          <w:szCs w:val="24"/>
        </w:rPr>
        <w:t xml:space="preserve"> </w:t>
      </w:r>
      <w:r w:rsidR="007916D6">
        <w:rPr>
          <w:rFonts w:ascii="Verdana" w:hAnsi="Verdana" w:cs="Arial"/>
          <w:iCs/>
          <w:sz w:val="24"/>
          <w:szCs w:val="24"/>
        </w:rPr>
        <w:t xml:space="preserve">IW informed that </w:t>
      </w:r>
      <w:r w:rsidR="008C05F7">
        <w:rPr>
          <w:rFonts w:ascii="Verdana" w:hAnsi="Verdana" w:cs="Arial"/>
          <w:iCs/>
          <w:sz w:val="24"/>
          <w:szCs w:val="24"/>
        </w:rPr>
        <w:t>it may be appropriate</w:t>
      </w:r>
      <w:r w:rsidR="007916D6">
        <w:rPr>
          <w:rFonts w:ascii="Verdana" w:hAnsi="Verdana" w:cs="Arial"/>
          <w:iCs/>
          <w:sz w:val="24"/>
          <w:szCs w:val="24"/>
        </w:rPr>
        <w:t xml:space="preserve"> to approach the </w:t>
      </w:r>
      <w:r w:rsidRPr="00B57804">
        <w:rPr>
          <w:rFonts w:ascii="Verdana" w:hAnsi="Verdana" w:cs="Arial"/>
          <w:iCs/>
          <w:sz w:val="24"/>
          <w:szCs w:val="24"/>
        </w:rPr>
        <w:t xml:space="preserve">Welsh </w:t>
      </w:r>
      <w:r w:rsidR="00CA12AC" w:rsidRPr="00B57804">
        <w:rPr>
          <w:rFonts w:ascii="Verdana" w:hAnsi="Verdana" w:cs="Arial"/>
          <w:iCs/>
          <w:sz w:val="24"/>
          <w:szCs w:val="24"/>
        </w:rPr>
        <w:t>Gov</w:t>
      </w:r>
      <w:r w:rsidR="00CA12AC">
        <w:rPr>
          <w:rFonts w:ascii="Verdana" w:hAnsi="Verdana" w:cs="Arial"/>
          <w:iCs/>
          <w:sz w:val="24"/>
          <w:szCs w:val="24"/>
        </w:rPr>
        <w:t>ernment</w:t>
      </w:r>
      <w:r w:rsidRPr="00B57804">
        <w:rPr>
          <w:rFonts w:ascii="Verdana" w:hAnsi="Verdana" w:cs="Arial"/>
          <w:iCs/>
          <w:sz w:val="24"/>
          <w:szCs w:val="24"/>
        </w:rPr>
        <w:t xml:space="preserve"> </w:t>
      </w:r>
      <w:r w:rsidR="00CA12AC" w:rsidRPr="00B57804">
        <w:rPr>
          <w:rFonts w:ascii="Verdana" w:hAnsi="Verdana" w:cs="Arial"/>
          <w:iCs/>
          <w:sz w:val="24"/>
          <w:szCs w:val="24"/>
        </w:rPr>
        <w:t>regarding</w:t>
      </w:r>
      <w:r w:rsidRPr="00B57804">
        <w:rPr>
          <w:rFonts w:ascii="Verdana" w:hAnsi="Verdana" w:cs="Arial"/>
          <w:iCs/>
          <w:sz w:val="24"/>
          <w:szCs w:val="24"/>
        </w:rPr>
        <w:t xml:space="preserve"> the </w:t>
      </w:r>
      <w:r w:rsidR="008C05F7">
        <w:rPr>
          <w:rFonts w:ascii="Verdana" w:hAnsi="Verdana" w:cs="Arial"/>
          <w:iCs/>
          <w:sz w:val="24"/>
          <w:szCs w:val="24"/>
        </w:rPr>
        <w:t xml:space="preserve">basis of the existing grant and the need for this to be re-based to better reflect the activities it was </w:t>
      </w:r>
      <w:r w:rsidRPr="00B57804">
        <w:rPr>
          <w:rFonts w:ascii="Verdana" w:hAnsi="Verdana" w:cs="Arial"/>
          <w:iCs/>
          <w:sz w:val="24"/>
          <w:szCs w:val="24"/>
        </w:rPr>
        <w:t xml:space="preserve">funding. </w:t>
      </w:r>
      <w:r w:rsidR="00AC3410">
        <w:rPr>
          <w:rFonts w:ascii="Verdana" w:hAnsi="Verdana" w:cs="Arial"/>
          <w:iCs/>
          <w:sz w:val="24"/>
          <w:szCs w:val="24"/>
        </w:rPr>
        <w:t xml:space="preserve">The </w:t>
      </w:r>
      <w:r w:rsidRPr="00B57804">
        <w:rPr>
          <w:rFonts w:ascii="Verdana" w:hAnsi="Verdana" w:cs="Arial"/>
          <w:iCs/>
          <w:sz w:val="24"/>
          <w:szCs w:val="24"/>
        </w:rPr>
        <w:t xml:space="preserve">CFO </w:t>
      </w:r>
      <w:r w:rsidR="00AC3410">
        <w:rPr>
          <w:rFonts w:ascii="Verdana" w:hAnsi="Verdana" w:cs="Arial"/>
          <w:iCs/>
          <w:sz w:val="24"/>
          <w:szCs w:val="24"/>
        </w:rPr>
        <w:t xml:space="preserve">stated that </w:t>
      </w:r>
      <w:r w:rsidR="008C05F7">
        <w:rPr>
          <w:rFonts w:ascii="Verdana" w:hAnsi="Verdana" w:cs="Arial"/>
          <w:iCs/>
          <w:sz w:val="24"/>
          <w:szCs w:val="24"/>
        </w:rPr>
        <w:t xml:space="preserve">due </w:t>
      </w:r>
      <w:r w:rsidR="00CA12AC" w:rsidRPr="00B57804">
        <w:rPr>
          <w:rFonts w:ascii="Verdana" w:hAnsi="Verdana" w:cs="Arial"/>
          <w:iCs/>
          <w:sz w:val="24"/>
          <w:szCs w:val="24"/>
        </w:rPr>
        <w:t>diligence</w:t>
      </w:r>
      <w:r w:rsidRPr="00B57804">
        <w:rPr>
          <w:rFonts w:ascii="Verdana" w:hAnsi="Verdana" w:cs="Arial"/>
          <w:iCs/>
          <w:sz w:val="24"/>
          <w:szCs w:val="24"/>
        </w:rPr>
        <w:t xml:space="preserve"> need</w:t>
      </w:r>
      <w:r w:rsidR="00EE353F">
        <w:rPr>
          <w:rFonts w:ascii="Verdana" w:hAnsi="Verdana" w:cs="Arial"/>
          <w:iCs/>
          <w:sz w:val="24"/>
          <w:szCs w:val="24"/>
        </w:rPr>
        <w:t>ed</w:t>
      </w:r>
      <w:r w:rsidRPr="00B57804">
        <w:rPr>
          <w:rFonts w:ascii="Verdana" w:hAnsi="Verdana" w:cs="Arial"/>
          <w:iCs/>
          <w:sz w:val="24"/>
          <w:szCs w:val="24"/>
        </w:rPr>
        <w:t xml:space="preserve"> to be </w:t>
      </w:r>
      <w:r w:rsidR="008C05F7">
        <w:rPr>
          <w:rFonts w:ascii="Verdana" w:hAnsi="Verdana" w:cs="Arial"/>
          <w:iCs/>
          <w:sz w:val="24"/>
          <w:szCs w:val="24"/>
        </w:rPr>
        <w:t>undertaken</w:t>
      </w:r>
      <w:r w:rsidR="004915C0">
        <w:rPr>
          <w:rFonts w:ascii="Verdana" w:hAnsi="Verdana" w:cs="Arial"/>
          <w:iCs/>
          <w:sz w:val="24"/>
          <w:szCs w:val="24"/>
        </w:rPr>
        <w:t xml:space="preserve"> </w:t>
      </w:r>
      <w:r w:rsidRPr="00B57804">
        <w:rPr>
          <w:rFonts w:ascii="Verdana" w:hAnsi="Verdana" w:cs="Arial"/>
          <w:iCs/>
          <w:sz w:val="24"/>
          <w:szCs w:val="24"/>
        </w:rPr>
        <w:t>to ensure</w:t>
      </w:r>
      <w:r w:rsidR="004915C0">
        <w:rPr>
          <w:rFonts w:ascii="Verdana" w:hAnsi="Verdana" w:cs="Arial"/>
          <w:iCs/>
          <w:sz w:val="24"/>
          <w:szCs w:val="24"/>
        </w:rPr>
        <w:t xml:space="preserve"> the finance</w:t>
      </w:r>
      <w:r w:rsidRPr="00B57804">
        <w:rPr>
          <w:rFonts w:ascii="Verdana" w:hAnsi="Verdana" w:cs="Arial"/>
          <w:iCs/>
          <w:sz w:val="24"/>
          <w:szCs w:val="24"/>
        </w:rPr>
        <w:t xml:space="preserve"> </w:t>
      </w:r>
      <w:r w:rsidR="00CA12AC" w:rsidRPr="00B57804">
        <w:rPr>
          <w:rFonts w:ascii="Verdana" w:hAnsi="Verdana" w:cs="Arial"/>
          <w:iCs/>
          <w:sz w:val="24"/>
          <w:szCs w:val="24"/>
        </w:rPr>
        <w:t>forecasting</w:t>
      </w:r>
      <w:r w:rsidRPr="00B57804">
        <w:rPr>
          <w:rFonts w:ascii="Verdana" w:hAnsi="Verdana" w:cs="Arial"/>
          <w:iCs/>
          <w:sz w:val="24"/>
          <w:szCs w:val="24"/>
        </w:rPr>
        <w:t xml:space="preserve"> </w:t>
      </w:r>
      <w:r w:rsidR="00D42F4B">
        <w:rPr>
          <w:rFonts w:ascii="Verdana" w:hAnsi="Verdana" w:cs="Arial"/>
          <w:iCs/>
          <w:sz w:val="24"/>
          <w:szCs w:val="24"/>
        </w:rPr>
        <w:t>was</w:t>
      </w:r>
      <w:r w:rsidR="00D42F4B" w:rsidRPr="00B57804">
        <w:rPr>
          <w:rFonts w:ascii="Verdana" w:hAnsi="Verdana" w:cs="Arial"/>
          <w:iCs/>
          <w:sz w:val="24"/>
          <w:szCs w:val="24"/>
        </w:rPr>
        <w:t xml:space="preserve"> </w:t>
      </w:r>
      <w:r w:rsidRPr="00B57804">
        <w:rPr>
          <w:rFonts w:ascii="Verdana" w:hAnsi="Verdana" w:cs="Arial"/>
          <w:iCs/>
          <w:sz w:val="24"/>
          <w:szCs w:val="24"/>
        </w:rPr>
        <w:t>correc</w:t>
      </w:r>
      <w:r w:rsidR="000A1F7A">
        <w:rPr>
          <w:rFonts w:ascii="Verdana" w:hAnsi="Verdana" w:cs="Arial"/>
          <w:iCs/>
          <w:sz w:val="24"/>
          <w:szCs w:val="24"/>
        </w:rPr>
        <w:t>t, and s</w:t>
      </w:r>
      <w:r w:rsidR="00443D1A">
        <w:rPr>
          <w:rFonts w:ascii="Verdana" w:hAnsi="Verdana" w:cs="Arial"/>
          <w:iCs/>
          <w:sz w:val="24"/>
          <w:szCs w:val="24"/>
        </w:rPr>
        <w:t>tated that it was p</w:t>
      </w:r>
      <w:r w:rsidRPr="00B57804">
        <w:rPr>
          <w:rFonts w:ascii="Verdana" w:hAnsi="Verdana" w:cs="Arial"/>
          <w:iCs/>
          <w:sz w:val="24"/>
          <w:szCs w:val="24"/>
        </w:rPr>
        <w:t xml:space="preserve">leasing to </w:t>
      </w:r>
      <w:r w:rsidR="00443D1A">
        <w:rPr>
          <w:rFonts w:ascii="Verdana" w:hAnsi="Verdana" w:cs="Arial"/>
          <w:iCs/>
          <w:sz w:val="24"/>
          <w:szCs w:val="24"/>
        </w:rPr>
        <w:t xml:space="preserve">hear of </w:t>
      </w:r>
      <w:r w:rsidR="00CA12AC">
        <w:rPr>
          <w:rFonts w:ascii="Verdana" w:hAnsi="Verdana" w:cs="Arial"/>
          <w:iCs/>
          <w:sz w:val="24"/>
          <w:szCs w:val="24"/>
        </w:rPr>
        <w:t xml:space="preserve">a </w:t>
      </w:r>
      <w:r w:rsidR="00CA12AC" w:rsidRPr="00B57804">
        <w:rPr>
          <w:rFonts w:ascii="Verdana" w:hAnsi="Verdana" w:cs="Arial"/>
          <w:iCs/>
          <w:sz w:val="24"/>
          <w:szCs w:val="24"/>
        </w:rPr>
        <w:t>Sliver</w:t>
      </w:r>
      <w:r w:rsidR="00443D1A">
        <w:rPr>
          <w:rFonts w:ascii="Verdana" w:hAnsi="Verdana" w:cs="Arial"/>
          <w:iCs/>
          <w:sz w:val="24"/>
          <w:szCs w:val="24"/>
        </w:rPr>
        <w:t xml:space="preserve"> recovery g</w:t>
      </w:r>
      <w:r w:rsidRPr="00B57804">
        <w:rPr>
          <w:rFonts w:ascii="Verdana" w:hAnsi="Verdana" w:cs="Arial"/>
          <w:iCs/>
          <w:sz w:val="24"/>
          <w:szCs w:val="24"/>
        </w:rPr>
        <w:t>roup</w:t>
      </w:r>
      <w:r w:rsidR="00443D1A">
        <w:rPr>
          <w:rFonts w:ascii="Verdana" w:hAnsi="Verdana" w:cs="Arial"/>
          <w:iCs/>
          <w:sz w:val="24"/>
          <w:szCs w:val="24"/>
        </w:rPr>
        <w:t xml:space="preserve"> set up and</w:t>
      </w:r>
      <w:r w:rsidRPr="00B57804">
        <w:rPr>
          <w:rFonts w:ascii="Verdana" w:hAnsi="Verdana" w:cs="Arial"/>
          <w:iCs/>
          <w:sz w:val="24"/>
          <w:szCs w:val="24"/>
        </w:rPr>
        <w:t xml:space="preserve"> would like </w:t>
      </w:r>
      <w:r w:rsidR="008C05F7">
        <w:rPr>
          <w:rFonts w:ascii="Verdana" w:hAnsi="Verdana" w:cs="Arial"/>
          <w:iCs/>
          <w:sz w:val="24"/>
          <w:szCs w:val="24"/>
        </w:rPr>
        <w:t>line of</w:t>
      </w:r>
      <w:r w:rsidRPr="00B57804">
        <w:rPr>
          <w:rFonts w:ascii="Verdana" w:hAnsi="Verdana" w:cs="Arial"/>
          <w:iCs/>
          <w:sz w:val="24"/>
          <w:szCs w:val="24"/>
        </w:rPr>
        <w:t xml:space="preserve">sight </w:t>
      </w:r>
      <w:r w:rsidR="00443D1A">
        <w:rPr>
          <w:rFonts w:ascii="Verdana" w:hAnsi="Verdana" w:cs="Arial"/>
          <w:iCs/>
          <w:sz w:val="24"/>
          <w:szCs w:val="24"/>
        </w:rPr>
        <w:t>of t</w:t>
      </w:r>
      <w:r w:rsidRPr="00B57804">
        <w:rPr>
          <w:rFonts w:ascii="Verdana" w:hAnsi="Verdana" w:cs="Arial"/>
          <w:iCs/>
          <w:sz w:val="24"/>
          <w:szCs w:val="24"/>
        </w:rPr>
        <w:t>his group.</w:t>
      </w:r>
      <w:r w:rsidR="00443D1A">
        <w:rPr>
          <w:rFonts w:ascii="Verdana" w:hAnsi="Verdana" w:cs="Arial"/>
          <w:iCs/>
          <w:sz w:val="24"/>
          <w:szCs w:val="24"/>
        </w:rPr>
        <w:t xml:space="preserve"> The </w:t>
      </w:r>
      <w:r w:rsidRPr="00B57804">
        <w:rPr>
          <w:rFonts w:ascii="Verdana" w:hAnsi="Verdana" w:cs="Arial"/>
          <w:iCs/>
          <w:sz w:val="24"/>
          <w:szCs w:val="24"/>
        </w:rPr>
        <w:t xml:space="preserve">PCC </w:t>
      </w:r>
      <w:r w:rsidR="00443D1A">
        <w:rPr>
          <w:rFonts w:ascii="Verdana" w:hAnsi="Verdana" w:cs="Arial"/>
          <w:iCs/>
          <w:sz w:val="24"/>
          <w:szCs w:val="24"/>
        </w:rPr>
        <w:t xml:space="preserve">questioned the </w:t>
      </w:r>
      <w:r w:rsidRPr="00B57804">
        <w:rPr>
          <w:rFonts w:ascii="Verdana" w:hAnsi="Verdana" w:cs="Arial"/>
          <w:iCs/>
          <w:sz w:val="24"/>
          <w:szCs w:val="24"/>
        </w:rPr>
        <w:t xml:space="preserve">timescale for </w:t>
      </w:r>
      <w:r w:rsidR="00443D1A">
        <w:rPr>
          <w:rFonts w:ascii="Verdana" w:hAnsi="Verdana" w:cs="Arial"/>
          <w:iCs/>
          <w:sz w:val="24"/>
          <w:szCs w:val="24"/>
        </w:rPr>
        <w:t>the S</w:t>
      </w:r>
      <w:r w:rsidRPr="00B57804">
        <w:rPr>
          <w:rFonts w:ascii="Verdana" w:hAnsi="Verdana" w:cs="Arial"/>
          <w:iCs/>
          <w:sz w:val="24"/>
          <w:szCs w:val="24"/>
        </w:rPr>
        <w:t xml:space="preserve">ilver </w:t>
      </w:r>
      <w:r w:rsidR="00443D1A">
        <w:rPr>
          <w:rFonts w:ascii="Verdana" w:hAnsi="Verdana" w:cs="Arial"/>
          <w:iCs/>
          <w:sz w:val="24"/>
          <w:szCs w:val="24"/>
        </w:rPr>
        <w:t xml:space="preserve">recovery group to be set up to which </w:t>
      </w:r>
      <w:r w:rsidRPr="00B57804">
        <w:rPr>
          <w:rFonts w:ascii="Verdana" w:hAnsi="Verdana" w:cs="Arial"/>
          <w:iCs/>
          <w:sz w:val="24"/>
          <w:szCs w:val="24"/>
        </w:rPr>
        <w:t>IW</w:t>
      </w:r>
      <w:r w:rsidR="00443D1A">
        <w:rPr>
          <w:rFonts w:ascii="Verdana" w:hAnsi="Verdana" w:cs="Arial"/>
          <w:iCs/>
          <w:sz w:val="24"/>
          <w:szCs w:val="24"/>
        </w:rPr>
        <w:t xml:space="preserve"> informed </w:t>
      </w:r>
      <w:r w:rsidR="00CA12AC" w:rsidRPr="00B57804">
        <w:rPr>
          <w:rFonts w:ascii="Verdana" w:hAnsi="Verdana" w:cs="Arial"/>
          <w:iCs/>
          <w:sz w:val="24"/>
          <w:szCs w:val="24"/>
        </w:rPr>
        <w:t>mid-July</w:t>
      </w:r>
      <w:r w:rsidRPr="00B57804">
        <w:rPr>
          <w:rFonts w:ascii="Verdana" w:hAnsi="Verdana" w:cs="Arial"/>
          <w:iCs/>
          <w:sz w:val="24"/>
          <w:szCs w:val="24"/>
        </w:rPr>
        <w:t xml:space="preserve">. </w:t>
      </w:r>
      <w:r w:rsidR="00651037">
        <w:rPr>
          <w:rFonts w:ascii="Verdana" w:hAnsi="Verdana" w:cs="Arial"/>
          <w:iCs/>
          <w:sz w:val="24"/>
          <w:szCs w:val="24"/>
        </w:rPr>
        <w:t xml:space="preserve">The </w:t>
      </w:r>
      <w:r w:rsidRPr="00B57804">
        <w:rPr>
          <w:rFonts w:ascii="Verdana" w:hAnsi="Verdana" w:cs="Arial"/>
          <w:iCs/>
          <w:sz w:val="24"/>
          <w:szCs w:val="24"/>
        </w:rPr>
        <w:t xml:space="preserve">PCC </w:t>
      </w:r>
      <w:r w:rsidR="00651037">
        <w:rPr>
          <w:rFonts w:ascii="Verdana" w:hAnsi="Verdana" w:cs="Arial"/>
          <w:iCs/>
          <w:sz w:val="24"/>
          <w:szCs w:val="24"/>
        </w:rPr>
        <w:t xml:space="preserve">raised </w:t>
      </w:r>
      <w:r w:rsidR="00D42F4B">
        <w:rPr>
          <w:rFonts w:ascii="Verdana" w:hAnsi="Verdana" w:cs="Arial"/>
          <w:iCs/>
          <w:sz w:val="24"/>
          <w:szCs w:val="24"/>
        </w:rPr>
        <w:t xml:space="preserve">his </w:t>
      </w:r>
      <w:r w:rsidR="00651037">
        <w:rPr>
          <w:rFonts w:ascii="Verdana" w:hAnsi="Verdana" w:cs="Arial"/>
          <w:iCs/>
          <w:sz w:val="24"/>
          <w:szCs w:val="24"/>
        </w:rPr>
        <w:t xml:space="preserve">concern that the </w:t>
      </w:r>
      <w:r w:rsidRPr="00B57804">
        <w:rPr>
          <w:rFonts w:ascii="Verdana" w:hAnsi="Verdana" w:cs="Arial"/>
          <w:iCs/>
          <w:sz w:val="24"/>
          <w:szCs w:val="24"/>
        </w:rPr>
        <w:t xml:space="preserve">predicted overspend </w:t>
      </w:r>
      <w:r w:rsidR="00D42F4B">
        <w:rPr>
          <w:rFonts w:ascii="Verdana" w:hAnsi="Verdana" w:cs="Arial"/>
          <w:iCs/>
          <w:sz w:val="24"/>
          <w:szCs w:val="24"/>
        </w:rPr>
        <w:t>had</w:t>
      </w:r>
      <w:r w:rsidR="00651037">
        <w:rPr>
          <w:rFonts w:ascii="Verdana" w:hAnsi="Verdana" w:cs="Arial"/>
          <w:iCs/>
          <w:sz w:val="24"/>
          <w:szCs w:val="24"/>
        </w:rPr>
        <w:t xml:space="preserve"> not </w:t>
      </w:r>
      <w:r w:rsidR="00D42F4B">
        <w:rPr>
          <w:rFonts w:ascii="Verdana" w:hAnsi="Verdana" w:cs="Arial"/>
          <w:iCs/>
          <w:sz w:val="24"/>
          <w:szCs w:val="24"/>
        </w:rPr>
        <w:t xml:space="preserve">been highlighted </w:t>
      </w:r>
      <w:r w:rsidR="00651037">
        <w:rPr>
          <w:rFonts w:ascii="Verdana" w:hAnsi="Verdana" w:cs="Arial"/>
          <w:iCs/>
          <w:sz w:val="24"/>
          <w:szCs w:val="24"/>
        </w:rPr>
        <w:t>previously</w:t>
      </w:r>
      <w:r w:rsidR="00390A85">
        <w:rPr>
          <w:rFonts w:ascii="Verdana" w:hAnsi="Verdana" w:cs="Arial"/>
          <w:iCs/>
          <w:sz w:val="24"/>
          <w:szCs w:val="24"/>
        </w:rPr>
        <w:t xml:space="preserve">. </w:t>
      </w:r>
      <w:r w:rsidR="00D42F4B">
        <w:rPr>
          <w:rFonts w:ascii="Verdana" w:hAnsi="Verdana" w:cs="Arial"/>
          <w:iCs/>
          <w:sz w:val="24"/>
          <w:szCs w:val="24"/>
        </w:rPr>
        <w:t>A discussion ensued, with</w:t>
      </w:r>
      <w:r w:rsidR="00AF62B5">
        <w:rPr>
          <w:rFonts w:ascii="Verdana" w:hAnsi="Verdana" w:cs="Arial"/>
          <w:iCs/>
          <w:sz w:val="24"/>
          <w:szCs w:val="24"/>
        </w:rPr>
        <w:t xml:space="preserve"> t</w:t>
      </w:r>
      <w:r w:rsidR="00390A85">
        <w:rPr>
          <w:rFonts w:ascii="Verdana" w:hAnsi="Verdana" w:cs="Arial"/>
          <w:iCs/>
          <w:sz w:val="24"/>
          <w:szCs w:val="24"/>
        </w:rPr>
        <w:t xml:space="preserve">he </w:t>
      </w:r>
      <w:r w:rsidRPr="00B57804">
        <w:rPr>
          <w:rFonts w:ascii="Verdana" w:hAnsi="Verdana" w:cs="Arial"/>
          <w:iCs/>
          <w:sz w:val="24"/>
          <w:szCs w:val="24"/>
        </w:rPr>
        <w:t xml:space="preserve">CFO </w:t>
      </w:r>
      <w:r w:rsidR="00AF62B5">
        <w:rPr>
          <w:rFonts w:ascii="Verdana" w:hAnsi="Verdana" w:cs="Arial"/>
          <w:iCs/>
          <w:sz w:val="24"/>
          <w:szCs w:val="24"/>
        </w:rPr>
        <w:t xml:space="preserve">stating </w:t>
      </w:r>
      <w:r w:rsidR="00C76581">
        <w:rPr>
          <w:rFonts w:ascii="Verdana" w:hAnsi="Verdana" w:cs="Arial"/>
          <w:iCs/>
          <w:sz w:val="24"/>
          <w:szCs w:val="24"/>
        </w:rPr>
        <w:t xml:space="preserve"> that the matter </w:t>
      </w:r>
      <w:r w:rsidR="00D42F4B">
        <w:rPr>
          <w:rFonts w:ascii="Verdana" w:hAnsi="Verdana" w:cs="Arial"/>
          <w:iCs/>
          <w:sz w:val="24"/>
          <w:szCs w:val="24"/>
        </w:rPr>
        <w:t>wa</w:t>
      </w:r>
      <w:r w:rsidR="00C76581">
        <w:rPr>
          <w:rFonts w:ascii="Verdana" w:hAnsi="Verdana" w:cs="Arial"/>
          <w:iCs/>
          <w:sz w:val="24"/>
          <w:szCs w:val="24"/>
        </w:rPr>
        <w:t xml:space="preserve">s </w:t>
      </w:r>
      <w:r w:rsidR="00D42F4B">
        <w:rPr>
          <w:rFonts w:ascii="Verdana" w:hAnsi="Verdana" w:cs="Arial"/>
          <w:iCs/>
          <w:sz w:val="24"/>
          <w:szCs w:val="24"/>
        </w:rPr>
        <w:t>scheduled</w:t>
      </w:r>
      <w:r w:rsidR="00C76581">
        <w:rPr>
          <w:rFonts w:ascii="Verdana" w:hAnsi="Verdana" w:cs="Arial"/>
          <w:iCs/>
          <w:sz w:val="24"/>
          <w:szCs w:val="24"/>
        </w:rPr>
        <w:t xml:space="preserve"> for the </w:t>
      </w:r>
      <w:r w:rsidR="00CA12AC" w:rsidRPr="00B57804">
        <w:rPr>
          <w:rFonts w:ascii="Verdana" w:hAnsi="Verdana" w:cs="Arial"/>
          <w:iCs/>
          <w:sz w:val="24"/>
          <w:szCs w:val="24"/>
        </w:rPr>
        <w:t>discussion</w:t>
      </w:r>
      <w:r w:rsidRPr="00B57804">
        <w:rPr>
          <w:rFonts w:ascii="Verdana" w:hAnsi="Verdana" w:cs="Arial"/>
          <w:iCs/>
          <w:sz w:val="24"/>
          <w:szCs w:val="24"/>
        </w:rPr>
        <w:t xml:space="preserve"> in upc</w:t>
      </w:r>
      <w:r w:rsidR="00C76581">
        <w:rPr>
          <w:rFonts w:ascii="Verdana" w:hAnsi="Verdana" w:cs="Arial"/>
          <w:iCs/>
          <w:sz w:val="24"/>
          <w:szCs w:val="24"/>
        </w:rPr>
        <w:t xml:space="preserve">oming </w:t>
      </w:r>
      <w:r w:rsidR="008C05F7">
        <w:rPr>
          <w:rFonts w:ascii="Verdana" w:hAnsi="Verdana" w:cs="Arial"/>
          <w:iCs/>
          <w:sz w:val="24"/>
          <w:szCs w:val="24"/>
        </w:rPr>
        <w:t>Welsh Police Finance &amp; Resources Group</w:t>
      </w:r>
      <w:r w:rsidRPr="00B57804">
        <w:rPr>
          <w:rFonts w:ascii="Verdana" w:hAnsi="Verdana" w:cs="Arial"/>
          <w:iCs/>
          <w:sz w:val="24"/>
          <w:szCs w:val="24"/>
        </w:rPr>
        <w:t xml:space="preserve">. </w:t>
      </w:r>
      <w:r w:rsidR="00AF1E3F">
        <w:rPr>
          <w:rFonts w:ascii="Verdana" w:hAnsi="Verdana" w:cs="Arial"/>
          <w:iCs/>
          <w:sz w:val="24"/>
          <w:szCs w:val="24"/>
        </w:rPr>
        <w:t xml:space="preserve">The </w:t>
      </w:r>
      <w:r w:rsidRPr="00B57804">
        <w:rPr>
          <w:rFonts w:ascii="Verdana" w:hAnsi="Verdana" w:cs="Arial"/>
          <w:iCs/>
          <w:sz w:val="24"/>
          <w:szCs w:val="24"/>
        </w:rPr>
        <w:t xml:space="preserve">CFO </w:t>
      </w:r>
      <w:r w:rsidR="00692005">
        <w:rPr>
          <w:rFonts w:ascii="Verdana" w:hAnsi="Verdana" w:cs="Arial"/>
          <w:iCs/>
          <w:sz w:val="24"/>
          <w:szCs w:val="24"/>
        </w:rPr>
        <w:t>re-a</w:t>
      </w:r>
      <w:r w:rsidRPr="00B57804">
        <w:rPr>
          <w:rFonts w:ascii="Verdana" w:hAnsi="Verdana" w:cs="Arial"/>
          <w:iCs/>
          <w:sz w:val="24"/>
          <w:szCs w:val="24"/>
        </w:rPr>
        <w:t>ssur</w:t>
      </w:r>
      <w:r w:rsidR="00692005">
        <w:rPr>
          <w:rFonts w:ascii="Verdana" w:hAnsi="Verdana" w:cs="Arial"/>
          <w:iCs/>
          <w:sz w:val="24"/>
          <w:szCs w:val="24"/>
        </w:rPr>
        <w:t>ed</w:t>
      </w:r>
      <w:r w:rsidRPr="00B57804">
        <w:rPr>
          <w:rFonts w:ascii="Verdana" w:hAnsi="Verdana" w:cs="Arial"/>
          <w:iCs/>
          <w:sz w:val="24"/>
          <w:szCs w:val="24"/>
        </w:rPr>
        <w:t xml:space="preserve"> </w:t>
      </w:r>
      <w:r w:rsidR="008C05F7">
        <w:rPr>
          <w:rFonts w:ascii="Verdana" w:hAnsi="Verdana" w:cs="Arial"/>
          <w:iCs/>
          <w:sz w:val="24"/>
          <w:szCs w:val="24"/>
        </w:rPr>
        <w:t xml:space="preserve">the Board, </w:t>
      </w:r>
      <w:r w:rsidRPr="00B57804">
        <w:rPr>
          <w:rFonts w:ascii="Verdana" w:hAnsi="Verdana" w:cs="Arial"/>
          <w:iCs/>
          <w:sz w:val="24"/>
          <w:szCs w:val="24"/>
        </w:rPr>
        <w:t xml:space="preserve">that </w:t>
      </w:r>
      <w:r w:rsidR="00AF62B5">
        <w:rPr>
          <w:rFonts w:ascii="Verdana" w:hAnsi="Verdana" w:cs="Arial"/>
          <w:iCs/>
          <w:sz w:val="24"/>
          <w:szCs w:val="24"/>
        </w:rPr>
        <w:t>the matter was</w:t>
      </w:r>
      <w:r w:rsidRPr="00B57804">
        <w:rPr>
          <w:rFonts w:ascii="Verdana" w:hAnsi="Verdana" w:cs="Arial"/>
          <w:iCs/>
          <w:sz w:val="24"/>
          <w:szCs w:val="24"/>
        </w:rPr>
        <w:t xml:space="preserve"> on the risk register and </w:t>
      </w:r>
      <w:r w:rsidR="008C05F7">
        <w:rPr>
          <w:rFonts w:ascii="Verdana" w:hAnsi="Verdana" w:cs="Arial"/>
          <w:iCs/>
          <w:sz w:val="24"/>
          <w:szCs w:val="24"/>
        </w:rPr>
        <w:t>identified as an</w:t>
      </w:r>
      <w:r w:rsidRPr="00B57804">
        <w:rPr>
          <w:rFonts w:ascii="Verdana" w:hAnsi="Verdana" w:cs="Arial"/>
          <w:iCs/>
          <w:sz w:val="24"/>
          <w:szCs w:val="24"/>
        </w:rPr>
        <w:t xml:space="preserve">action table </w:t>
      </w:r>
      <w:r w:rsidR="008C05F7">
        <w:rPr>
          <w:rFonts w:ascii="Verdana" w:hAnsi="Verdana" w:cs="Arial"/>
          <w:iCs/>
          <w:sz w:val="24"/>
          <w:szCs w:val="24"/>
        </w:rPr>
        <w:t>within the annual governance statement.</w:t>
      </w:r>
      <w:r w:rsidRPr="00B57804">
        <w:rPr>
          <w:rFonts w:ascii="Verdana" w:hAnsi="Verdana" w:cs="Arial"/>
          <w:iCs/>
          <w:sz w:val="24"/>
          <w:szCs w:val="24"/>
        </w:rPr>
        <w:t xml:space="preserve">. </w:t>
      </w:r>
    </w:p>
    <w:p w14:paraId="77877552" w14:textId="09539555" w:rsidR="00B57804" w:rsidRPr="00AF7BF3" w:rsidRDefault="00377308" w:rsidP="00AF7BF3">
      <w:pPr>
        <w:tabs>
          <w:tab w:val="left" w:pos="0"/>
          <w:tab w:val="left" w:pos="709"/>
        </w:tabs>
        <w:rPr>
          <w:rFonts w:ascii="Verdana" w:hAnsi="Verdana" w:cs="Arial"/>
          <w:i/>
          <w:sz w:val="24"/>
          <w:szCs w:val="24"/>
        </w:rPr>
      </w:pPr>
      <w:r w:rsidRPr="00544177">
        <w:rPr>
          <w:rFonts w:ascii="Verdana" w:hAnsi="Verdana" w:cs="Arial"/>
          <w:b/>
          <w:bCs/>
          <w:i/>
          <w:sz w:val="24"/>
          <w:szCs w:val="24"/>
        </w:rPr>
        <w:t>PB 147 – Scheduling of Policing Board agenda items</w:t>
      </w:r>
      <w:r>
        <w:rPr>
          <w:rFonts w:ascii="Verdana" w:hAnsi="Verdana" w:cs="Arial"/>
          <w:i/>
          <w:sz w:val="24"/>
          <w:szCs w:val="24"/>
        </w:rPr>
        <w:t xml:space="preserve">- </w:t>
      </w:r>
      <w:r w:rsidR="0022216E">
        <w:rPr>
          <w:rFonts w:ascii="Verdana" w:hAnsi="Verdana" w:cs="Arial"/>
          <w:iCs/>
          <w:sz w:val="24"/>
          <w:szCs w:val="24"/>
        </w:rPr>
        <w:t xml:space="preserve">The </w:t>
      </w:r>
      <w:r w:rsidRPr="00377308">
        <w:rPr>
          <w:rFonts w:ascii="Verdana" w:hAnsi="Verdana" w:cs="Arial"/>
          <w:iCs/>
          <w:sz w:val="24"/>
          <w:szCs w:val="24"/>
        </w:rPr>
        <w:t>C</w:t>
      </w:r>
      <w:r w:rsidR="00AF62B5">
        <w:rPr>
          <w:rFonts w:ascii="Verdana" w:hAnsi="Verdana" w:cs="Arial"/>
          <w:iCs/>
          <w:sz w:val="24"/>
          <w:szCs w:val="24"/>
        </w:rPr>
        <w:t>EX</w:t>
      </w:r>
      <w:r w:rsidR="0022216E">
        <w:rPr>
          <w:rFonts w:ascii="Verdana" w:hAnsi="Verdana" w:cs="Arial"/>
          <w:iCs/>
          <w:sz w:val="24"/>
          <w:szCs w:val="24"/>
        </w:rPr>
        <w:t xml:space="preserve"> informed the board the OPCC has been successful in </w:t>
      </w:r>
      <w:r w:rsidR="008E69A4">
        <w:rPr>
          <w:rFonts w:ascii="Verdana" w:hAnsi="Verdana" w:cs="Arial"/>
          <w:iCs/>
          <w:sz w:val="24"/>
          <w:szCs w:val="24"/>
        </w:rPr>
        <w:t xml:space="preserve">appointing a candidate for the </w:t>
      </w:r>
      <w:r w:rsidR="00B04726" w:rsidRPr="00377308">
        <w:rPr>
          <w:rFonts w:ascii="Verdana" w:hAnsi="Verdana" w:cs="Arial"/>
          <w:iCs/>
          <w:sz w:val="24"/>
          <w:szCs w:val="24"/>
        </w:rPr>
        <w:t>B</w:t>
      </w:r>
      <w:r w:rsidR="00B04726">
        <w:rPr>
          <w:rFonts w:ascii="Verdana" w:hAnsi="Verdana" w:cs="Arial"/>
          <w:iCs/>
          <w:sz w:val="24"/>
          <w:szCs w:val="24"/>
        </w:rPr>
        <w:t>usin</w:t>
      </w:r>
      <w:r w:rsidR="00B04726" w:rsidRPr="00377308">
        <w:rPr>
          <w:rFonts w:ascii="Verdana" w:hAnsi="Verdana" w:cs="Arial"/>
          <w:iCs/>
          <w:sz w:val="24"/>
          <w:szCs w:val="24"/>
        </w:rPr>
        <w:t>ess</w:t>
      </w:r>
      <w:r w:rsidRPr="00377308">
        <w:rPr>
          <w:rFonts w:ascii="Verdana" w:hAnsi="Verdana" w:cs="Arial"/>
          <w:iCs/>
          <w:sz w:val="24"/>
          <w:szCs w:val="24"/>
        </w:rPr>
        <w:t xml:space="preserve"> </w:t>
      </w:r>
      <w:r w:rsidR="00AF62B5">
        <w:rPr>
          <w:rFonts w:ascii="Verdana" w:hAnsi="Verdana" w:cs="Arial"/>
          <w:iCs/>
          <w:sz w:val="24"/>
          <w:szCs w:val="24"/>
        </w:rPr>
        <w:t>M</w:t>
      </w:r>
      <w:r w:rsidRPr="00377308">
        <w:rPr>
          <w:rFonts w:ascii="Verdana" w:hAnsi="Verdana" w:cs="Arial"/>
          <w:iCs/>
          <w:sz w:val="24"/>
          <w:szCs w:val="24"/>
        </w:rPr>
        <w:t>anager</w:t>
      </w:r>
      <w:r w:rsidR="008E69A4">
        <w:rPr>
          <w:rFonts w:ascii="Verdana" w:hAnsi="Verdana" w:cs="Arial"/>
          <w:iCs/>
          <w:sz w:val="24"/>
          <w:szCs w:val="24"/>
        </w:rPr>
        <w:t xml:space="preserve"> role. The </w:t>
      </w:r>
      <w:r w:rsidRPr="00377308">
        <w:rPr>
          <w:rFonts w:ascii="Verdana" w:hAnsi="Verdana" w:cs="Arial"/>
          <w:iCs/>
          <w:sz w:val="24"/>
          <w:szCs w:val="24"/>
        </w:rPr>
        <w:t>PCC</w:t>
      </w:r>
      <w:r w:rsidR="008E69A4">
        <w:rPr>
          <w:rFonts w:ascii="Verdana" w:hAnsi="Verdana" w:cs="Arial"/>
          <w:iCs/>
          <w:sz w:val="24"/>
          <w:szCs w:val="24"/>
        </w:rPr>
        <w:t xml:space="preserve"> </w:t>
      </w:r>
      <w:r w:rsidR="00FE2C73">
        <w:rPr>
          <w:rFonts w:ascii="Verdana" w:hAnsi="Verdana" w:cs="Arial"/>
          <w:iCs/>
          <w:sz w:val="24"/>
          <w:szCs w:val="24"/>
        </w:rPr>
        <w:t xml:space="preserve"> informed that the </w:t>
      </w:r>
      <w:r w:rsidR="004B2F8B">
        <w:rPr>
          <w:rFonts w:ascii="Verdana" w:hAnsi="Verdana" w:cs="Arial"/>
          <w:iCs/>
          <w:sz w:val="24"/>
          <w:szCs w:val="24"/>
        </w:rPr>
        <w:t xml:space="preserve">office </w:t>
      </w:r>
      <w:r w:rsidR="00B04726">
        <w:rPr>
          <w:rFonts w:ascii="Verdana" w:hAnsi="Verdana" w:cs="Arial"/>
          <w:iCs/>
          <w:sz w:val="24"/>
          <w:szCs w:val="24"/>
        </w:rPr>
        <w:t>restructure</w:t>
      </w:r>
      <w:r w:rsidR="00AF62B5">
        <w:rPr>
          <w:rFonts w:ascii="Verdana" w:hAnsi="Verdana" w:cs="Arial"/>
          <w:iCs/>
          <w:sz w:val="24"/>
          <w:szCs w:val="24"/>
        </w:rPr>
        <w:t xml:space="preserve"> was coming to a conclusion,</w:t>
      </w:r>
      <w:r w:rsidR="00962A09">
        <w:rPr>
          <w:rFonts w:ascii="Verdana" w:hAnsi="Verdana" w:cs="Arial"/>
          <w:iCs/>
          <w:sz w:val="24"/>
          <w:szCs w:val="24"/>
        </w:rPr>
        <w:t xml:space="preserve"> </w:t>
      </w:r>
      <w:r w:rsidR="00AF62B5">
        <w:rPr>
          <w:rFonts w:ascii="Verdana" w:hAnsi="Verdana" w:cs="Arial"/>
          <w:iCs/>
          <w:sz w:val="24"/>
          <w:szCs w:val="24"/>
        </w:rPr>
        <w:t>however</w:t>
      </w:r>
      <w:r w:rsidR="0021039C">
        <w:rPr>
          <w:rFonts w:ascii="Verdana" w:hAnsi="Verdana" w:cs="Arial"/>
          <w:iCs/>
          <w:sz w:val="24"/>
          <w:szCs w:val="24"/>
        </w:rPr>
        <w:t xml:space="preserve"> the process </w:t>
      </w:r>
      <w:r w:rsidR="00AF62B5">
        <w:rPr>
          <w:rFonts w:ascii="Verdana" w:hAnsi="Verdana" w:cs="Arial"/>
          <w:iCs/>
          <w:sz w:val="24"/>
          <w:szCs w:val="24"/>
        </w:rPr>
        <w:t>wa</w:t>
      </w:r>
      <w:r w:rsidR="0021039C">
        <w:rPr>
          <w:rFonts w:ascii="Verdana" w:hAnsi="Verdana" w:cs="Arial"/>
          <w:iCs/>
          <w:sz w:val="24"/>
          <w:szCs w:val="24"/>
        </w:rPr>
        <w:t xml:space="preserve">s being delayed due to </w:t>
      </w:r>
      <w:r w:rsidR="00AF62B5">
        <w:rPr>
          <w:rFonts w:ascii="Verdana" w:hAnsi="Verdana" w:cs="Arial"/>
          <w:iCs/>
          <w:sz w:val="24"/>
          <w:szCs w:val="24"/>
        </w:rPr>
        <w:t>external</w:t>
      </w:r>
      <w:r w:rsidR="0021039C">
        <w:rPr>
          <w:rFonts w:ascii="Verdana" w:hAnsi="Verdana" w:cs="Arial"/>
          <w:iCs/>
          <w:sz w:val="24"/>
          <w:szCs w:val="24"/>
        </w:rPr>
        <w:t xml:space="preserve">applicants </w:t>
      </w:r>
      <w:r w:rsidRPr="00377308">
        <w:rPr>
          <w:rFonts w:ascii="Verdana" w:hAnsi="Verdana" w:cs="Arial"/>
          <w:iCs/>
          <w:sz w:val="24"/>
          <w:szCs w:val="24"/>
        </w:rPr>
        <w:t xml:space="preserve">awaiting vetting. </w:t>
      </w:r>
      <w:r w:rsidR="0021039C">
        <w:rPr>
          <w:rFonts w:ascii="Verdana" w:hAnsi="Verdana" w:cs="Arial"/>
          <w:iCs/>
          <w:sz w:val="24"/>
          <w:szCs w:val="24"/>
        </w:rPr>
        <w:t xml:space="preserve">The PCC stated that it would be </w:t>
      </w:r>
      <w:r w:rsidRPr="00377308">
        <w:rPr>
          <w:rFonts w:ascii="Verdana" w:hAnsi="Verdana" w:cs="Arial"/>
          <w:iCs/>
          <w:sz w:val="24"/>
          <w:szCs w:val="24"/>
        </w:rPr>
        <w:t xml:space="preserve">beneficial for the OPCC and </w:t>
      </w:r>
      <w:r w:rsidR="0021039C">
        <w:rPr>
          <w:rFonts w:ascii="Verdana" w:hAnsi="Verdana" w:cs="Arial"/>
          <w:iCs/>
          <w:sz w:val="24"/>
          <w:szCs w:val="24"/>
        </w:rPr>
        <w:t xml:space="preserve">the </w:t>
      </w:r>
      <w:r w:rsidRPr="00377308">
        <w:rPr>
          <w:rFonts w:ascii="Verdana" w:hAnsi="Verdana" w:cs="Arial"/>
          <w:iCs/>
          <w:sz w:val="24"/>
          <w:szCs w:val="24"/>
        </w:rPr>
        <w:t xml:space="preserve">Force </w:t>
      </w:r>
      <w:r w:rsidR="0021039C">
        <w:rPr>
          <w:rFonts w:ascii="Verdana" w:hAnsi="Verdana" w:cs="Arial"/>
          <w:iCs/>
          <w:sz w:val="24"/>
          <w:szCs w:val="24"/>
        </w:rPr>
        <w:t xml:space="preserve">for the remaining OPCC posts to </w:t>
      </w:r>
      <w:r w:rsidR="00AF62B5">
        <w:rPr>
          <w:rFonts w:ascii="Verdana" w:hAnsi="Verdana" w:cs="Arial"/>
          <w:iCs/>
          <w:sz w:val="24"/>
          <w:szCs w:val="24"/>
        </w:rPr>
        <w:t xml:space="preserve">be </w:t>
      </w:r>
      <w:r w:rsidR="002422F0">
        <w:rPr>
          <w:rFonts w:ascii="Verdana" w:hAnsi="Verdana" w:cs="Arial"/>
          <w:iCs/>
          <w:sz w:val="24"/>
          <w:szCs w:val="24"/>
        </w:rPr>
        <w:t xml:space="preserve">given priority </w:t>
      </w:r>
      <w:r w:rsidR="00AF62B5">
        <w:rPr>
          <w:rFonts w:ascii="Verdana" w:hAnsi="Verdana" w:cs="Arial"/>
          <w:iCs/>
          <w:sz w:val="24"/>
          <w:szCs w:val="24"/>
        </w:rPr>
        <w:t xml:space="preserve">for </w:t>
      </w:r>
      <w:r w:rsidR="002422F0">
        <w:rPr>
          <w:rFonts w:ascii="Verdana" w:hAnsi="Verdana" w:cs="Arial"/>
          <w:iCs/>
          <w:sz w:val="24"/>
          <w:szCs w:val="24"/>
        </w:rPr>
        <w:t>vetting.</w:t>
      </w:r>
      <w:r w:rsidR="008C05F7">
        <w:rPr>
          <w:rFonts w:ascii="Verdana" w:hAnsi="Verdana" w:cs="Arial"/>
          <w:iCs/>
          <w:sz w:val="24"/>
          <w:szCs w:val="24"/>
        </w:rPr>
        <w:t xml:space="preserve">  The CFO also raised the outstanding vetting for new Joint Audit Committee members.</w:t>
      </w:r>
    </w:p>
    <w:p w14:paraId="22ACC899" w14:textId="77777777" w:rsidR="00AA1308" w:rsidRDefault="00AA1308" w:rsidP="00AA1308">
      <w:pPr>
        <w:pStyle w:val="ListParagraph"/>
        <w:numPr>
          <w:ilvl w:val="0"/>
          <w:numId w:val="2"/>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59984828" w14:textId="77777777" w:rsidR="005547B4" w:rsidRPr="000F6FDF" w:rsidRDefault="005547B4" w:rsidP="005547B4">
      <w:pPr>
        <w:pStyle w:val="ListParagraph"/>
        <w:tabs>
          <w:tab w:val="left" w:pos="0"/>
          <w:tab w:val="left" w:pos="709"/>
        </w:tabs>
        <w:ind w:left="644"/>
        <w:rPr>
          <w:rFonts w:ascii="Verdana" w:hAnsi="Verdana" w:cs="Arial"/>
          <w:b/>
          <w:bCs/>
          <w:iCs/>
          <w:sz w:val="24"/>
          <w:szCs w:val="24"/>
        </w:rPr>
      </w:pPr>
    </w:p>
    <w:p w14:paraId="421517AC" w14:textId="77777777" w:rsidR="009C41D7" w:rsidRDefault="00A65725" w:rsidP="009B280D">
      <w:pPr>
        <w:pStyle w:val="ListParagraph"/>
        <w:numPr>
          <w:ilvl w:val="1"/>
          <w:numId w:val="13"/>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p>
    <w:p w14:paraId="3E3A05F7" w14:textId="77777777" w:rsidR="009402B2" w:rsidRDefault="00FC03C2" w:rsidP="00463A57">
      <w:pPr>
        <w:tabs>
          <w:tab w:val="left" w:pos="284"/>
        </w:tabs>
        <w:spacing w:line="360" w:lineRule="auto"/>
        <w:rPr>
          <w:rFonts w:ascii="Verdana" w:hAnsi="Verdana" w:cs="Arial"/>
          <w:sz w:val="24"/>
          <w:szCs w:val="24"/>
        </w:rPr>
      </w:pPr>
      <w:r>
        <w:rPr>
          <w:rFonts w:ascii="Verdana" w:hAnsi="Verdana" w:cs="Arial"/>
          <w:sz w:val="24"/>
          <w:szCs w:val="24"/>
        </w:rPr>
        <w:t xml:space="preserve">The </w:t>
      </w:r>
      <w:r w:rsidR="00A41A8D">
        <w:rPr>
          <w:rFonts w:ascii="Verdana" w:hAnsi="Verdana" w:cs="Arial"/>
          <w:sz w:val="24"/>
          <w:szCs w:val="24"/>
        </w:rPr>
        <w:t>CC</w:t>
      </w:r>
      <w:r>
        <w:rPr>
          <w:rFonts w:ascii="Verdana" w:hAnsi="Verdana" w:cs="Arial"/>
          <w:sz w:val="24"/>
          <w:szCs w:val="24"/>
        </w:rPr>
        <w:t xml:space="preserve"> </w:t>
      </w:r>
      <w:r w:rsidR="00AF62B5">
        <w:rPr>
          <w:rFonts w:ascii="Verdana" w:hAnsi="Verdana" w:cs="Arial"/>
          <w:sz w:val="24"/>
          <w:szCs w:val="24"/>
        </w:rPr>
        <w:t xml:space="preserve">highlighted key issues in the </w:t>
      </w:r>
      <w:r>
        <w:rPr>
          <w:rFonts w:ascii="Verdana" w:hAnsi="Verdana" w:cs="Arial"/>
          <w:sz w:val="24"/>
          <w:szCs w:val="24"/>
        </w:rPr>
        <w:t xml:space="preserve">circulated </w:t>
      </w:r>
      <w:r w:rsidR="00AF62B5">
        <w:rPr>
          <w:rFonts w:ascii="Verdana" w:hAnsi="Verdana" w:cs="Arial"/>
          <w:sz w:val="24"/>
          <w:szCs w:val="24"/>
        </w:rPr>
        <w:t>document</w:t>
      </w:r>
      <w:r>
        <w:rPr>
          <w:rFonts w:ascii="Verdana" w:hAnsi="Verdana" w:cs="Arial"/>
          <w:sz w:val="24"/>
          <w:szCs w:val="24"/>
        </w:rPr>
        <w:t xml:space="preserve">. </w:t>
      </w:r>
      <w:r w:rsidR="00B32F7A" w:rsidRPr="00B32F7A">
        <w:rPr>
          <w:rFonts w:ascii="Verdana" w:hAnsi="Verdana" w:cs="Arial"/>
          <w:sz w:val="24"/>
          <w:szCs w:val="24"/>
        </w:rPr>
        <w:t>Her Majesty's Inspectorate of Constabulary and Fire &amp; Rescue Services</w:t>
      </w:r>
      <w:r w:rsidR="00AF62B5">
        <w:rPr>
          <w:rFonts w:ascii="Verdana" w:hAnsi="Verdana" w:cs="Arial"/>
          <w:sz w:val="24"/>
          <w:szCs w:val="24"/>
        </w:rPr>
        <w:t xml:space="preserve"> had</w:t>
      </w:r>
      <w:r w:rsidR="00B32F7A" w:rsidRPr="00B32F7A">
        <w:rPr>
          <w:rFonts w:ascii="Verdana" w:hAnsi="Verdana" w:cs="Arial"/>
          <w:sz w:val="24"/>
          <w:szCs w:val="24"/>
        </w:rPr>
        <w:t xml:space="preserve"> </w:t>
      </w:r>
      <w:r w:rsidR="00B04726">
        <w:rPr>
          <w:rFonts w:ascii="Verdana" w:hAnsi="Verdana" w:cs="Arial"/>
          <w:sz w:val="24"/>
          <w:szCs w:val="24"/>
        </w:rPr>
        <w:t>confirmed</w:t>
      </w:r>
      <w:r w:rsidR="00AE1185" w:rsidRPr="00AE1185">
        <w:rPr>
          <w:rFonts w:ascii="Verdana" w:hAnsi="Verdana" w:cs="Arial"/>
          <w:sz w:val="24"/>
          <w:szCs w:val="24"/>
        </w:rPr>
        <w:t xml:space="preserve"> that the </w:t>
      </w:r>
      <w:r w:rsidR="00B32F7A">
        <w:rPr>
          <w:rFonts w:ascii="Verdana" w:hAnsi="Verdana" w:cs="Arial"/>
          <w:sz w:val="24"/>
          <w:szCs w:val="24"/>
        </w:rPr>
        <w:t>F</w:t>
      </w:r>
      <w:r w:rsidR="00AE1185" w:rsidRPr="00AE1185">
        <w:rPr>
          <w:rFonts w:ascii="Verdana" w:hAnsi="Verdana" w:cs="Arial"/>
          <w:sz w:val="24"/>
          <w:szCs w:val="24"/>
        </w:rPr>
        <w:t>orce ha</w:t>
      </w:r>
      <w:r w:rsidR="00B32F7A">
        <w:rPr>
          <w:rFonts w:ascii="Verdana" w:hAnsi="Verdana" w:cs="Arial"/>
          <w:sz w:val="24"/>
          <w:szCs w:val="24"/>
        </w:rPr>
        <w:t xml:space="preserve">d </w:t>
      </w:r>
      <w:r w:rsidR="00AE1185" w:rsidRPr="00AE1185">
        <w:rPr>
          <w:rFonts w:ascii="Verdana" w:hAnsi="Verdana" w:cs="Arial"/>
          <w:sz w:val="24"/>
          <w:szCs w:val="24"/>
        </w:rPr>
        <w:t xml:space="preserve">made improvements in its recording of </w:t>
      </w:r>
      <w:r w:rsidR="00AE1185" w:rsidRPr="00AF62B5">
        <w:rPr>
          <w:rFonts w:ascii="Verdana" w:hAnsi="Verdana" w:cs="Arial"/>
          <w:sz w:val="24"/>
          <w:szCs w:val="24"/>
        </w:rPr>
        <w:t xml:space="preserve">crime, resulting in the discharge of </w:t>
      </w:r>
      <w:r w:rsidR="00AF62B5" w:rsidRPr="00AF62B5">
        <w:rPr>
          <w:rFonts w:ascii="Verdana" w:hAnsi="Verdana" w:cs="Arial"/>
          <w:sz w:val="24"/>
          <w:szCs w:val="24"/>
        </w:rPr>
        <w:t>the</w:t>
      </w:r>
      <w:r w:rsidR="00AE1185" w:rsidRPr="00AF62B5">
        <w:rPr>
          <w:rFonts w:ascii="Verdana" w:hAnsi="Verdana" w:cs="Arial"/>
          <w:sz w:val="24"/>
          <w:szCs w:val="24"/>
        </w:rPr>
        <w:t xml:space="preserve"> cause for concern</w:t>
      </w:r>
      <w:r w:rsidR="00B32F7A" w:rsidRPr="00AF62B5">
        <w:rPr>
          <w:rFonts w:ascii="Verdana" w:hAnsi="Verdana" w:cs="Arial"/>
          <w:sz w:val="24"/>
          <w:szCs w:val="24"/>
        </w:rPr>
        <w:t>.</w:t>
      </w:r>
      <w:r w:rsidR="000B0FB2" w:rsidRPr="00AF62B5">
        <w:rPr>
          <w:rFonts w:ascii="Verdana" w:hAnsi="Verdana" w:cs="Arial"/>
          <w:sz w:val="24"/>
          <w:szCs w:val="24"/>
        </w:rPr>
        <w:t xml:space="preserve"> The CC informed that</w:t>
      </w:r>
      <w:r w:rsidR="000B0FB2" w:rsidRPr="00EE353F">
        <w:rPr>
          <w:sz w:val="24"/>
          <w:szCs w:val="24"/>
        </w:rPr>
        <w:t xml:space="preserve"> </w:t>
      </w:r>
      <w:r w:rsidR="000B0FB2" w:rsidRPr="00EE353F">
        <w:rPr>
          <w:rFonts w:ascii="Verdana" w:hAnsi="Verdana"/>
          <w:sz w:val="24"/>
          <w:szCs w:val="24"/>
        </w:rPr>
        <w:t>he had been</w:t>
      </w:r>
      <w:r w:rsidR="000B0FB2" w:rsidRPr="00EE353F">
        <w:rPr>
          <w:sz w:val="24"/>
          <w:szCs w:val="24"/>
        </w:rPr>
        <w:t xml:space="preserve"> </w:t>
      </w:r>
      <w:r w:rsidR="000B0FB2" w:rsidRPr="00AF62B5">
        <w:rPr>
          <w:rFonts w:ascii="Verdana" w:hAnsi="Verdana" w:cs="Arial"/>
          <w:sz w:val="24"/>
          <w:szCs w:val="24"/>
        </w:rPr>
        <w:t>appoint</w:t>
      </w:r>
      <w:r w:rsidR="00AF62B5" w:rsidRPr="00AF62B5">
        <w:rPr>
          <w:rFonts w:ascii="Verdana" w:hAnsi="Verdana" w:cs="Arial"/>
          <w:sz w:val="24"/>
          <w:szCs w:val="24"/>
        </w:rPr>
        <w:t>ed</w:t>
      </w:r>
      <w:r w:rsidR="000B0FB2" w:rsidRPr="00AF62B5">
        <w:rPr>
          <w:rFonts w:ascii="Verdana" w:hAnsi="Verdana" w:cs="Arial"/>
          <w:sz w:val="24"/>
          <w:szCs w:val="24"/>
        </w:rPr>
        <w:t xml:space="preserve"> as the</w:t>
      </w:r>
      <w:r w:rsidR="000B0FB2" w:rsidRPr="000B0FB2">
        <w:rPr>
          <w:rFonts w:ascii="Verdana" w:hAnsi="Verdana" w:cs="Arial"/>
          <w:sz w:val="24"/>
          <w:szCs w:val="24"/>
        </w:rPr>
        <w:t xml:space="preserve"> N</w:t>
      </w:r>
      <w:r w:rsidR="00EE353F">
        <w:rPr>
          <w:rFonts w:ascii="Verdana" w:hAnsi="Verdana" w:cs="Arial"/>
          <w:sz w:val="24"/>
          <w:szCs w:val="24"/>
        </w:rPr>
        <w:t xml:space="preserve">ational </w:t>
      </w:r>
      <w:r w:rsidR="000B0FB2" w:rsidRPr="000B0FB2">
        <w:rPr>
          <w:rFonts w:ascii="Verdana" w:hAnsi="Verdana" w:cs="Arial"/>
          <w:sz w:val="24"/>
          <w:szCs w:val="24"/>
        </w:rPr>
        <w:t>P</w:t>
      </w:r>
      <w:r w:rsidR="00EE353F">
        <w:rPr>
          <w:rFonts w:ascii="Verdana" w:hAnsi="Verdana" w:cs="Arial"/>
          <w:sz w:val="24"/>
          <w:szCs w:val="24"/>
        </w:rPr>
        <w:t xml:space="preserve">oilce Chiefs </w:t>
      </w:r>
      <w:r w:rsidR="000B0FB2" w:rsidRPr="000B0FB2">
        <w:rPr>
          <w:rFonts w:ascii="Verdana" w:hAnsi="Verdana" w:cs="Arial"/>
          <w:sz w:val="24"/>
          <w:szCs w:val="24"/>
        </w:rPr>
        <w:t>C</w:t>
      </w:r>
      <w:r w:rsidR="00EE353F">
        <w:rPr>
          <w:rFonts w:ascii="Verdana" w:hAnsi="Verdana" w:cs="Arial"/>
          <w:sz w:val="24"/>
          <w:szCs w:val="24"/>
        </w:rPr>
        <w:t>ouncil (NPCC)</w:t>
      </w:r>
      <w:r w:rsidR="000B0FB2" w:rsidRPr="000B0FB2">
        <w:rPr>
          <w:rFonts w:ascii="Verdana" w:hAnsi="Verdana" w:cs="Arial"/>
          <w:sz w:val="24"/>
          <w:szCs w:val="24"/>
        </w:rPr>
        <w:t xml:space="preserve"> Performance Management Coordination Committee Chair</w:t>
      </w:r>
      <w:r w:rsidR="00E8731C">
        <w:rPr>
          <w:rFonts w:ascii="Verdana" w:hAnsi="Verdana" w:cs="Arial"/>
          <w:sz w:val="24"/>
          <w:szCs w:val="24"/>
        </w:rPr>
        <w:t xml:space="preserve">. The </w:t>
      </w:r>
      <w:r w:rsidR="00EE353F">
        <w:rPr>
          <w:rFonts w:ascii="Verdana" w:hAnsi="Verdana" w:cs="Arial"/>
          <w:sz w:val="24"/>
          <w:szCs w:val="24"/>
        </w:rPr>
        <w:t xml:space="preserve">NPCC </w:t>
      </w:r>
      <w:r w:rsidR="00435064">
        <w:rPr>
          <w:rFonts w:ascii="Verdana" w:hAnsi="Verdana" w:cs="Arial"/>
          <w:sz w:val="24"/>
          <w:szCs w:val="24"/>
        </w:rPr>
        <w:t>Hub fund</w:t>
      </w:r>
      <w:r w:rsidR="00AF62B5">
        <w:rPr>
          <w:rFonts w:ascii="Verdana" w:hAnsi="Verdana" w:cs="Arial"/>
          <w:sz w:val="24"/>
          <w:szCs w:val="24"/>
        </w:rPr>
        <w:t>ed</w:t>
      </w:r>
      <w:r w:rsidR="00435064">
        <w:rPr>
          <w:rFonts w:ascii="Verdana" w:hAnsi="Verdana" w:cs="Arial"/>
          <w:sz w:val="24"/>
          <w:szCs w:val="24"/>
        </w:rPr>
        <w:t xml:space="preserve"> a full time </w:t>
      </w:r>
      <w:r w:rsidR="00B04726">
        <w:rPr>
          <w:rFonts w:ascii="Verdana" w:hAnsi="Verdana" w:cs="Arial"/>
          <w:sz w:val="24"/>
          <w:szCs w:val="24"/>
        </w:rPr>
        <w:t>Superinte</w:t>
      </w:r>
      <w:r w:rsidR="00543E47">
        <w:rPr>
          <w:rFonts w:ascii="Verdana" w:hAnsi="Verdana" w:cs="Arial"/>
          <w:sz w:val="24"/>
          <w:szCs w:val="24"/>
        </w:rPr>
        <w:t>ndent</w:t>
      </w:r>
      <w:r w:rsidR="00E8731C">
        <w:rPr>
          <w:rFonts w:ascii="Verdana" w:hAnsi="Verdana" w:cs="Arial"/>
          <w:sz w:val="24"/>
          <w:szCs w:val="24"/>
        </w:rPr>
        <w:t xml:space="preserve"> and that he is seeking to also appoint an individual</w:t>
      </w:r>
      <w:r w:rsidR="00EE353F">
        <w:rPr>
          <w:rFonts w:ascii="Verdana" w:hAnsi="Verdana" w:cs="Arial"/>
          <w:sz w:val="24"/>
          <w:szCs w:val="24"/>
        </w:rPr>
        <w:t xml:space="preserve"> to support this work</w:t>
      </w:r>
      <w:r w:rsidR="00F41476">
        <w:rPr>
          <w:rFonts w:ascii="Verdana" w:hAnsi="Verdana" w:cs="Arial"/>
          <w:sz w:val="24"/>
          <w:szCs w:val="24"/>
        </w:rPr>
        <w:t xml:space="preserve">. </w:t>
      </w:r>
      <w:r w:rsidR="00D21B76">
        <w:rPr>
          <w:rFonts w:ascii="Verdana" w:hAnsi="Verdana" w:cs="Arial"/>
          <w:sz w:val="24"/>
          <w:szCs w:val="24"/>
        </w:rPr>
        <w:t xml:space="preserve">The </w:t>
      </w:r>
      <w:r w:rsidR="00F41476">
        <w:rPr>
          <w:rFonts w:ascii="Verdana" w:hAnsi="Verdana" w:cs="Arial"/>
          <w:sz w:val="24"/>
          <w:szCs w:val="24"/>
        </w:rPr>
        <w:t>PCC</w:t>
      </w:r>
      <w:r w:rsidR="00D21B76">
        <w:rPr>
          <w:rFonts w:ascii="Verdana" w:hAnsi="Verdana" w:cs="Arial"/>
          <w:sz w:val="24"/>
          <w:szCs w:val="24"/>
        </w:rPr>
        <w:t xml:space="preserve"> suggested that it would be practical for the CC </w:t>
      </w:r>
      <w:r w:rsidR="003E4F43">
        <w:rPr>
          <w:rFonts w:ascii="Verdana" w:hAnsi="Verdana" w:cs="Arial"/>
          <w:sz w:val="24"/>
          <w:szCs w:val="24"/>
        </w:rPr>
        <w:t xml:space="preserve">to appoint an internal </w:t>
      </w:r>
      <w:r w:rsidR="00B04726">
        <w:rPr>
          <w:rFonts w:ascii="Verdana" w:hAnsi="Verdana" w:cs="Arial"/>
          <w:sz w:val="24"/>
          <w:szCs w:val="24"/>
        </w:rPr>
        <w:t>Superintendent</w:t>
      </w:r>
      <w:r w:rsidR="003E4F43">
        <w:rPr>
          <w:rFonts w:ascii="Verdana" w:hAnsi="Verdana" w:cs="Arial"/>
          <w:sz w:val="24"/>
          <w:szCs w:val="24"/>
        </w:rPr>
        <w:t xml:space="preserve"> for this role to effectively use Force resources. </w:t>
      </w:r>
    </w:p>
    <w:p w14:paraId="53039E76" w14:textId="7927F275" w:rsidR="003A2367" w:rsidRDefault="00C53D08" w:rsidP="00463A57">
      <w:pPr>
        <w:tabs>
          <w:tab w:val="left" w:pos="284"/>
        </w:tabs>
        <w:spacing w:line="360" w:lineRule="auto"/>
        <w:rPr>
          <w:rFonts w:ascii="Verdana" w:hAnsi="Verdana" w:cs="Arial"/>
          <w:sz w:val="24"/>
          <w:szCs w:val="24"/>
        </w:rPr>
      </w:pPr>
      <w:r>
        <w:rPr>
          <w:rFonts w:ascii="Verdana" w:hAnsi="Verdana" w:cs="Arial"/>
          <w:sz w:val="24"/>
          <w:szCs w:val="24"/>
        </w:rPr>
        <w:lastRenderedPageBreak/>
        <w:t xml:space="preserve">The Force </w:t>
      </w:r>
      <w:r w:rsidR="00AF62B5">
        <w:rPr>
          <w:rFonts w:ascii="Verdana" w:hAnsi="Verdana" w:cs="Arial"/>
          <w:sz w:val="24"/>
          <w:szCs w:val="24"/>
        </w:rPr>
        <w:t>assured</w:t>
      </w:r>
      <w:r>
        <w:rPr>
          <w:rFonts w:ascii="Verdana" w:hAnsi="Verdana" w:cs="Arial"/>
          <w:sz w:val="24"/>
          <w:szCs w:val="24"/>
        </w:rPr>
        <w:t xml:space="preserve"> a </w:t>
      </w:r>
      <w:r w:rsidR="003A2367">
        <w:rPr>
          <w:rFonts w:ascii="Verdana" w:hAnsi="Verdana" w:cs="Arial"/>
          <w:sz w:val="24"/>
          <w:szCs w:val="24"/>
        </w:rPr>
        <w:t>plan</w:t>
      </w:r>
      <w:r w:rsidR="00555C77">
        <w:rPr>
          <w:rFonts w:ascii="Verdana" w:hAnsi="Verdana" w:cs="Arial"/>
          <w:sz w:val="24"/>
          <w:szCs w:val="24"/>
        </w:rPr>
        <w:t xml:space="preserve"> </w:t>
      </w:r>
      <w:r w:rsidR="00AF62B5">
        <w:rPr>
          <w:rFonts w:ascii="Verdana" w:hAnsi="Verdana" w:cs="Arial"/>
          <w:sz w:val="24"/>
          <w:szCs w:val="24"/>
        </w:rPr>
        <w:t>was</w:t>
      </w:r>
      <w:r w:rsidR="003A2367">
        <w:rPr>
          <w:rFonts w:ascii="Verdana" w:hAnsi="Verdana" w:cs="Arial"/>
          <w:sz w:val="24"/>
          <w:szCs w:val="24"/>
        </w:rPr>
        <w:t xml:space="preserve"> </w:t>
      </w:r>
      <w:r>
        <w:rPr>
          <w:rFonts w:ascii="Verdana" w:hAnsi="Verdana" w:cs="Arial"/>
          <w:sz w:val="24"/>
          <w:szCs w:val="24"/>
        </w:rPr>
        <w:t>i</w:t>
      </w:r>
      <w:r w:rsidR="003A2367">
        <w:rPr>
          <w:rFonts w:ascii="Verdana" w:hAnsi="Verdana" w:cs="Arial"/>
          <w:sz w:val="24"/>
          <w:szCs w:val="24"/>
        </w:rPr>
        <w:t>n place</w:t>
      </w:r>
      <w:r w:rsidR="00555C77">
        <w:rPr>
          <w:rFonts w:ascii="Verdana" w:hAnsi="Verdana" w:cs="Arial"/>
          <w:sz w:val="24"/>
          <w:szCs w:val="24"/>
        </w:rPr>
        <w:t xml:space="preserve"> </w:t>
      </w:r>
      <w:r w:rsidR="00AF62B5">
        <w:rPr>
          <w:rFonts w:ascii="Verdana" w:hAnsi="Verdana" w:cs="Arial"/>
          <w:sz w:val="24"/>
          <w:szCs w:val="24"/>
        </w:rPr>
        <w:t>to meet the</w:t>
      </w:r>
      <w:r w:rsidR="002435A1">
        <w:rPr>
          <w:rFonts w:ascii="Verdana" w:hAnsi="Verdana" w:cs="Arial"/>
          <w:sz w:val="24"/>
          <w:szCs w:val="24"/>
        </w:rPr>
        <w:t xml:space="preserve"> </w:t>
      </w:r>
      <w:r w:rsidR="00AF62B5">
        <w:rPr>
          <w:rFonts w:ascii="Verdana" w:hAnsi="Verdana" w:cs="Arial"/>
          <w:sz w:val="24"/>
          <w:szCs w:val="24"/>
        </w:rPr>
        <w:t xml:space="preserve">anticipated </w:t>
      </w:r>
      <w:r w:rsidR="008C05F7">
        <w:rPr>
          <w:rFonts w:ascii="Verdana" w:hAnsi="Verdana" w:cs="Arial"/>
          <w:sz w:val="24"/>
          <w:szCs w:val="24"/>
        </w:rPr>
        <w:t xml:space="preserve">levels of </w:t>
      </w:r>
      <w:r w:rsidR="002435A1">
        <w:rPr>
          <w:rFonts w:ascii="Verdana" w:hAnsi="Verdana" w:cs="Arial"/>
          <w:sz w:val="24"/>
          <w:szCs w:val="24"/>
        </w:rPr>
        <w:t xml:space="preserve"> </w:t>
      </w:r>
      <w:r>
        <w:rPr>
          <w:rFonts w:ascii="Verdana" w:hAnsi="Verdana" w:cs="Arial"/>
          <w:sz w:val="24"/>
          <w:szCs w:val="24"/>
        </w:rPr>
        <w:t xml:space="preserve">summer </w:t>
      </w:r>
      <w:r w:rsidR="002435A1">
        <w:rPr>
          <w:rFonts w:ascii="Verdana" w:hAnsi="Verdana" w:cs="Arial"/>
          <w:sz w:val="24"/>
          <w:szCs w:val="24"/>
        </w:rPr>
        <w:t>demand</w:t>
      </w:r>
      <w:r w:rsidR="00555C77">
        <w:rPr>
          <w:rFonts w:ascii="Verdana" w:hAnsi="Verdana" w:cs="Arial"/>
          <w:sz w:val="24"/>
          <w:szCs w:val="24"/>
        </w:rPr>
        <w:t>.</w:t>
      </w:r>
    </w:p>
    <w:p w14:paraId="4CE2E484" w14:textId="6284CC7A" w:rsidR="00C11C7B" w:rsidRPr="00CC3083" w:rsidRDefault="00F60E25" w:rsidP="00CC3083">
      <w:pPr>
        <w:tabs>
          <w:tab w:val="left" w:pos="284"/>
        </w:tabs>
        <w:spacing w:line="360" w:lineRule="auto"/>
        <w:rPr>
          <w:rFonts w:ascii="Verdana" w:hAnsi="Verdana" w:cs="Arial"/>
          <w:sz w:val="24"/>
          <w:szCs w:val="24"/>
        </w:rPr>
      </w:pPr>
      <w:r>
        <w:rPr>
          <w:rFonts w:ascii="Verdana" w:hAnsi="Verdana" w:cs="Arial"/>
          <w:sz w:val="24"/>
          <w:szCs w:val="24"/>
        </w:rPr>
        <w:t>The C</w:t>
      </w:r>
      <w:r w:rsidR="00EE353F">
        <w:rPr>
          <w:rFonts w:ascii="Verdana" w:hAnsi="Verdana" w:cs="Arial"/>
          <w:sz w:val="24"/>
          <w:szCs w:val="24"/>
        </w:rPr>
        <w:t>EX</w:t>
      </w:r>
      <w:r>
        <w:rPr>
          <w:rFonts w:ascii="Verdana" w:hAnsi="Verdana" w:cs="Arial"/>
          <w:sz w:val="24"/>
          <w:szCs w:val="24"/>
        </w:rPr>
        <w:t xml:space="preserve"> </w:t>
      </w:r>
      <w:r w:rsidR="00AF62B5">
        <w:rPr>
          <w:rFonts w:ascii="Verdana" w:hAnsi="Verdana" w:cs="Arial"/>
          <w:sz w:val="24"/>
          <w:szCs w:val="24"/>
        </w:rPr>
        <w:t>noted</w:t>
      </w:r>
      <w:r>
        <w:rPr>
          <w:rFonts w:ascii="Verdana" w:hAnsi="Verdana" w:cs="Arial"/>
          <w:sz w:val="24"/>
          <w:szCs w:val="24"/>
        </w:rPr>
        <w:t xml:space="preserve"> that an</w:t>
      </w:r>
      <w:r w:rsidR="00CC3083">
        <w:rPr>
          <w:rFonts w:ascii="Verdana" w:hAnsi="Verdana" w:cs="Arial"/>
          <w:sz w:val="24"/>
          <w:szCs w:val="24"/>
        </w:rPr>
        <w:t xml:space="preserve"> announcement </w:t>
      </w:r>
      <w:r>
        <w:rPr>
          <w:rFonts w:ascii="Verdana" w:hAnsi="Verdana" w:cs="Arial"/>
          <w:sz w:val="24"/>
          <w:szCs w:val="24"/>
        </w:rPr>
        <w:t xml:space="preserve">had been </w:t>
      </w:r>
      <w:r w:rsidR="00CC3083">
        <w:rPr>
          <w:rFonts w:ascii="Verdana" w:hAnsi="Verdana" w:cs="Arial"/>
          <w:sz w:val="24"/>
          <w:szCs w:val="24"/>
        </w:rPr>
        <w:t xml:space="preserve">made </w:t>
      </w:r>
      <w:r w:rsidR="00AF62B5">
        <w:rPr>
          <w:rFonts w:ascii="Verdana" w:hAnsi="Verdana" w:cs="Arial"/>
          <w:sz w:val="24"/>
          <w:szCs w:val="24"/>
        </w:rPr>
        <w:t>regarding</w:t>
      </w:r>
      <w:r w:rsidR="00CC3083">
        <w:rPr>
          <w:rFonts w:ascii="Verdana" w:hAnsi="Verdana" w:cs="Arial"/>
          <w:sz w:val="24"/>
          <w:szCs w:val="24"/>
        </w:rPr>
        <w:t xml:space="preserve"> the Force Review</w:t>
      </w:r>
      <w:r>
        <w:rPr>
          <w:rFonts w:ascii="Verdana" w:hAnsi="Verdana" w:cs="Arial"/>
          <w:sz w:val="24"/>
          <w:szCs w:val="24"/>
        </w:rPr>
        <w:t xml:space="preserve"> and questioned as to whether there was </w:t>
      </w:r>
      <w:r w:rsidR="00CC3083">
        <w:rPr>
          <w:rFonts w:ascii="Verdana" w:hAnsi="Verdana" w:cs="Arial"/>
          <w:sz w:val="24"/>
          <w:szCs w:val="24"/>
        </w:rPr>
        <w:t>anything th</w:t>
      </w:r>
      <w:r>
        <w:rPr>
          <w:rFonts w:ascii="Verdana" w:hAnsi="Verdana" w:cs="Arial"/>
          <w:sz w:val="24"/>
          <w:szCs w:val="24"/>
        </w:rPr>
        <w:t xml:space="preserve">at the </w:t>
      </w:r>
      <w:r w:rsidR="00CC3083">
        <w:rPr>
          <w:rFonts w:ascii="Verdana" w:hAnsi="Verdana" w:cs="Arial"/>
          <w:sz w:val="24"/>
          <w:szCs w:val="24"/>
        </w:rPr>
        <w:t>OPCC nee</w:t>
      </w:r>
      <w:r>
        <w:rPr>
          <w:rFonts w:ascii="Verdana" w:hAnsi="Verdana" w:cs="Arial"/>
          <w:sz w:val="24"/>
          <w:szCs w:val="24"/>
        </w:rPr>
        <w:t xml:space="preserve">ded to be made aware of, such as the timescale. The </w:t>
      </w:r>
      <w:r w:rsidR="00CC3083">
        <w:rPr>
          <w:rFonts w:ascii="Verdana" w:hAnsi="Verdana" w:cs="Arial"/>
          <w:sz w:val="24"/>
          <w:szCs w:val="24"/>
        </w:rPr>
        <w:t>CC</w:t>
      </w:r>
      <w:r>
        <w:rPr>
          <w:rFonts w:ascii="Verdana" w:hAnsi="Verdana" w:cs="Arial"/>
          <w:sz w:val="24"/>
          <w:szCs w:val="24"/>
        </w:rPr>
        <w:t xml:space="preserve"> informed that </w:t>
      </w:r>
      <w:r w:rsidR="008C05F7">
        <w:rPr>
          <w:rFonts w:ascii="Verdana" w:hAnsi="Verdana" w:cs="Arial"/>
          <w:sz w:val="24"/>
          <w:szCs w:val="24"/>
        </w:rPr>
        <w:t xml:space="preserve">a Force communication would be issued and that a set of Frequently Asked Questions was also being prepared.  The CC also updated on the ongoing process for expressions of interest for a police staff member to </w:t>
      </w:r>
      <w:r w:rsidR="00F90F18">
        <w:rPr>
          <w:rFonts w:ascii="Verdana" w:hAnsi="Verdana" w:cs="Arial"/>
          <w:sz w:val="24"/>
          <w:szCs w:val="24"/>
        </w:rPr>
        <w:t xml:space="preserve"> </w:t>
      </w:r>
      <w:r w:rsidR="00FC70CE">
        <w:rPr>
          <w:rFonts w:ascii="Verdana" w:hAnsi="Verdana" w:cs="Arial"/>
          <w:sz w:val="24"/>
          <w:szCs w:val="24"/>
        </w:rPr>
        <w:t xml:space="preserve">to lead the review. The </w:t>
      </w:r>
      <w:r w:rsidR="00E96B86">
        <w:rPr>
          <w:rFonts w:ascii="Verdana" w:hAnsi="Verdana" w:cs="Arial"/>
          <w:sz w:val="24"/>
          <w:szCs w:val="24"/>
        </w:rPr>
        <w:t xml:space="preserve">PCC </w:t>
      </w:r>
      <w:r w:rsidR="00195712">
        <w:rPr>
          <w:rFonts w:ascii="Verdana" w:hAnsi="Verdana" w:cs="Arial"/>
          <w:sz w:val="24"/>
          <w:szCs w:val="24"/>
        </w:rPr>
        <w:t xml:space="preserve">suggested that the Force may wish to prepare for </w:t>
      </w:r>
      <w:r w:rsidR="00543E47">
        <w:rPr>
          <w:rFonts w:ascii="Verdana" w:hAnsi="Verdana" w:cs="Arial"/>
          <w:sz w:val="24"/>
          <w:szCs w:val="24"/>
        </w:rPr>
        <w:t>queries</w:t>
      </w:r>
      <w:r w:rsidR="00C34D01">
        <w:rPr>
          <w:rFonts w:ascii="Verdana" w:hAnsi="Verdana" w:cs="Arial"/>
          <w:sz w:val="24"/>
          <w:szCs w:val="24"/>
        </w:rPr>
        <w:t xml:space="preserve"> </w:t>
      </w:r>
      <w:r w:rsidR="000C50DF">
        <w:rPr>
          <w:rFonts w:ascii="Verdana" w:hAnsi="Verdana" w:cs="Arial"/>
          <w:sz w:val="24"/>
          <w:szCs w:val="24"/>
        </w:rPr>
        <w:t xml:space="preserve">regarding </w:t>
      </w:r>
      <w:r w:rsidR="00C34D01">
        <w:rPr>
          <w:rFonts w:ascii="Verdana" w:hAnsi="Verdana" w:cs="Arial"/>
          <w:sz w:val="24"/>
          <w:szCs w:val="24"/>
        </w:rPr>
        <w:t>financial matters</w:t>
      </w:r>
      <w:r w:rsidR="001A47B1">
        <w:rPr>
          <w:rFonts w:ascii="Verdana" w:hAnsi="Verdana" w:cs="Arial"/>
          <w:sz w:val="24"/>
          <w:szCs w:val="24"/>
        </w:rPr>
        <w:t>.</w:t>
      </w:r>
      <w:r w:rsidR="00F90F18">
        <w:rPr>
          <w:rFonts w:ascii="Verdana" w:hAnsi="Verdana" w:cs="Arial"/>
          <w:sz w:val="24"/>
          <w:szCs w:val="24"/>
        </w:rPr>
        <w:t xml:space="preserve"> </w:t>
      </w:r>
      <w:r w:rsidR="001A47B1">
        <w:rPr>
          <w:rFonts w:ascii="Verdana" w:hAnsi="Verdana" w:cs="Arial"/>
          <w:sz w:val="24"/>
          <w:szCs w:val="24"/>
        </w:rPr>
        <w:t>T</w:t>
      </w:r>
      <w:r w:rsidR="00F90F18">
        <w:rPr>
          <w:rFonts w:ascii="Verdana" w:hAnsi="Verdana" w:cs="Arial"/>
          <w:sz w:val="24"/>
          <w:szCs w:val="24"/>
        </w:rPr>
        <w:t xml:space="preserve">he </w:t>
      </w:r>
      <w:r w:rsidR="00C11C7B">
        <w:rPr>
          <w:rFonts w:ascii="Verdana" w:hAnsi="Verdana" w:cs="Arial"/>
          <w:sz w:val="24"/>
          <w:szCs w:val="24"/>
        </w:rPr>
        <w:t>CC</w:t>
      </w:r>
      <w:r w:rsidR="00922E8B">
        <w:rPr>
          <w:rFonts w:ascii="Verdana" w:hAnsi="Verdana" w:cs="Arial"/>
          <w:sz w:val="24"/>
          <w:szCs w:val="24"/>
        </w:rPr>
        <w:t xml:space="preserve"> </w:t>
      </w:r>
      <w:r w:rsidR="00F90F18">
        <w:rPr>
          <w:rFonts w:ascii="Verdana" w:hAnsi="Verdana" w:cs="Arial"/>
          <w:sz w:val="24"/>
          <w:szCs w:val="24"/>
        </w:rPr>
        <w:t>responded t</w:t>
      </w:r>
      <w:r w:rsidR="00922E8B">
        <w:rPr>
          <w:rFonts w:ascii="Verdana" w:hAnsi="Verdana" w:cs="Arial"/>
          <w:sz w:val="24"/>
          <w:szCs w:val="24"/>
        </w:rPr>
        <w:t xml:space="preserve">hat </w:t>
      </w:r>
      <w:r w:rsidR="00F90F18">
        <w:rPr>
          <w:rFonts w:ascii="Verdana" w:hAnsi="Verdana" w:cs="Arial"/>
          <w:sz w:val="24"/>
          <w:szCs w:val="24"/>
        </w:rPr>
        <w:t>the unions</w:t>
      </w:r>
      <w:r w:rsidR="00922E8B">
        <w:rPr>
          <w:rFonts w:ascii="Verdana" w:hAnsi="Verdana" w:cs="Arial"/>
          <w:sz w:val="24"/>
          <w:szCs w:val="24"/>
        </w:rPr>
        <w:t xml:space="preserve"> ha</w:t>
      </w:r>
      <w:r w:rsidR="00F90F18">
        <w:rPr>
          <w:rFonts w:ascii="Verdana" w:hAnsi="Verdana" w:cs="Arial"/>
          <w:sz w:val="24"/>
          <w:szCs w:val="24"/>
        </w:rPr>
        <w:t>d</w:t>
      </w:r>
      <w:r w:rsidR="00922E8B">
        <w:rPr>
          <w:rFonts w:ascii="Verdana" w:hAnsi="Verdana" w:cs="Arial"/>
          <w:sz w:val="24"/>
          <w:szCs w:val="24"/>
        </w:rPr>
        <w:t xml:space="preserve"> </w:t>
      </w:r>
      <w:r w:rsidR="00C11C7B">
        <w:rPr>
          <w:rFonts w:ascii="Verdana" w:hAnsi="Verdana" w:cs="Arial"/>
          <w:sz w:val="24"/>
          <w:szCs w:val="24"/>
        </w:rPr>
        <w:t>been taken through the mid</w:t>
      </w:r>
      <w:r w:rsidR="00922E8B">
        <w:rPr>
          <w:rFonts w:ascii="Verdana" w:hAnsi="Verdana" w:cs="Arial"/>
          <w:sz w:val="24"/>
          <w:szCs w:val="24"/>
        </w:rPr>
        <w:t xml:space="preserve">-year </w:t>
      </w:r>
      <w:r w:rsidR="00C11C7B">
        <w:rPr>
          <w:rFonts w:ascii="Verdana" w:hAnsi="Verdana" w:cs="Arial"/>
          <w:sz w:val="24"/>
          <w:szCs w:val="24"/>
        </w:rPr>
        <w:t>financial plan</w:t>
      </w:r>
      <w:r w:rsidR="00922E8B">
        <w:rPr>
          <w:rFonts w:ascii="Verdana" w:hAnsi="Verdana" w:cs="Arial"/>
          <w:sz w:val="24"/>
          <w:szCs w:val="24"/>
        </w:rPr>
        <w:t xml:space="preserve"> in preparation</w:t>
      </w:r>
      <w:r w:rsidR="00F90F18">
        <w:rPr>
          <w:rFonts w:ascii="Verdana" w:hAnsi="Verdana" w:cs="Arial"/>
          <w:sz w:val="24"/>
          <w:szCs w:val="24"/>
        </w:rPr>
        <w:t xml:space="preserve"> and thus should be better sighted. </w:t>
      </w:r>
      <w:r w:rsidR="00922E8B">
        <w:rPr>
          <w:rFonts w:ascii="Verdana" w:hAnsi="Verdana" w:cs="Arial"/>
          <w:sz w:val="24"/>
          <w:szCs w:val="24"/>
        </w:rPr>
        <w:t xml:space="preserve"> </w:t>
      </w:r>
    </w:p>
    <w:p w14:paraId="37657904" w14:textId="77777777" w:rsidR="004105B2" w:rsidRDefault="007B65AC" w:rsidP="004105B2">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r w:rsidR="008701F6">
        <w:rPr>
          <w:rFonts w:ascii="Verdana" w:hAnsi="Verdana" w:cs="Arial"/>
          <w:sz w:val="24"/>
          <w:szCs w:val="24"/>
        </w:rPr>
        <w:t xml:space="preserve"> </w:t>
      </w:r>
    </w:p>
    <w:p w14:paraId="4AE058DB" w14:textId="77777777" w:rsidR="000808E8" w:rsidRDefault="00344AAD" w:rsidP="004A096C">
      <w:pPr>
        <w:tabs>
          <w:tab w:val="left" w:pos="284"/>
        </w:tabs>
        <w:spacing w:line="360" w:lineRule="auto"/>
        <w:rPr>
          <w:rFonts w:ascii="Verdana" w:hAnsi="Verdana" w:cs="Arial"/>
          <w:sz w:val="24"/>
          <w:szCs w:val="24"/>
        </w:rPr>
      </w:pPr>
      <w:r>
        <w:rPr>
          <w:rFonts w:ascii="Verdana" w:hAnsi="Verdana" w:cs="Arial"/>
          <w:sz w:val="24"/>
          <w:szCs w:val="24"/>
        </w:rPr>
        <w:t xml:space="preserve">The PCC informed that the OPCC </w:t>
      </w:r>
      <w:r w:rsidR="008F6E55" w:rsidRPr="00344AAD">
        <w:rPr>
          <w:rFonts w:ascii="Verdana" w:hAnsi="Verdana" w:cs="Arial"/>
          <w:sz w:val="24"/>
          <w:szCs w:val="24"/>
        </w:rPr>
        <w:t>restructure</w:t>
      </w:r>
      <w:r w:rsidR="002F5601">
        <w:rPr>
          <w:rFonts w:ascii="Verdana" w:hAnsi="Verdana" w:cs="Arial"/>
          <w:sz w:val="24"/>
          <w:szCs w:val="24"/>
        </w:rPr>
        <w:t xml:space="preserve"> </w:t>
      </w:r>
      <w:r w:rsidR="000F7ED7">
        <w:rPr>
          <w:rFonts w:ascii="Verdana" w:hAnsi="Verdana" w:cs="Arial"/>
          <w:sz w:val="24"/>
          <w:szCs w:val="24"/>
        </w:rPr>
        <w:t>wa</w:t>
      </w:r>
      <w:r w:rsidR="002F5601">
        <w:rPr>
          <w:rFonts w:ascii="Verdana" w:hAnsi="Verdana" w:cs="Arial"/>
          <w:sz w:val="24"/>
          <w:szCs w:val="24"/>
        </w:rPr>
        <w:t xml:space="preserve">s nearing completion </w:t>
      </w:r>
      <w:r w:rsidR="000F7ED7">
        <w:rPr>
          <w:rFonts w:ascii="Verdana" w:hAnsi="Verdana" w:cs="Arial"/>
          <w:sz w:val="24"/>
          <w:szCs w:val="24"/>
        </w:rPr>
        <w:t>with</w:t>
      </w:r>
      <w:r w:rsidR="002F5601">
        <w:rPr>
          <w:rFonts w:ascii="Verdana" w:hAnsi="Verdana" w:cs="Arial"/>
          <w:sz w:val="24"/>
          <w:szCs w:val="24"/>
        </w:rPr>
        <w:t xml:space="preserve"> the few </w:t>
      </w:r>
      <w:r w:rsidR="00543E47">
        <w:rPr>
          <w:rFonts w:ascii="Verdana" w:hAnsi="Verdana" w:cs="Arial"/>
          <w:sz w:val="24"/>
          <w:szCs w:val="24"/>
        </w:rPr>
        <w:t>remaing</w:t>
      </w:r>
      <w:r w:rsidR="002F5601">
        <w:rPr>
          <w:rFonts w:ascii="Verdana" w:hAnsi="Verdana" w:cs="Arial"/>
          <w:sz w:val="24"/>
          <w:szCs w:val="24"/>
        </w:rPr>
        <w:t xml:space="preserve"> posts </w:t>
      </w:r>
      <w:r w:rsidR="000808E8">
        <w:rPr>
          <w:rFonts w:ascii="Verdana" w:hAnsi="Verdana" w:cs="Arial"/>
          <w:sz w:val="24"/>
          <w:szCs w:val="24"/>
        </w:rPr>
        <w:t xml:space="preserve">currently being </w:t>
      </w:r>
      <w:r w:rsidR="004A096C">
        <w:rPr>
          <w:rFonts w:ascii="Verdana" w:hAnsi="Verdana" w:cs="Arial"/>
          <w:sz w:val="24"/>
          <w:szCs w:val="24"/>
        </w:rPr>
        <w:t xml:space="preserve">advertised. </w:t>
      </w:r>
    </w:p>
    <w:p w14:paraId="1BBDB190" w14:textId="77777777" w:rsidR="002A7D1D" w:rsidRPr="004A096C" w:rsidRDefault="004A096C" w:rsidP="004A096C">
      <w:pPr>
        <w:tabs>
          <w:tab w:val="left" w:pos="284"/>
        </w:tabs>
        <w:spacing w:line="360" w:lineRule="auto"/>
        <w:rPr>
          <w:rFonts w:ascii="Verdana" w:hAnsi="Verdana" w:cs="Arial"/>
          <w:sz w:val="24"/>
          <w:szCs w:val="24"/>
        </w:rPr>
      </w:pPr>
      <w:r>
        <w:rPr>
          <w:rFonts w:ascii="Verdana" w:hAnsi="Verdana" w:cs="Arial"/>
          <w:sz w:val="24"/>
          <w:szCs w:val="24"/>
        </w:rPr>
        <w:t xml:space="preserve">The PCC </w:t>
      </w:r>
      <w:r w:rsidR="000808E8">
        <w:rPr>
          <w:rFonts w:ascii="Verdana" w:hAnsi="Verdana" w:cs="Arial"/>
          <w:sz w:val="24"/>
          <w:szCs w:val="24"/>
        </w:rPr>
        <w:t>had</w:t>
      </w:r>
      <w:r>
        <w:rPr>
          <w:rFonts w:ascii="Verdana" w:hAnsi="Verdana" w:cs="Arial"/>
          <w:sz w:val="24"/>
          <w:szCs w:val="24"/>
        </w:rPr>
        <w:t xml:space="preserve"> chaired a r</w:t>
      </w:r>
      <w:r w:rsidR="002A7D1D" w:rsidRPr="002F5601">
        <w:rPr>
          <w:rFonts w:ascii="Verdana" w:hAnsi="Verdana" w:cs="Arial"/>
          <w:sz w:val="24"/>
          <w:szCs w:val="24"/>
        </w:rPr>
        <w:t xml:space="preserve">eal living wage event </w:t>
      </w:r>
      <w:r w:rsidR="00543E47" w:rsidRPr="002F5601">
        <w:rPr>
          <w:rFonts w:ascii="Verdana" w:hAnsi="Verdana" w:cs="Arial"/>
          <w:sz w:val="24"/>
          <w:szCs w:val="24"/>
        </w:rPr>
        <w:t>alongside</w:t>
      </w:r>
      <w:r w:rsidR="002A7D1D" w:rsidRPr="002F5601">
        <w:rPr>
          <w:rFonts w:ascii="Verdana" w:hAnsi="Verdana" w:cs="Arial"/>
          <w:sz w:val="24"/>
          <w:szCs w:val="24"/>
        </w:rPr>
        <w:t xml:space="preserve"> IW and </w:t>
      </w:r>
      <w:r w:rsidR="000808E8">
        <w:rPr>
          <w:rFonts w:ascii="Verdana" w:hAnsi="Verdana" w:cs="Arial"/>
          <w:sz w:val="24"/>
          <w:szCs w:val="24"/>
        </w:rPr>
        <w:t xml:space="preserve">the </w:t>
      </w:r>
      <w:r w:rsidR="002A7D1D" w:rsidRPr="002F5601">
        <w:rPr>
          <w:rFonts w:ascii="Verdana" w:hAnsi="Verdana" w:cs="Arial"/>
          <w:sz w:val="24"/>
          <w:szCs w:val="24"/>
        </w:rPr>
        <w:t>CC</w:t>
      </w:r>
      <w:r>
        <w:rPr>
          <w:rFonts w:ascii="Verdana" w:hAnsi="Verdana" w:cs="Arial"/>
          <w:sz w:val="24"/>
          <w:szCs w:val="24"/>
        </w:rPr>
        <w:t xml:space="preserve">. He </w:t>
      </w:r>
      <w:r w:rsidR="00894DB8">
        <w:rPr>
          <w:rFonts w:ascii="Verdana" w:hAnsi="Verdana" w:cs="Arial"/>
          <w:sz w:val="24"/>
          <w:szCs w:val="24"/>
        </w:rPr>
        <w:t>also stated</w:t>
      </w:r>
      <w:r>
        <w:rPr>
          <w:rFonts w:ascii="Verdana" w:hAnsi="Verdana" w:cs="Arial"/>
          <w:sz w:val="24"/>
          <w:szCs w:val="24"/>
        </w:rPr>
        <w:t xml:space="preserve"> that the upcoming </w:t>
      </w:r>
      <w:r w:rsidR="002A7D1D" w:rsidRPr="004A096C">
        <w:rPr>
          <w:rFonts w:ascii="Verdana" w:hAnsi="Verdana" w:cs="Arial"/>
          <w:sz w:val="24"/>
          <w:szCs w:val="24"/>
        </w:rPr>
        <w:t>P</w:t>
      </w:r>
      <w:r>
        <w:rPr>
          <w:rFonts w:ascii="Verdana" w:hAnsi="Verdana" w:cs="Arial"/>
          <w:sz w:val="24"/>
          <w:szCs w:val="24"/>
        </w:rPr>
        <w:t xml:space="preserve">olicing </w:t>
      </w:r>
      <w:r w:rsidR="002A7D1D" w:rsidRPr="004A096C">
        <w:rPr>
          <w:rFonts w:ascii="Verdana" w:hAnsi="Verdana" w:cs="Arial"/>
          <w:sz w:val="24"/>
          <w:szCs w:val="24"/>
        </w:rPr>
        <w:t>i</w:t>
      </w:r>
      <w:r>
        <w:rPr>
          <w:rFonts w:ascii="Verdana" w:hAnsi="Verdana" w:cs="Arial"/>
          <w:sz w:val="24"/>
          <w:szCs w:val="24"/>
        </w:rPr>
        <w:t xml:space="preserve">n </w:t>
      </w:r>
      <w:r w:rsidR="002A7D1D" w:rsidRPr="004A096C">
        <w:rPr>
          <w:rFonts w:ascii="Verdana" w:hAnsi="Verdana" w:cs="Arial"/>
          <w:sz w:val="24"/>
          <w:szCs w:val="24"/>
        </w:rPr>
        <w:t>W</w:t>
      </w:r>
      <w:r>
        <w:rPr>
          <w:rFonts w:ascii="Verdana" w:hAnsi="Verdana" w:cs="Arial"/>
          <w:sz w:val="24"/>
          <w:szCs w:val="24"/>
        </w:rPr>
        <w:t>ales</w:t>
      </w:r>
      <w:r w:rsidR="004935EB">
        <w:rPr>
          <w:rFonts w:ascii="Verdana" w:hAnsi="Verdana" w:cs="Arial"/>
          <w:sz w:val="24"/>
          <w:szCs w:val="24"/>
        </w:rPr>
        <w:t xml:space="preserve"> meeting</w:t>
      </w:r>
      <w:r w:rsidR="002A7D1D" w:rsidRPr="004A096C">
        <w:rPr>
          <w:rFonts w:ascii="Verdana" w:hAnsi="Verdana" w:cs="Arial"/>
          <w:sz w:val="24"/>
          <w:szCs w:val="24"/>
        </w:rPr>
        <w:t xml:space="preserve"> </w:t>
      </w:r>
      <w:r w:rsidR="004935EB">
        <w:rPr>
          <w:rFonts w:ascii="Verdana" w:hAnsi="Verdana" w:cs="Arial"/>
          <w:sz w:val="24"/>
          <w:szCs w:val="24"/>
        </w:rPr>
        <w:t xml:space="preserve">would be his last as the </w:t>
      </w:r>
      <w:r w:rsidR="00543E47">
        <w:rPr>
          <w:rFonts w:ascii="Verdana" w:hAnsi="Verdana" w:cs="Arial"/>
          <w:sz w:val="24"/>
          <w:szCs w:val="24"/>
        </w:rPr>
        <w:t>chai</w:t>
      </w:r>
      <w:r w:rsidR="002104C7">
        <w:rPr>
          <w:rFonts w:ascii="Verdana" w:hAnsi="Verdana" w:cs="Arial"/>
          <w:sz w:val="24"/>
          <w:szCs w:val="24"/>
        </w:rPr>
        <w:t>r before the handover to Gwent</w:t>
      </w:r>
      <w:r w:rsidR="004935EB">
        <w:rPr>
          <w:rFonts w:ascii="Verdana" w:hAnsi="Verdana" w:cs="Arial"/>
          <w:sz w:val="24"/>
          <w:szCs w:val="24"/>
        </w:rPr>
        <w:t>.</w:t>
      </w:r>
    </w:p>
    <w:p w14:paraId="57519948" w14:textId="77777777" w:rsidR="002D365F" w:rsidRDefault="004935EB" w:rsidP="00033E45">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PCC </w:t>
      </w:r>
      <w:r w:rsidR="008F6CA5">
        <w:rPr>
          <w:rFonts w:ascii="Verdana" w:hAnsi="Verdana" w:cs="Arial"/>
          <w:sz w:val="24"/>
          <w:szCs w:val="24"/>
        </w:rPr>
        <w:t>invited the CC or representative to the</w:t>
      </w:r>
      <w:r w:rsidR="003A35C3">
        <w:rPr>
          <w:rFonts w:ascii="Verdana" w:hAnsi="Verdana" w:cs="Arial"/>
          <w:sz w:val="24"/>
          <w:szCs w:val="24"/>
        </w:rPr>
        <w:t xml:space="preserve"> open doors event for </w:t>
      </w:r>
      <w:r w:rsidR="00894DB8">
        <w:rPr>
          <w:rFonts w:ascii="Verdana" w:hAnsi="Verdana" w:cs="Arial"/>
          <w:sz w:val="24"/>
          <w:szCs w:val="24"/>
        </w:rPr>
        <w:t>s</w:t>
      </w:r>
      <w:r w:rsidR="003A35C3">
        <w:rPr>
          <w:rFonts w:ascii="Verdana" w:hAnsi="Verdana" w:cs="Arial"/>
          <w:sz w:val="24"/>
          <w:szCs w:val="24"/>
        </w:rPr>
        <w:t>takeholders at th</w:t>
      </w:r>
      <w:r w:rsidR="00A06E4B">
        <w:rPr>
          <w:rFonts w:ascii="Verdana" w:hAnsi="Verdana" w:cs="Arial"/>
          <w:sz w:val="24"/>
          <w:szCs w:val="24"/>
        </w:rPr>
        <w:t xml:space="preserve">e </w:t>
      </w:r>
      <w:r w:rsidR="00543E47">
        <w:rPr>
          <w:rFonts w:ascii="Verdana" w:hAnsi="Verdana" w:cs="Arial"/>
          <w:sz w:val="24"/>
          <w:szCs w:val="24"/>
        </w:rPr>
        <w:t>construction</w:t>
      </w:r>
      <w:r w:rsidR="00A06E4B">
        <w:rPr>
          <w:rFonts w:ascii="Verdana" w:hAnsi="Verdana" w:cs="Arial"/>
          <w:sz w:val="24"/>
          <w:szCs w:val="24"/>
        </w:rPr>
        <w:t xml:space="preserve"> site of the new custody </w:t>
      </w:r>
      <w:r w:rsidR="00543E47">
        <w:rPr>
          <w:rFonts w:ascii="Verdana" w:hAnsi="Verdana" w:cs="Arial"/>
          <w:sz w:val="24"/>
          <w:szCs w:val="24"/>
        </w:rPr>
        <w:t>suite</w:t>
      </w:r>
      <w:r w:rsidR="00A06E4B">
        <w:rPr>
          <w:rFonts w:ascii="Verdana" w:hAnsi="Verdana" w:cs="Arial"/>
          <w:sz w:val="24"/>
          <w:szCs w:val="24"/>
        </w:rPr>
        <w:t xml:space="preserve"> and policing hub at </w:t>
      </w:r>
      <w:r w:rsidR="001E02B6">
        <w:rPr>
          <w:rFonts w:ascii="Verdana" w:hAnsi="Verdana" w:cs="Arial"/>
          <w:sz w:val="24"/>
          <w:szCs w:val="24"/>
        </w:rPr>
        <w:t>Dafen</w:t>
      </w:r>
      <w:r w:rsidR="00A06E4B">
        <w:rPr>
          <w:rFonts w:ascii="Verdana" w:hAnsi="Verdana" w:cs="Arial"/>
          <w:sz w:val="24"/>
          <w:szCs w:val="24"/>
        </w:rPr>
        <w:t xml:space="preserve">, Llanelli. </w:t>
      </w:r>
    </w:p>
    <w:p w14:paraId="7072534B" w14:textId="77777777" w:rsidR="002D365F" w:rsidRPr="002D365F" w:rsidRDefault="002D365F" w:rsidP="002D365F">
      <w:pPr>
        <w:pStyle w:val="ListParagraph"/>
        <w:tabs>
          <w:tab w:val="left" w:pos="284"/>
        </w:tabs>
        <w:spacing w:line="360" w:lineRule="auto"/>
        <w:ind w:left="284"/>
        <w:rPr>
          <w:rFonts w:ascii="Verdana" w:hAnsi="Verdana" w:cs="Arial"/>
          <w:sz w:val="24"/>
          <w:szCs w:val="24"/>
        </w:rPr>
      </w:pPr>
    </w:p>
    <w:p w14:paraId="6CF252EA" w14:textId="77777777" w:rsidR="00D822F7" w:rsidRDefault="000819CC" w:rsidP="000245B7">
      <w:pPr>
        <w:pStyle w:val="ListParagraph"/>
        <w:tabs>
          <w:tab w:val="left" w:pos="284"/>
        </w:tabs>
        <w:spacing w:line="360" w:lineRule="auto"/>
        <w:ind w:left="0"/>
        <w:rPr>
          <w:rFonts w:ascii="Verdana" w:hAnsi="Verdana" w:cs="Arial"/>
          <w:b/>
          <w:bCs/>
          <w:sz w:val="24"/>
          <w:szCs w:val="24"/>
        </w:rPr>
      </w:pPr>
      <w:r w:rsidRPr="009374F3">
        <w:rPr>
          <w:rFonts w:ascii="Verdana" w:hAnsi="Verdana" w:cs="Arial"/>
          <w:b/>
          <w:bCs/>
          <w:sz w:val="24"/>
          <w:szCs w:val="24"/>
        </w:rPr>
        <w:t xml:space="preserve">Action: OPCC to send details of Dafen Site Visit to </w:t>
      </w:r>
      <w:r w:rsidR="009374F3" w:rsidRPr="009374F3">
        <w:rPr>
          <w:rFonts w:ascii="Verdana" w:hAnsi="Verdana" w:cs="Arial"/>
          <w:b/>
          <w:bCs/>
          <w:sz w:val="24"/>
          <w:szCs w:val="24"/>
        </w:rPr>
        <w:t>CC</w:t>
      </w:r>
    </w:p>
    <w:p w14:paraId="2763BFCA" w14:textId="77777777" w:rsidR="002D365F" w:rsidRPr="00D822F7" w:rsidRDefault="002D365F" w:rsidP="00063FE4">
      <w:pPr>
        <w:pStyle w:val="ListParagraph"/>
        <w:tabs>
          <w:tab w:val="left" w:pos="284"/>
        </w:tabs>
        <w:spacing w:line="360" w:lineRule="auto"/>
        <w:ind w:left="284"/>
        <w:rPr>
          <w:rFonts w:ascii="Verdana" w:hAnsi="Verdana" w:cs="Arial"/>
          <w:b/>
          <w:bCs/>
          <w:sz w:val="24"/>
          <w:szCs w:val="24"/>
        </w:rPr>
      </w:pPr>
    </w:p>
    <w:p w14:paraId="38C167B3" w14:textId="77777777" w:rsidR="004105B2" w:rsidRDefault="001A6AD0" w:rsidP="00862937">
      <w:pPr>
        <w:pStyle w:val="ListParagraph"/>
        <w:numPr>
          <w:ilvl w:val="1"/>
          <w:numId w:val="13"/>
        </w:numPr>
        <w:tabs>
          <w:tab w:val="left" w:pos="284"/>
        </w:tabs>
        <w:spacing w:line="360" w:lineRule="auto"/>
        <w:rPr>
          <w:rFonts w:ascii="Verdana" w:hAnsi="Verdana" w:cs="Arial"/>
          <w:sz w:val="24"/>
          <w:szCs w:val="24"/>
        </w:rPr>
      </w:pPr>
      <w:r>
        <w:rPr>
          <w:rFonts w:ascii="Verdana" w:hAnsi="Verdana" w:cs="Arial"/>
          <w:sz w:val="24"/>
          <w:szCs w:val="24"/>
        </w:rPr>
        <w:t>Finance Budget Monitoring Report</w:t>
      </w:r>
    </w:p>
    <w:p w14:paraId="6EB40428" w14:textId="77777777" w:rsidR="00612248" w:rsidRDefault="00ED46C0" w:rsidP="0047569D">
      <w:pPr>
        <w:tabs>
          <w:tab w:val="left" w:pos="284"/>
        </w:tabs>
        <w:spacing w:line="360" w:lineRule="auto"/>
        <w:rPr>
          <w:rFonts w:ascii="Verdana" w:hAnsi="Verdana" w:cs="Arial"/>
          <w:sz w:val="24"/>
          <w:szCs w:val="24"/>
        </w:rPr>
      </w:pPr>
      <w:r w:rsidRPr="003A076C">
        <w:rPr>
          <w:rFonts w:ascii="Verdana" w:hAnsi="Verdana" w:cs="Arial"/>
          <w:sz w:val="24"/>
          <w:szCs w:val="24"/>
        </w:rPr>
        <w:t xml:space="preserve">IW </w:t>
      </w:r>
      <w:r w:rsidR="003A076C">
        <w:rPr>
          <w:rFonts w:ascii="Verdana" w:hAnsi="Verdana" w:cs="Arial"/>
          <w:sz w:val="24"/>
          <w:szCs w:val="24"/>
        </w:rPr>
        <w:t xml:space="preserve">provided a summary of the documents that had been circulated prior to the meeting. He highlighted specific aspects including the current financial forecast. </w:t>
      </w:r>
      <w:r w:rsidR="006A024A">
        <w:rPr>
          <w:rFonts w:ascii="Verdana" w:hAnsi="Verdana" w:cs="Arial"/>
          <w:sz w:val="24"/>
          <w:szCs w:val="24"/>
        </w:rPr>
        <w:t xml:space="preserve">IW informed that there </w:t>
      </w:r>
      <w:r w:rsidR="00543E47">
        <w:rPr>
          <w:rFonts w:ascii="Verdana" w:hAnsi="Verdana" w:cs="Arial"/>
          <w:sz w:val="24"/>
          <w:szCs w:val="24"/>
        </w:rPr>
        <w:t>were</w:t>
      </w:r>
      <w:r w:rsidR="006A024A">
        <w:rPr>
          <w:rFonts w:ascii="Verdana" w:hAnsi="Verdana" w:cs="Arial"/>
          <w:sz w:val="24"/>
          <w:szCs w:val="24"/>
        </w:rPr>
        <w:t xml:space="preserve"> s</w:t>
      </w:r>
      <w:r w:rsidR="00A934F3" w:rsidRPr="003A076C">
        <w:rPr>
          <w:rFonts w:ascii="Verdana" w:hAnsi="Verdana" w:cs="Arial"/>
          <w:sz w:val="24"/>
          <w:szCs w:val="24"/>
        </w:rPr>
        <w:t>ome known pressures</w:t>
      </w:r>
      <w:r w:rsidR="006A024A">
        <w:rPr>
          <w:rFonts w:ascii="Verdana" w:hAnsi="Verdana" w:cs="Arial"/>
          <w:sz w:val="24"/>
          <w:szCs w:val="24"/>
        </w:rPr>
        <w:t xml:space="preserve"> </w:t>
      </w:r>
      <w:r w:rsidR="006A024A">
        <w:rPr>
          <w:rFonts w:ascii="Verdana" w:hAnsi="Verdana" w:cs="Arial"/>
          <w:sz w:val="24"/>
          <w:szCs w:val="24"/>
        </w:rPr>
        <w:lastRenderedPageBreak/>
        <w:t>such as the current f</w:t>
      </w:r>
      <w:r w:rsidR="00A934F3" w:rsidRPr="003A076C">
        <w:rPr>
          <w:rFonts w:ascii="Verdana" w:hAnsi="Verdana" w:cs="Arial"/>
          <w:sz w:val="24"/>
          <w:szCs w:val="24"/>
        </w:rPr>
        <w:t>uel infla</w:t>
      </w:r>
      <w:r w:rsidR="00607BD7">
        <w:rPr>
          <w:rFonts w:ascii="Verdana" w:hAnsi="Verdana" w:cs="Arial"/>
          <w:sz w:val="24"/>
          <w:szCs w:val="24"/>
        </w:rPr>
        <w:t xml:space="preserve">tion </w:t>
      </w:r>
      <w:r w:rsidR="0001776C">
        <w:rPr>
          <w:rFonts w:ascii="Verdana" w:hAnsi="Verdana" w:cs="Arial"/>
          <w:sz w:val="24"/>
          <w:szCs w:val="24"/>
        </w:rPr>
        <w:t xml:space="preserve">and </w:t>
      </w:r>
      <w:r w:rsidR="00A934F3" w:rsidRPr="003A076C">
        <w:rPr>
          <w:rFonts w:ascii="Verdana" w:hAnsi="Verdana" w:cs="Arial"/>
          <w:sz w:val="24"/>
          <w:szCs w:val="24"/>
        </w:rPr>
        <w:t xml:space="preserve">energy costs, </w:t>
      </w:r>
      <w:r w:rsidR="006A024A">
        <w:rPr>
          <w:rFonts w:ascii="Verdana" w:hAnsi="Verdana" w:cs="Arial"/>
          <w:sz w:val="24"/>
          <w:szCs w:val="24"/>
        </w:rPr>
        <w:t xml:space="preserve">but the Force </w:t>
      </w:r>
      <w:r w:rsidR="00796EC7">
        <w:rPr>
          <w:rFonts w:ascii="Verdana" w:hAnsi="Verdana" w:cs="Arial"/>
          <w:sz w:val="24"/>
          <w:szCs w:val="24"/>
        </w:rPr>
        <w:t>wa</w:t>
      </w:r>
      <w:r w:rsidR="006A024A">
        <w:rPr>
          <w:rFonts w:ascii="Verdana" w:hAnsi="Verdana" w:cs="Arial"/>
          <w:sz w:val="24"/>
          <w:szCs w:val="24"/>
        </w:rPr>
        <w:t xml:space="preserve">s currently on target with these concerns </w:t>
      </w:r>
      <w:r w:rsidR="00D8251A">
        <w:rPr>
          <w:rFonts w:ascii="Verdana" w:hAnsi="Verdana" w:cs="Arial"/>
          <w:sz w:val="24"/>
          <w:szCs w:val="24"/>
        </w:rPr>
        <w:t>being consi</w:t>
      </w:r>
      <w:r w:rsidR="00312E0E">
        <w:rPr>
          <w:rFonts w:ascii="Verdana" w:hAnsi="Verdana" w:cs="Arial"/>
          <w:sz w:val="24"/>
          <w:szCs w:val="24"/>
        </w:rPr>
        <w:t xml:space="preserve">dered. IW summarised that the report was predicting an </w:t>
      </w:r>
      <w:r w:rsidR="00543E47">
        <w:rPr>
          <w:rFonts w:ascii="Verdana" w:hAnsi="Verdana" w:cs="Arial"/>
          <w:sz w:val="24"/>
          <w:szCs w:val="24"/>
        </w:rPr>
        <w:t>underspend,</w:t>
      </w:r>
      <w:r w:rsidR="00312E0E">
        <w:rPr>
          <w:rFonts w:ascii="Verdana" w:hAnsi="Verdana" w:cs="Arial"/>
          <w:sz w:val="24"/>
          <w:szCs w:val="24"/>
        </w:rPr>
        <w:t xml:space="preserve"> bu</w:t>
      </w:r>
      <w:r w:rsidR="00564A35">
        <w:rPr>
          <w:rFonts w:ascii="Verdana" w:hAnsi="Verdana" w:cs="Arial"/>
          <w:sz w:val="24"/>
          <w:szCs w:val="24"/>
        </w:rPr>
        <w:t xml:space="preserve">t the </w:t>
      </w:r>
      <w:r w:rsidR="00D63C0E" w:rsidRPr="0097205F">
        <w:rPr>
          <w:rFonts w:ascii="Verdana" w:hAnsi="Verdana" w:cs="Arial"/>
          <w:sz w:val="24"/>
          <w:szCs w:val="24"/>
        </w:rPr>
        <w:t xml:space="preserve">upcoming summer months </w:t>
      </w:r>
      <w:r w:rsidR="00564A35">
        <w:rPr>
          <w:rFonts w:ascii="Verdana" w:hAnsi="Verdana" w:cs="Arial"/>
          <w:sz w:val="24"/>
          <w:szCs w:val="24"/>
        </w:rPr>
        <w:t>must</w:t>
      </w:r>
      <w:r w:rsidR="00D63C0E" w:rsidRPr="0097205F">
        <w:rPr>
          <w:rFonts w:ascii="Verdana" w:hAnsi="Verdana" w:cs="Arial"/>
          <w:sz w:val="24"/>
          <w:szCs w:val="24"/>
        </w:rPr>
        <w:t xml:space="preserve"> be </w:t>
      </w:r>
      <w:r w:rsidR="00612248">
        <w:rPr>
          <w:rFonts w:ascii="Verdana" w:hAnsi="Verdana" w:cs="Arial"/>
          <w:sz w:val="24"/>
          <w:szCs w:val="24"/>
        </w:rPr>
        <w:t>also considered</w:t>
      </w:r>
      <w:r w:rsidR="00D63C0E" w:rsidRPr="0097205F">
        <w:rPr>
          <w:rFonts w:ascii="Verdana" w:hAnsi="Verdana" w:cs="Arial"/>
          <w:sz w:val="24"/>
          <w:szCs w:val="24"/>
        </w:rPr>
        <w:t xml:space="preserve">. </w:t>
      </w:r>
    </w:p>
    <w:p w14:paraId="0B107356" w14:textId="73EDB08B" w:rsidR="00CD2F56" w:rsidRDefault="00564A35" w:rsidP="0047569D">
      <w:pPr>
        <w:tabs>
          <w:tab w:val="left" w:pos="284"/>
        </w:tabs>
        <w:spacing w:line="360" w:lineRule="auto"/>
        <w:rPr>
          <w:rFonts w:ascii="Verdana" w:hAnsi="Verdana" w:cs="Arial"/>
          <w:sz w:val="24"/>
          <w:szCs w:val="24"/>
        </w:rPr>
      </w:pPr>
      <w:r>
        <w:rPr>
          <w:rFonts w:ascii="Verdana" w:hAnsi="Verdana" w:cs="Arial"/>
          <w:sz w:val="24"/>
          <w:szCs w:val="24"/>
        </w:rPr>
        <w:t xml:space="preserve">The </w:t>
      </w:r>
      <w:r w:rsidR="00D63C0E" w:rsidRPr="0097205F">
        <w:rPr>
          <w:rFonts w:ascii="Verdana" w:hAnsi="Verdana" w:cs="Arial"/>
          <w:sz w:val="24"/>
          <w:szCs w:val="24"/>
        </w:rPr>
        <w:t xml:space="preserve">PCC </w:t>
      </w:r>
      <w:r>
        <w:rPr>
          <w:rFonts w:ascii="Verdana" w:hAnsi="Verdana" w:cs="Arial"/>
          <w:sz w:val="24"/>
          <w:szCs w:val="24"/>
        </w:rPr>
        <w:t xml:space="preserve">highlighted that the Force </w:t>
      </w:r>
      <w:r w:rsidR="00D63C0E" w:rsidRPr="0097205F">
        <w:rPr>
          <w:rFonts w:ascii="Verdana" w:hAnsi="Verdana" w:cs="Arial"/>
          <w:sz w:val="24"/>
          <w:szCs w:val="24"/>
        </w:rPr>
        <w:t>need</w:t>
      </w:r>
      <w:r w:rsidR="00796EC7">
        <w:rPr>
          <w:rFonts w:ascii="Verdana" w:hAnsi="Verdana" w:cs="Arial"/>
          <w:sz w:val="24"/>
          <w:szCs w:val="24"/>
        </w:rPr>
        <w:t>ed</w:t>
      </w:r>
      <w:r w:rsidR="00D63C0E" w:rsidRPr="0097205F">
        <w:rPr>
          <w:rFonts w:ascii="Verdana" w:hAnsi="Verdana" w:cs="Arial"/>
          <w:sz w:val="24"/>
          <w:szCs w:val="24"/>
        </w:rPr>
        <w:t xml:space="preserve"> to plan for fuel and energy price increase</w:t>
      </w:r>
      <w:r>
        <w:rPr>
          <w:rFonts w:ascii="Verdana" w:hAnsi="Verdana" w:cs="Arial"/>
          <w:sz w:val="24"/>
          <w:szCs w:val="24"/>
        </w:rPr>
        <w:t xml:space="preserve"> and questioned as t</w:t>
      </w:r>
      <w:r w:rsidR="000A64D6">
        <w:rPr>
          <w:rFonts w:ascii="Verdana" w:hAnsi="Verdana" w:cs="Arial"/>
          <w:sz w:val="24"/>
          <w:szCs w:val="24"/>
        </w:rPr>
        <w:t>o whether the Force could promote its staff to travel less</w:t>
      </w:r>
      <w:r w:rsidR="00A03B28">
        <w:rPr>
          <w:rFonts w:ascii="Verdana" w:hAnsi="Verdana" w:cs="Arial"/>
          <w:sz w:val="24"/>
          <w:szCs w:val="24"/>
        </w:rPr>
        <w:t xml:space="preserve">. The PCC also highlighted the </w:t>
      </w:r>
      <w:r w:rsidR="008C05F7">
        <w:rPr>
          <w:rFonts w:ascii="Verdana" w:hAnsi="Verdana" w:cs="Arial"/>
          <w:sz w:val="24"/>
          <w:szCs w:val="24"/>
        </w:rPr>
        <w:t xml:space="preserve">the recent </w:t>
      </w:r>
      <w:r w:rsidR="00A03B28">
        <w:rPr>
          <w:rFonts w:ascii="Verdana" w:hAnsi="Verdana" w:cs="Arial"/>
          <w:sz w:val="24"/>
          <w:szCs w:val="24"/>
        </w:rPr>
        <w:t>implement</w:t>
      </w:r>
      <w:r w:rsidR="008C05F7">
        <w:rPr>
          <w:rFonts w:ascii="Verdana" w:hAnsi="Verdana" w:cs="Arial"/>
          <w:sz w:val="24"/>
          <w:szCs w:val="24"/>
        </w:rPr>
        <w:t>ation of</w:t>
      </w:r>
      <w:r w:rsidR="00D63C0E" w:rsidRPr="0097205F">
        <w:rPr>
          <w:rFonts w:ascii="Verdana" w:hAnsi="Verdana" w:cs="Arial"/>
          <w:sz w:val="24"/>
          <w:szCs w:val="24"/>
        </w:rPr>
        <w:t xml:space="preserve"> </w:t>
      </w:r>
      <w:r w:rsidR="00796EC7">
        <w:rPr>
          <w:rFonts w:ascii="Verdana" w:hAnsi="Verdana" w:cs="Arial"/>
          <w:sz w:val="24"/>
          <w:szCs w:val="24"/>
        </w:rPr>
        <w:t>s</w:t>
      </w:r>
      <w:r w:rsidR="006738BB" w:rsidRPr="0097205F">
        <w:rPr>
          <w:rFonts w:ascii="Verdana" w:hAnsi="Verdana" w:cs="Arial"/>
          <w:sz w:val="24"/>
          <w:szCs w:val="24"/>
        </w:rPr>
        <w:t>olar pane</w:t>
      </w:r>
      <w:r w:rsidR="00A03B28">
        <w:rPr>
          <w:rFonts w:ascii="Verdana" w:hAnsi="Verdana" w:cs="Arial"/>
          <w:sz w:val="24"/>
          <w:szCs w:val="24"/>
        </w:rPr>
        <w:t xml:space="preserve">ls and questioned as to whether there </w:t>
      </w:r>
      <w:r w:rsidR="00543E47">
        <w:rPr>
          <w:rFonts w:ascii="Verdana" w:hAnsi="Verdana" w:cs="Arial"/>
          <w:sz w:val="24"/>
          <w:szCs w:val="24"/>
        </w:rPr>
        <w:t>were</w:t>
      </w:r>
      <w:r w:rsidR="00A03B28">
        <w:rPr>
          <w:rFonts w:ascii="Verdana" w:hAnsi="Verdana" w:cs="Arial"/>
          <w:sz w:val="24"/>
          <w:szCs w:val="24"/>
        </w:rPr>
        <w:t xml:space="preserve"> more opportunities to further use the sustainability fund to help with issues such as energy costs.</w:t>
      </w:r>
      <w:r w:rsidR="00AE0DC3">
        <w:rPr>
          <w:rFonts w:ascii="Verdana" w:hAnsi="Verdana" w:cs="Arial"/>
          <w:sz w:val="24"/>
          <w:szCs w:val="24"/>
        </w:rPr>
        <w:t xml:space="preserve">. </w:t>
      </w:r>
      <w:r w:rsidR="00D348FE">
        <w:rPr>
          <w:rFonts w:ascii="Verdana" w:hAnsi="Verdana" w:cs="Arial"/>
          <w:sz w:val="24"/>
          <w:szCs w:val="24"/>
        </w:rPr>
        <w:t>The CFO informed that the s</w:t>
      </w:r>
      <w:r w:rsidR="002A6FF9" w:rsidRPr="00D348FE">
        <w:rPr>
          <w:rFonts w:ascii="Verdana" w:hAnsi="Verdana" w:cs="Arial"/>
          <w:sz w:val="24"/>
          <w:szCs w:val="24"/>
        </w:rPr>
        <w:t>ustainability fund need</w:t>
      </w:r>
      <w:r w:rsidR="00796EC7">
        <w:rPr>
          <w:rFonts w:ascii="Verdana" w:hAnsi="Verdana" w:cs="Arial"/>
          <w:sz w:val="24"/>
          <w:szCs w:val="24"/>
        </w:rPr>
        <w:t>ed</w:t>
      </w:r>
      <w:r w:rsidR="002A6FF9" w:rsidRPr="00D348FE">
        <w:rPr>
          <w:rFonts w:ascii="Verdana" w:hAnsi="Verdana" w:cs="Arial"/>
          <w:sz w:val="24"/>
          <w:szCs w:val="24"/>
        </w:rPr>
        <w:t xml:space="preserve"> to be </w:t>
      </w:r>
      <w:r w:rsidR="00543E47" w:rsidRPr="00D348FE">
        <w:rPr>
          <w:rFonts w:ascii="Verdana" w:hAnsi="Verdana" w:cs="Arial"/>
          <w:sz w:val="24"/>
          <w:szCs w:val="24"/>
        </w:rPr>
        <w:t>reviewed</w:t>
      </w:r>
      <w:r w:rsidR="002A6FF9" w:rsidRPr="00D348FE">
        <w:rPr>
          <w:rFonts w:ascii="Verdana" w:hAnsi="Verdana" w:cs="Arial"/>
          <w:sz w:val="24"/>
          <w:szCs w:val="24"/>
        </w:rPr>
        <w:t xml:space="preserve"> </w:t>
      </w:r>
      <w:r w:rsidR="008C05F7">
        <w:rPr>
          <w:rFonts w:ascii="Verdana" w:hAnsi="Verdana" w:cs="Arial"/>
          <w:sz w:val="24"/>
          <w:szCs w:val="24"/>
        </w:rPr>
        <w:t>slongisde the wider</w:t>
      </w:r>
      <w:r w:rsidR="002A6FF9" w:rsidRPr="00D348FE">
        <w:rPr>
          <w:rFonts w:ascii="Verdana" w:hAnsi="Verdana" w:cs="Arial"/>
          <w:sz w:val="24"/>
          <w:szCs w:val="24"/>
        </w:rPr>
        <w:t>capital programme</w:t>
      </w:r>
      <w:r w:rsidR="008C05F7">
        <w:rPr>
          <w:rFonts w:ascii="Verdana" w:hAnsi="Verdana" w:cs="Arial"/>
          <w:sz w:val="24"/>
          <w:szCs w:val="24"/>
        </w:rPr>
        <w:t xml:space="preserve"> and work of the Sustainability Group</w:t>
      </w:r>
      <w:r w:rsidR="002A6FF9" w:rsidRPr="00D348FE">
        <w:rPr>
          <w:rFonts w:ascii="Verdana" w:hAnsi="Verdana" w:cs="Arial"/>
          <w:sz w:val="24"/>
          <w:szCs w:val="24"/>
        </w:rPr>
        <w:t xml:space="preserve">. </w:t>
      </w:r>
    </w:p>
    <w:p w14:paraId="11256703" w14:textId="5B1880F6" w:rsidR="00141AA5" w:rsidRPr="00AA4D93" w:rsidRDefault="00796EC7" w:rsidP="00AA4D93">
      <w:pPr>
        <w:tabs>
          <w:tab w:val="left" w:pos="284"/>
        </w:tabs>
        <w:spacing w:line="360" w:lineRule="auto"/>
        <w:rPr>
          <w:rFonts w:ascii="Verdana" w:hAnsi="Verdana" w:cs="Arial"/>
          <w:sz w:val="24"/>
          <w:szCs w:val="24"/>
        </w:rPr>
      </w:pPr>
      <w:r>
        <w:rPr>
          <w:rFonts w:ascii="Verdana" w:hAnsi="Verdana" w:cs="Arial"/>
          <w:sz w:val="24"/>
          <w:szCs w:val="24"/>
        </w:rPr>
        <w:t xml:space="preserve">A discussion ensued regarding the </w:t>
      </w:r>
      <w:r w:rsidR="001C0D5D">
        <w:rPr>
          <w:rFonts w:ascii="Verdana" w:hAnsi="Verdana" w:cs="Arial"/>
          <w:sz w:val="24"/>
          <w:szCs w:val="24"/>
        </w:rPr>
        <w:t xml:space="preserve">Police </w:t>
      </w:r>
      <w:r>
        <w:rPr>
          <w:rFonts w:ascii="Verdana" w:hAnsi="Verdana" w:cs="Arial"/>
          <w:sz w:val="24"/>
          <w:szCs w:val="24"/>
        </w:rPr>
        <w:t>N</w:t>
      </w:r>
      <w:r w:rsidR="001C0D5D">
        <w:rPr>
          <w:rFonts w:ascii="Verdana" w:hAnsi="Verdana" w:cs="Arial"/>
          <w:sz w:val="24"/>
          <w:szCs w:val="24"/>
        </w:rPr>
        <w:t>ow additional cost</w:t>
      </w:r>
      <w:r>
        <w:rPr>
          <w:rFonts w:ascii="Verdana" w:hAnsi="Verdana" w:cs="Arial"/>
          <w:sz w:val="24"/>
          <w:szCs w:val="24"/>
        </w:rPr>
        <w:t xml:space="preserve"> and </w:t>
      </w:r>
      <w:r w:rsidR="008C05F7">
        <w:rPr>
          <w:rFonts w:ascii="Verdana" w:hAnsi="Verdana" w:cs="Arial"/>
          <w:sz w:val="24"/>
          <w:szCs w:val="24"/>
        </w:rPr>
        <w:t>its accounting treatment and whether the Force’s training budget would absorb this.</w:t>
      </w:r>
      <w:r w:rsidR="0047569D">
        <w:rPr>
          <w:rFonts w:ascii="Verdana" w:hAnsi="Verdana" w:cs="Arial"/>
          <w:sz w:val="24"/>
          <w:szCs w:val="24"/>
        </w:rPr>
        <w:t>.</w:t>
      </w:r>
      <w:r w:rsidR="008A0311">
        <w:rPr>
          <w:rFonts w:ascii="Verdana" w:hAnsi="Verdana" w:cs="Arial"/>
          <w:sz w:val="24"/>
          <w:szCs w:val="24"/>
        </w:rPr>
        <w:t xml:space="preserve">. </w:t>
      </w:r>
      <w:r w:rsidR="00AA4D93">
        <w:rPr>
          <w:rFonts w:ascii="Verdana" w:hAnsi="Verdana" w:cs="Arial"/>
          <w:sz w:val="24"/>
          <w:szCs w:val="24"/>
        </w:rPr>
        <w:t xml:space="preserve">The CFO </w:t>
      </w:r>
      <w:r>
        <w:rPr>
          <w:rFonts w:ascii="Verdana" w:hAnsi="Verdana" w:cs="Arial"/>
          <w:sz w:val="24"/>
          <w:szCs w:val="24"/>
        </w:rPr>
        <w:t>also</w:t>
      </w:r>
      <w:r w:rsidR="008C05F7">
        <w:rPr>
          <w:rFonts w:ascii="Verdana" w:hAnsi="Verdana" w:cs="Arial"/>
          <w:sz w:val="24"/>
          <w:szCs w:val="24"/>
        </w:rPr>
        <w:t xml:space="preserve"> advised that a review of the capital programme would be undertaken taking cognisance of the year end position.</w:t>
      </w:r>
    </w:p>
    <w:p w14:paraId="62ED9D7A" w14:textId="77777777" w:rsidR="00A968F0" w:rsidRDefault="00B95D8D" w:rsidP="002925B2">
      <w:pPr>
        <w:pStyle w:val="ListParagraph"/>
        <w:numPr>
          <w:ilvl w:val="1"/>
          <w:numId w:val="13"/>
        </w:numPr>
        <w:tabs>
          <w:tab w:val="left" w:pos="284"/>
        </w:tabs>
        <w:spacing w:line="360" w:lineRule="auto"/>
        <w:rPr>
          <w:rFonts w:ascii="Verdana" w:hAnsi="Verdana" w:cs="Arial"/>
          <w:sz w:val="24"/>
          <w:szCs w:val="24"/>
        </w:rPr>
      </w:pPr>
      <w:r w:rsidRPr="00A13794">
        <w:rPr>
          <w:rFonts w:ascii="Verdana" w:hAnsi="Verdana" w:cs="Arial"/>
          <w:sz w:val="24"/>
          <w:szCs w:val="24"/>
        </w:rPr>
        <w:t>HR update</w:t>
      </w:r>
      <w:r w:rsidR="00A87A6C">
        <w:rPr>
          <w:rFonts w:ascii="Verdana" w:hAnsi="Verdana" w:cs="Arial"/>
          <w:sz w:val="24"/>
          <w:szCs w:val="24"/>
        </w:rPr>
        <w:t xml:space="preserve"> </w:t>
      </w:r>
    </w:p>
    <w:p w14:paraId="50BF44C9" w14:textId="77777777" w:rsidR="00054150" w:rsidRDefault="007C11FA" w:rsidP="009E3224">
      <w:pPr>
        <w:tabs>
          <w:tab w:val="left" w:pos="284"/>
        </w:tabs>
        <w:spacing w:line="360" w:lineRule="auto"/>
        <w:rPr>
          <w:rFonts w:ascii="Verdana" w:hAnsi="Verdana" w:cs="Arial"/>
          <w:sz w:val="24"/>
          <w:szCs w:val="24"/>
        </w:rPr>
      </w:pPr>
      <w:r>
        <w:rPr>
          <w:rFonts w:ascii="Verdana" w:hAnsi="Verdana" w:cs="Arial"/>
          <w:sz w:val="24"/>
          <w:szCs w:val="24"/>
        </w:rPr>
        <w:t xml:space="preserve">The </w:t>
      </w:r>
      <w:r w:rsidR="003B3B44" w:rsidRPr="007C11FA">
        <w:rPr>
          <w:rFonts w:ascii="Verdana" w:hAnsi="Verdana" w:cs="Arial"/>
          <w:sz w:val="24"/>
          <w:szCs w:val="24"/>
        </w:rPr>
        <w:t>PCC</w:t>
      </w:r>
      <w:r>
        <w:rPr>
          <w:rFonts w:ascii="Verdana" w:hAnsi="Verdana" w:cs="Arial"/>
          <w:sz w:val="24"/>
          <w:szCs w:val="24"/>
        </w:rPr>
        <w:t xml:space="preserve"> drew upon the report that was provided.</w:t>
      </w:r>
      <w:r w:rsidR="003B3B44" w:rsidRPr="007C11FA">
        <w:rPr>
          <w:rFonts w:ascii="Verdana" w:hAnsi="Verdana" w:cs="Arial"/>
          <w:sz w:val="24"/>
          <w:szCs w:val="24"/>
        </w:rPr>
        <w:t xml:space="preserve"> </w:t>
      </w:r>
      <w:r w:rsidR="00CA6EC1">
        <w:rPr>
          <w:rFonts w:ascii="Verdana" w:hAnsi="Verdana" w:cs="Arial"/>
          <w:sz w:val="24"/>
          <w:szCs w:val="24"/>
        </w:rPr>
        <w:t xml:space="preserve">A discussion ensued regarding the </w:t>
      </w:r>
      <w:r w:rsidR="0032281B" w:rsidRPr="007C11FA">
        <w:rPr>
          <w:rFonts w:ascii="Verdana" w:hAnsi="Verdana" w:cs="Arial"/>
          <w:sz w:val="24"/>
          <w:szCs w:val="24"/>
        </w:rPr>
        <w:t>Force</w:t>
      </w:r>
      <w:r w:rsidR="009540A2">
        <w:rPr>
          <w:rFonts w:ascii="Verdana" w:hAnsi="Verdana" w:cs="Arial"/>
          <w:sz w:val="24"/>
          <w:szCs w:val="24"/>
        </w:rPr>
        <w:t>’s</w:t>
      </w:r>
      <w:r w:rsidR="0032281B" w:rsidRPr="007C11FA">
        <w:rPr>
          <w:rFonts w:ascii="Verdana" w:hAnsi="Verdana" w:cs="Arial"/>
          <w:sz w:val="24"/>
          <w:szCs w:val="24"/>
        </w:rPr>
        <w:t xml:space="preserve"> difficulty in </w:t>
      </w:r>
      <w:r w:rsidR="00543E47" w:rsidRPr="007C11FA">
        <w:rPr>
          <w:rFonts w:ascii="Verdana" w:hAnsi="Verdana" w:cs="Arial"/>
          <w:sz w:val="24"/>
          <w:szCs w:val="24"/>
        </w:rPr>
        <w:t>recruiting</w:t>
      </w:r>
      <w:r w:rsidR="00CA6EC1">
        <w:rPr>
          <w:rFonts w:ascii="Verdana" w:hAnsi="Verdana" w:cs="Arial"/>
          <w:sz w:val="24"/>
          <w:szCs w:val="24"/>
        </w:rPr>
        <w:t>.</w:t>
      </w:r>
      <w:r w:rsidR="00E12761">
        <w:rPr>
          <w:rFonts w:ascii="Verdana" w:hAnsi="Verdana" w:cs="Arial"/>
          <w:sz w:val="24"/>
          <w:szCs w:val="24"/>
        </w:rPr>
        <w:t xml:space="preserve"> It was thought this was due to the cost of living pressures and competitive salaries.</w:t>
      </w:r>
      <w:r w:rsidR="00CA6EC1">
        <w:rPr>
          <w:rFonts w:ascii="Verdana" w:hAnsi="Verdana" w:cs="Arial"/>
          <w:sz w:val="24"/>
          <w:szCs w:val="24"/>
        </w:rPr>
        <w:t xml:space="preserve"> The </w:t>
      </w:r>
      <w:r w:rsidR="0032281B" w:rsidRPr="007C11FA">
        <w:rPr>
          <w:rFonts w:ascii="Verdana" w:hAnsi="Verdana" w:cs="Arial"/>
          <w:sz w:val="24"/>
          <w:szCs w:val="24"/>
        </w:rPr>
        <w:t xml:space="preserve">PCC </w:t>
      </w:r>
      <w:r w:rsidR="00CA6EC1">
        <w:rPr>
          <w:rFonts w:ascii="Verdana" w:hAnsi="Verdana" w:cs="Arial"/>
          <w:sz w:val="24"/>
          <w:szCs w:val="24"/>
        </w:rPr>
        <w:t>questioned whether t</w:t>
      </w:r>
      <w:r w:rsidR="00176A34" w:rsidRPr="007C11FA">
        <w:rPr>
          <w:rFonts w:ascii="Verdana" w:hAnsi="Verdana" w:cs="Arial"/>
          <w:sz w:val="24"/>
          <w:szCs w:val="24"/>
        </w:rPr>
        <w:t xml:space="preserve">he </w:t>
      </w:r>
      <w:r w:rsidR="00CA6EC1">
        <w:rPr>
          <w:rFonts w:ascii="Verdana" w:hAnsi="Verdana" w:cs="Arial"/>
          <w:sz w:val="24"/>
          <w:szCs w:val="24"/>
        </w:rPr>
        <w:t>F</w:t>
      </w:r>
      <w:r w:rsidR="00176A34" w:rsidRPr="007C11FA">
        <w:rPr>
          <w:rFonts w:ascii="Verdana" w:hAnsi="Verdana" w:cs="Arial"/>
          <w:sz w:val="24"/>
          <w:szCs w:val="24"/>
        </w:rPr>
        <w:t xml:space="preserve">orce </w:t>
      </w:r>
      <w:r w:rsidR="009540A2">
        <w:rPr>
          <w:rFonts w:ascii="Verdana" w:hAnsi="Verdana" w:cs="Arial"/>
          <w:sz w:val="24"/>
          <w:szCs w:val="24"/>
        </w:rPr>
        <w:t>wa</w:t>
      </w:r>
      <w:r w:rsidR="00CA6EC1">
        <w:rPr>
          <w:rFonts w:ascii="Verdana" w:hAnsi="Verdana" w:cs="Arial"/>
          <w:sz w:val="24"/>
          <w:szCs w:val="24"/>
        </w:rPr>
        <w:t xml:space="preserve">s </w:t>
      </w:r>
      <w:r w:rsidR="00176A34" w:rsidRPr="007C11FA">
        <w:rPr>
          <w:rFonts w:ascii="Verdana" w:hAnsi="Verdana" w:cs="Arial"/>
          <w:sz w:val="24"/>
          <w:szCs w:val="24"/>
        </w:rPr>
        <w:t xml:space="preserve">doing enough </w:t>
      </w:r>
      <w:r w:rsidR="009540A2">
        <w:rPr>
          <w:rFonts w:ascii="Verdana" w:hAnsi="Verdana" w:cs="Arial"/>
          <w:sz w:val="24"/>
          <w:szCs w:val="24"/>
        </w:rPr>
        <w:t>to</w:t>
      </w:r>
      <w:r w:rsidR="00CA6EC1">
        <w:rPr>
          <w:rFonts w:ascii="Verdana" w:hAnsi="Verdana" w:cs="Arial"/>
          <w:sz w:val="24"/>
          <w:szCs w:val="24"/>
        </w:rPr>
        <w:t xml:space="preserve"> </w:t>
      </w:r>
      <w:r w:rsidR="00B80E33">
        <w:rPr>
          <w:rFonts w:ascii="Verdana" w:hAnsi="Verdana" w:cs="Arial"/>
          <w:sz w:val="24"/>
          <w:szCs w:val="24"/>
        </w:rPr>
        <w:t>advertis</w:t>
      </w:r>
      <w:r w:rsidR="009540A2">
        <w:rPr>
          <w:rFonts w:ascii="Verdana" w:hAnsi="Verdana" w:cs="Arial"/>
          <w:sz w:val="24"/>
          <w:szCs w:val="24"/>
        </w:rPr>
        <w:t>e</w:t>
      </w:r>
      <w:r w:rsidR="00CA6EC1">
        <w:rPr>
          <w:rFonts w:ascii="Verdana" w:hAnsi="Verdana" w:cs="Arial"/>
          <w:sz w:val="24"/>
          <w:szCs w:val="24"/>
        </w:rPr>
        <w:t xml:space="preserve"> and target new officers. The </w:t>
      </w:r>
      <w:r w:rsidR="00BE684D" w:rsidRPr="00CA6EC1">
        <w:rPr>
          <w:rFonts w:ascii="Verdana" w:hAnsi="Verdana" w:cs="Arial"/>
          <w:sz w:val="24"/>
          <w:szCs w:val="24"/>
        </w:rPr>
        <w:t xml:space="preserve">CC </w:t>
      </w:r>
      <w:r w:rsidR="00CA6EC1">
        <w:rPr>
          <w:rFonts w:ascii="Verdana" w:hAnsi="Verdana" w:cs="Arial"/>
          <w:sz w:val="24"/>
          <w:szCs w:val="24"/>
        </w:rPr>
        <w:t xml:space="preserve">informed that various </w:t>
      </w:r>
      <w:r w:rsidR="00B80E33">
        <w:rPr>
          <w:rFonts w:ascii="Verdana" w:hAnsi="Verdana" w:cs="Arial"/>
          <w:sz w:val="24"/>
          <w:szCs w:val="24"/>
        </w:rPr>
        <w:t>recruitments</w:t>
      </w:r>
      <w:r w:rsidR="00CA6EC1">
        <w:rPr>
          <w:rFonts w:ascii="Verdana" w:hAnsi="Verdana" w:cs="Arial"/>
          <w:sz w:val="24"/>
          <w:szCs w:val="24"/>
        </w:rPr>
        <w:t xml:space="preserve"> e</w:t>
      </w:r>
      <w:r w:rsidR="00BE684D" w:rsidRPr="00CA6EC1">
        <w:rPr>
          <w:rFonts w:ascii="Verdana" w:hAnsi="Verdana" w:cs="Arial"/>
          <w:sz w:val="24"/>
          <w:szCs w:val="24"/>
        </w:rPr>
        <w:t xml:space="preserve">vents </w:t>
      </w:r>
      <w:r w:rsidR="00133987">
        <w:rPr>
          <w:rFonts w:ascii="Verdana" w:hAnsi="Verdana" w:cs="Arial"/>
          <w:sz w:val="24"/>
          <w:szCs w:val="24"/>
        </w:rPr>
        <w:t>we</w:t>
      </w:r>
      <w:r w:rsidR="00CA6EC1">
        <w:rPr>
          <w:rFonts w:ascii="Verdana" w:hAnsi="Verdana" w:cs="Arial"/>
          <w:sz w:val="24"/>
          <w:szCs w:val="24"/>
        </w:rPr>
        <w:t xml:space="preserve">re </w:t>
      </w:r>
      <w:r w:rsidR="00BE684D" w:rsidRPr="00CA6EC1">
        <w:rPr>
          <w:rFonts w:ascii="Verdana" w:hAnsi="Verdana" w:cs="Arial"/>
          <w:sz w:val="24"/>
          <w:szCs w:val="24"/>
        </w:rPr>
        <w:t xml:space="preserve">being held with young people across the </w:t>
      </w:r>
      <w:r w:rsidR="00CA6EC1">
        <w:rPr>
          <w:rFonts w:ascii="Verdana" w:hAnsi="Verdana" w:cs="Arial"/>
          <w:sz w:val="24"/>
          <w:szCs w:val="24"/>
        </w:rPr>
        <w:t>F</w:t>
      </w:r>
      <w:r w:rsidR="000F467A" w:rsidRPr="00CA6EC1">
        <w:rPr>
          <w:rFonts w:ascii="Verdana" w:hAnsi="Verdana" w:cs="Arial"/>
          <w:sz w:val="24"/>
          <w:szCs w:val="24"/>
        </w:rPr>
        <w:t>orce</w:t>
      </w:r>
      <w:r w:rsidR="00133987">
        <w:rPr>
          <w:rFonts w:ascii="Verdana" w:hAnsi="Verdana" w:cs="Arial"/>
          <w:sz w:val="24"/>
          <w:szCs w:val="24"/>
        </w:rPr>
        <w:t>,including</w:t>
      </w:r>
      <w:r w:rsidR="000F467A" w:rsidRPr="00CA6EC1">
        <w:rPr>
          <w:rFonts w:ascii="Verdana" w:hAnsi="Verdana" w:cs="Arial"/>
          <w:sz w:val="24"/>
          <w:szCs w:val="24"/>
        </w:rPr>
        <w:t xml:space="preserve"> an online event </w:t>
      </w:r>
      <w:r w:rsidR="00994266" w:rsidRPr="00CA6EC1">
        <w:rPr>
          <w:rFonts w:ascii="Verdana" w:hAnsi="Verdana" w:cs="Arial"/>
          <w:sz w:val="24"/>
          <w:szCs w:val="24"/>
        </w:rPr>
        <w:t>after A level results to discuss polic</w:t>
      </w:r>
      <w:r w:rsidR="00133987">
        <w:rPr>
          <w:rFonts w:ascii="Verdana" w:hAnsi="Verdana" w:cs="Arial"/>
          <w:sz w:val="24"/>
          <w:szCs w:val="24"/>
        </w:rPr>
        <w:t>ing</w:t>
      </w:r>
      <w:r w:rsidR="00994266" w:rsidRPr="00CA6EC1">
        <w:rPr>
          <w:rFonts w:ascii="Verdana" w:hAnsi="Verdana" w:cs="Arial"/>
          <w:sz w:val="24"/>
          <w:szCs w:val="24"/>
        </w:rPr>
        <w:t xml:space="preserve"> as a career option</w:t>
      </w:r>
      <w:r w:rsidR="00F161FA">
        <w:rPr>
          <w:rFonts w:ascii="Verdana" w:hAnsi="Verdana" w:cs="Arial"/>
          <w:sz w:val="24"/>
          <w:szCs w:val="24"/>
        </w:rPr>
        <w:t xml:space="preserve">. </w:t>
      </w:r>
      <w:r w:rsidR="00F03861" w:rsidRPr="00F161FA">
        <w:rPr>
          <w:rFonts w:ascii="Verdana" w:hAnsi="Verdana" w:cs="Arial"/>
          <w:sz w:val="24"/>
          <w:szCs w:val="24"/>
        </w:rPr>
        <w:t>CN</w:t>
      </w:r>
      <w:r w:rsidR="00F161FA">
        <w:rPr>
          <w:rFonts w:ascii="Verdana" w:hAnsi="Verdana" w:cs="Arial"/>
          <w:sz w:val="24"/>
          <w:szCs w:val="24"/>
        </w:rPr>
        <w:t xml:space="preserve"> informed </w:t>
      </w:r>
      <w:r w:rsidR="00B80E33">
        <w:rPr>
          <w:rFonts w:ascii="Verdana" w:hAnsi="Verdana" w:cs="Arial"/>
          <w:sz w:val="24"/>
          <w:szCs w:val="24"/>
        </w:rPr>
        <w:t>that</w:t>
      </w:r>
      <w:r w:rsidR="00F161FA">
        <w:rPr>
          <w:rFonts w:ascii="Verdana" w:hAnsi="Verdana" w:cs="Arial"/>
          <w:sz w:val="24"/>
          <w:szCs w:val="24"/>
        </w:rPr>
        <w:t xml:space="preserve"> the </w:t>
      </w:r>
      <w:r w:rsidR="00F03861" w:rsidRPr="00F161FA">
        <w:rPr>
          <w:rFonts w:ascii="Verdana" w:hAnsi="Verdana" w:cs="Arial"/>
          <w:sz w:val="24"/>
          <w:szCs w:val="24"/>
        </w:rPr>
        <w:t>CC</w:t>
      </w:r>
      <w:r w:rsidR="00F161FA">
        <w:rPr>
          <w:rFonts w:ascii="Verdana" w:hAnsi="Verdana" w:cs="Arial"/>
          <w:sz w:val="24"/>
          <w:szCs w:val="24"/>
        </w:rPr>
        <w:t xml:space="preserve"> had set up a</w:t>
      </w:r>
      <w:r w:rsidR="00F03861" w:rsidRPr="00F161FA">
        <w:rPr>
          <w:rFonts w:ascii="Verdana" w:hAnsi="Verdana" w:cs="Arial"/>
          <w:sz w:val="24"/>
          <w:szCs w:val="24"/>
        </w:rPr>
        <w:t xml:space="preserve"> task and finish group </w:t>
      </w:r>
      <w:r w:rsidR="00495C93" w:rsidRPr="00F161FA">
        <w:rPr>
          <w:rFonts w:ascii="Verdana" w:hAnsi="Verdana" w:cs="Arial"/>
          <w:sz w:val="24"/>
          <w:szCs w:val="24"/>
        </w:rPr>
        <w:t xml:space="preserve">for </w:t>
      </w:r>
      <w:r w:rsidR="00F161FA">
        <w:rPr>
          <w:rFonts w:ascii="Verdana" w:hAnsi="Verdana" w:cs="Arial"/>
          <w:sz w:val="24"/>
          <w:szCs w:val="24"/>
        </w:rPr>
        <w:t>W</w:t>
      </w:r>
      <w:r w:rsidR="00495C93" w:rsidRPr="00F161FA">
        <w:rPr>
          <w:rFonts w:ascii="Verdana" w:hAnsi="Verdana" w:cs="Arial"/>
          <w:sz w:val="24"/>
          <w:szCs w:val="24"/>
        </w:rPr>
        <w:t xml:space="preserve">elsh speakers </w:t>
      </w:r>
      <w:r w:rsidR="00F161FA">
        <w:rPr>
          <w:rFonts w:ascii="Verdana" w:hAnsi="Verdana" w:cs="Arial"/>
          <w:sz w:val="24"/>
          <w:szCs w:val="24"/>
        </w:rPr>
        <w:t>with its focus being</w:t>
      </w:r>
      <w:r w:rsidR="00495C93" w:rsidRPr="00F161FA">
        <w:rPr>
          <w:rFonts w:ascii="Verdana" w:hAnsi="Verdana" w:cs="Arial"/>
          <w:sz w:val="24"/>
          <w:szCs w:val="24"/>
        </w:rPr>
        <w:t xml:space="preserve"> on </w:t>
      </w:r>
      <w:r w:rsidR="00B80E33" w:rsidRPr="00F161FA">
        <w:rPr>
          <w:rFonts w:ascii="Verdana" w:hAnsi="Verdana" w:cs="Arial"/>
          <w:sz w:val="24"/>
          <w:szCs w:val="24"/>
        </w:rPr>
        <w:t>re</w:t>
      </w:r>
      <w:r w:rsidR="00B80E33">
        <w:rPr>
          <w:rFonts w:ascii="Verdana" w:hAnsi="Verdana" w:cs="Arial"/>
          <w:sz w:val="24"/>
          <w:szCs w:val="24"/>
        </w:rPr>
        <w:t>cruitment</w:t>
      </w:r>
      <w:r w:rsidR="00495C93" w:rsidRPr="00F161FA">
        <w:rPr>
          <w:rFonts w:ascii="Verdana" w:hAnsi="Verdana" w:cs="Arial"/>
          <w:sz w:val="24"/>
          <w:szCs w:val="24"/>
        </w:rPr>
        <w:t>.</w:t>
      </w:r>
      <w:r w:rsidR="00A340DC">
        <w:rPr>
          <w:rFonts w:ascii="Verdana" w:hAnsi="Verdana" w:cs="Arial"/>
          <w:sz w:val="24"/>
          <w:szCs w:val="24"/>
        </w:rPr>
        <w:t xml:space="preserve"> CN stated that </w:t>
      </w:r>
      <w:r w:rsidR="00495C93" w:rsidRPr="00F161FA">
        <w:rPr>
          <w:rFonts w:ascii="Verdana" w:hAnsi="Verdana" w:cs="Arial"/>
          <w:sz w:val="24"/>
          <w:szCs w:val="24"/>
        </w:rPr>
        <w:t xml:space="preserve">PCSO’s </w:t>
      </w:r>
      <w:r w:rsidR="00DE1215">
        <w:rPr>
          <w:rFonts w:ascii="Verdana" w:hAnsi="Verdana" w:cs="Arial"/>
          <w:sz w:val="24"/>
          <w:szCs w:val="24"/>
        </w:rPr>
        <w:t>were</w:t>
      </w:r>
      <w:r w:rsidR="00A340DC">
        <w:rPr>
          <w:rFonts w:ascii="Verdana" w:hAnsi="Verdana" w:cs="Arial"/>
          <w:sz w:val="24"/>
          <w:szCs w:val="24"/>
        </w:rPr>
        <w:t xml:space="preserve"> </w:t>
      </w:r>
      <w:r w:rsidR="00495C93" w:rsidRPr="00F161FA">
        <w:rPr>
          <w:rFonts w:ascii="Verdana" w:hAnsi="Verdana" w:cs="Arial"/>
          <w:sz w:val="24"/>
          <w:szCs w:val="24"/>
        </w:rPr>
        <w:t>proactive</w:t>
      </w:r>
      <w:r w:rsidR="00DE1215">
        <w:rPr>
          <w:rFonts w:ascii="Verdana" w:hAnsi="Verdana" w:cs="Arial"/>
          <w:sz w:val="24"/>
          <w:szCs w:val="24"/>
        </w:rPr>
        <w:t>ly</w:t>
      </w:r>
      <w:r w:rsidR="00A340DC">
        <w:rPr>
          <w:rFonts w:ascii="Verdana" w:hAnsi="Verdana" w:cs="Arial"/>
          <w:sz w:val="24"/>
          <w:szCs w:val="24"/>
        </w:rPr>
        <w:t xml:space="preserve"> advertising opportunities </w:t>
      </w:r>
      <w:r w:rsidR="00DE1215">
        <w:rPr>
          <w:rFonts w:ascii="Verdana" w:hAnsi="Verdana" w:cs="Arial"/>
          <w:sz w:val="24"/>
          <w:szCs w:val="24"/>
        </w:rPr>
        <w:t>with</w:t>
      </w:r>
      <w:r w:rsidR="00495C93" w:rsidRPr="00F161FA">
        <w:rPr>
          <w:rFonts w:ascii="Verdana" w:hAnsi="Verdana" w:cs="Arial"/>
          <w:sz w:val="24"/>
          <w:szCs w:val="24"/>
        </w:rPr>
        <w:t xml:space="preserve"> information cards</w:t>
      </w:r>
      <w:r w:rsidR="00A340DC">
        <w:rPr>
          <w:rFonts w:ascii="Verdana" w:hAnsi="Verdana" w:cs="Arial"/>
          <w:sz w:val="24"/>
          <w:szCs w:val="24"/>
        </w:rPr>
        <w:t xml:space="preserve"> o</w:t>
      </w:r>
      <w:r w:rsidR="00495C93" w:rsidRPr="00F161FA">
        <w:rPr>
          <w:rFonts w:ascii="Verdana" w:hAnsi="Verdana" w:cs="Arial"/>
          <w:sz w:val="24"/>
          <w:szCs w:val="24"/>
        </w:rPr>
        <w:t>ffer</w:t>
      </w:r>
      <w:r w:rsidR="00DE1215">
        <w:rPr>
          <w:rFonts w:ascii="Verdana" w:hAnsi="Verdana" w:cs="Arial"/>
          <w:sz w:val="24"/>
          <w:szCs w:val="24"/>
        </w:rPr>
        <w:t>ing</w:t>
      </w:r>
      <w:r w:rsidR="00495C93" w:rsidRPr="00F161FA">
        <w:rPr>
          <w:rFonts w:ascii="Verdana" w:hAnsi="Verdana" w:cs="Arial"/>
          <w:sz w:val="24"/>
          <w:szCs w:val="24"/>
        </w:rPr>
        <w:t xml:space="preserve"> engagement events</w:t>
      </w:r>
      <w:r w:rsidR="00D740B0">
        <w:rPr>
          <w:rFonts w:ascii="Verdana" w:hAnsi="Verdana" w:cs="Arial"/>
          <w:sz w:val="24"/>
          <w:szCs w:val="24"/>
        </w:rPr>
        <w:t xml:space="preserve"> to hand to members of the public</w:t>
      </w:r>
      <w:r w:rsidR="00495C93" w:rsidRPr="00F161FA">
        <w:rPr>
          <w:rFonts w:ascii="Verdana" w:hAnsi="Verdana" w:cs="Arial"/>
          <w:sz w:val="24"/>
          <w:szCs w:val="24"/>
        </w:rPr>
        <w:t xml:space="preserve">. </w:t>
      </w:r>
      <w:r w:rsidR="00DE1215">
        <w:rPr>
          <w:rFonts w:ascii="Verdana" w:hAnsi="Verdana" w:cs="Arial"/>
          <w:sz w:val="24"/>
          <w:szCs w:val="24"/>
        </w:rPr>
        <w:t xml:space="preserve">The Force stalls </w:t>
      </w:r>
      <w:r w:rsidR="00D740B0">
        <w:rPr>
          <w:rFonts w:ascii="Verdana" w:hAnsi="Verdana" w:cs="Arial"/>
          <w:sz w:val="24"/>
          <w:szCs w:val="24"/>
        </w:rPr>
        <w:t xml:space="preserve">at the </w:t>
      </w:r>
      <w:r w:rsidR="00D740B0">
        <w:rPr>
          <w:rFonts w:ascii="Verdana" w:hAnsi="Verdana" w:cs="Arial"/>
          <w:sz w:val="24"/>
          <w:szCs w:val="24"/>
        </w:rPr>
        <w:lastRenderedPageBreak/>
        <w:t xml:space="preserve">upcoming </w:t>
      </w:r>
      <w:r w:rsidR="00495C93" w:rsidRPr="00F161FA">
        <w:rPr>
          <w:rFonts w:ascii="Verdana" w:hAnsi="Verdana" w:cs="Arial"/>
          <w:sz w:val="24"/>
          <w:szCs w:val="24"/>
        </w:rPr>
        <w:t>Eisteddfod and Royal Welsh</w:t>
      </w:r>
      <w:r w:rsidR="00DE1215">
        <w:rPr>
          <w:rFonts w:ascii="Verdana" w:hAnsi="Verdana" w:cs="Arial"/>
          <w:sz w:val="24"/>
          <w:szCs w:val="24"/>
        </w:rPr>
        <w:t xml:space="preserve"> would also focus on </w:t>
      </w:r>
      <w:r w:rsidR="00DE1215" w:rsidRPr="00F161FA">
        <w:rPr>
          <w:rFonts w:ascii="Verdana" w:hAnsi="Verdana" w:cs="Arial"/>
          <w:sz w:val="24"/>
          <w:szCs w:val="24"/>
        </w:rPr>
        <w:t>rec</w:t>
      </w:r>
      <w:r w:rsidR="00DE1215">
        <w:rPr>
          <w:rFonts w:ascii="Verdana" w:hAnsi="Verdana" w:cs="Arial"/>
          <w:sz w:val="24"/>
          <w:szCs w:val="24"/>
        </w:rPr>
        <w:t xml:space="preserve">ruitment </w:t>
      </w:r>
      <w:r w:rsidR="00495C93" w:rsidRPr="00F161FA">
        <w:rPr>
          <w:rFonts w:ascii="Verdana" w:hAnsi="Verdana" w:cs="Arial"/>
          <w:sz w:val="24"/>
          <w:szCs w:val="24"/>
        </w:rPr>
        <w:t xml:space="preserve">. </w:t>
      </w:r>
      <w:r w:rsidR="00DE1215">
        <w:rPr>
          <w:rFonts w:ascii="Verdana" w:hAnsi="Verdana" w:cs="Arial"/>
          <w:sz w:val="24"/>
          <w:szCs w:val="24"/>
        </w:rPr>
        <w:t>S</w:t>
      </w:r>
      <w:r w:rsidR="00374BEA" w:rsidRPr="00F161FA">
        <w:rPr>
          <w:rFonts w:ascii="Verdana" w:hAnsi="Verdana" w:cs="Arial"/>
          <w:sz w:val="24"/>
          <w:szCs w:val="24"/>
        </w:rPr>
        <w:t xml:space="preserve">chool </w:t>
      </w:r>
      <w:r w:rsidR="00CF2E0F">
        <w:rPr>
          <w:rFonts w:ascii="Verdana" w:hAnsi="Verdana" w:cs="Arial"/>
          <w:sz w:val="24"/>
          <w:szCs w:val="24"/>
        </w:rPr>
        <w:t>L</w:t>
      </w:r>
      <w:r w:rsidR="00374BEA" w:rsidRPr="00F161FA">
        <w:rPr>
          <w:rFonts w:ascii="Verdana" w:hAnsi="Verdana" w:cs="Arial"/>
          <w:sz w:val="24"/>
          <w:szCs w:val="24"/>
        </w:rPr>
        <w:t xml:space="preserve">iaison </w:t>
      </w:r>
      <w:r w:rsidR="00CF2E0F">
        <w:rPr>
          <w:rFonts w:ascii="Verdana" w:hAnsi="Verdana" w:cs="Arial"/>
          <w:sz w:val="24"/>
          <w:szCs w:val="24"/>
        </w:rPr>
        <w:t>O</w:t>
      </w:r>
      <w:r w:rsidR="00374BEA" w:rsidRPr="00F161FA">
        <w:rPr>
          <w:rFonts w:ascii="Verdana" w:hAnsi="Verdana" w:cs="Arial"/>
          <w:sz w:val="24"/>
          <w:szCs w:val="24"/>
        </w:rPr>
        <w:t>fficers ha</w:t>
      </w:r>
      <w:r w:rsidR="00DE1215">
        <w:rPr>
          <w:rFonts w:ascii="Verdana" w:hAnsi="Verdana" w:cs="Arial"/>
          <w:sz w:val="24"/>
          <w:szCs w:val="24"/>
        </w:rPr>
        <w:t>d</w:t>
      </w:r>
      <w:r w:rsidR="00374BEA" w:rsidRPr="00F161FA">
        <w:rPr>
          <w:rFonts w:ascii="Verdana" w:hAnsi="Verdana" w:cs="Arial"/>
          <w:sz w:val="24"/>
          <w:szCs w:val="24"/>
        </w:rPr>
        <w:t xml:space="preserve"> been </w:t>
      </w:r>
      <w:r w:rsidR="00074A59" w:rsidRPr="00F161FA">
        <w:rPr>
          <w:rFonts w:ascii="Verdana" w:hAnsi="Verdana" w:cs="Arial"/>
          <w:sz w:val="24"/>
          <w:szCs w:val="24"/>
        </w:rPr>
        <w:t>tasked</w:t>
      </w:r>
      <w:r w:rsidR="00374BEA" w:rsidRPr="00F161FA">
        <w:rPr>
          <w:rFonts w:ascii="Verdana" w:hAnsi="Verdana" w:cs="Arial"/>
          <w:sz w:val="24"/>
          <w:szCs w:val="24"/>
        </w:rPr>
        <w:t xml:space="preserve"> with </w:t>
      </w:r>
      <w:r w:rsidR="00A959A8">
        <w:rPr>
          <w:rFonts w:ascii="Verdana" w:hAnsi="Verdana" w:cs="Arial"/>
          <w:sz w:val="24"/>
          <w:szCs w:val="24"/>
        </w:rPr>
        <w:t xml:space="preserve">a </w:t>
      </w:r>
      <w:r w:rsidR="0035565B">
        <w:rPr>
          <w:rFonts w:ascii="Verdana" w:hAnsi="Verdana" w:cs="Arial"/>
          <w:sz w:val="24"/>
          <w:szCs w:val="24"/>
        </w:rPr>
        <w:t>recruitment</w:t>
      </w:r>
      <w:r w:rsidR="00A959A8">
        <w:rPr>
          <w:rFonts w:ascii="Verdana" w:hAnsi="Verdana" w:cs="Arial"/>
          <w:sz w:val="24"/>
          <w:szCs w:val="24"/>
        </w:rPr>
        <w:t xml:space="preserve"> plan and the PCC</w:t>
      </w:r>
      <w:r w:rsidR="00CF2E0F">
        <w:rPr>
          <w:rFonts w:ascii="Verdana" w:hAnsi="Verdana" w:cs="Arial"/>
          <w:sz w:val="24"/>
          <w:szCs w:val="24"/>
        </w:rPr>
        <w:t>’s</w:t>
      </w:r>
      <w:r w:rsidR="00A959A8">
        <w:rPr>
          <w:rFonts w:ascii="Verdana" w:hAnsi="Verdana" w:cs="Arial"/>
          <w:sz w:val="24"/>
          <w:szCs w:val="24"/>
        </w:rPr>
        <w:t xml:space="preserve"> </w:t>
      </w:r>
      <w:r w:rsidR="00CF2E0F">
        <w:rPr>
          <w:rFonts w:ascii="Verdana" w:hAnsi="Verdana" w:cs="Arial"/>
          <w:sz w:val="24"/>
          <w:szCs w:val="24"/>
        </w:rPr>
        <w:t>H</w:t>
      </w:r>
      <w:r w:rsidR="00A959A8">
        <w:rPr>
          <w:rFonts w:ascii="Verdana" w:hAnsi="Verdana" w:cs="Arial"/>
          <w:sz w:val="24"/>
          <w:szCs w:val="24"/>
        </w:rPr>
        <w:t>ead of</w:t>
      </w:r>
      <w:r w:rsidR="00CF2E0F">
        <w:rPr>
          <w:rFonts w:ascii="Verdana" w:hAnsi="Verdana" w:cs="Arial"/>
          <w:sz w:val="24"/>
          <w:szCs w:val="24"/>
        </w:rPr>
        <w:t>C</w:t>
      </w:r>
      <w:r w:rsidR="00510624">
        <w:rPr>
          <w:rFonts w:ascii="Verdana" w:hAnsi="Verdana" w:cs="Arial"/>
          <w:sz w:val="24"/>
          <w:szCs w:val="24"/>
        </w:rPr>
        <w:t xml:space="preserve">communications and </w:t>
      </w:r>
      <w:r w:rsidR="00CF2E0F">
        <w:rPr>
          <w:rFonts w:ascii="Verdana" w:hAnsi="Verdana" w:cs="Arial"/>
          <w:sz w:val="24"/>
          <w:szCs w:val="24"/>
        </w:rPr>
        <w:t>E</w:t>
      </w:r>
      <w:r w:rsidR="00510624">
        <w:rPr>
          <w:rFonts w:ascii="Verdana" w:hAnsi="Verdana" w:cs="Arial"/>
          <w:sz w:val="24"/>
          <w:szCs w:val="24"/>
        </w:rPr>
        <w:t xml:space="preserve">ngagement </w:t>
      </w:r>
      <w:r w:rsidR="00CF2E0F">
        <w:rPr>
          <w:rFonts w:ascii="Verdana" w:hAnsi="Verdana" w:cs="Arial"/>
          <w:sz w:val="24"/>
          <w:szCs w:val="24"/>
        </w:rPr>
        <w:t>was</w:t>
      </w:r>
      <w:r w:rsidR="00510624">
        <w:rPr>
          <w:rFonts w:ascii="Verdana" w:hAnsi="Verdana" w:cs="Arial"/>
          <w:sz w:val="24"/>
          <w:szCs w:val="24"/>
        </w:rPr>
        <w:t xml:space="preserve"> involved with its delivery</w:t>
      </w:r>
      <w:r w:rsidR="007A1072">
        <w:rPr>
          <w:rFonts w:ascii="Verdana" w:hAnsi="Verdana" w:cs="Arial"/>
          <w:sz w:val="24"/>
          <w:szCs w:val="24"/>
        </w:rPr>
        <w:t xml:space="preserve">. </w:t>
      </w:r>
    </w:p>
    <w:p w14:paraId="54BEA956" w14:textId="5618382E" w:rsidR="00B3104C" w:rsidRDefault="003916E9" w:rsidP="00F140F2">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A discussion </w:t>
      </w:r>
      <w:r w:rsidR="0035565B">
        <w:rPr>
          <w:rFonts w:ascii="Verdana" w:hAnsi="Verdana" w:cs="Arial"/>
          <w:sz w:val="24"/>
          <w:szCs w:val="24"/>
        </w:rPr>
        <w:t>ensued</w:t>
      </w:r>
      <w:r>
        <w:rPr>
          <w:rFonts w:ascii="Verdana" w:hAnsi="Verdana" w:cs="Arial"/>
          <w:sz w:val="24"/>
          <w:szCs w:val="24"/>
        </w:rPr>
        <w:t xml:space="preserve"> regarding police officer pay, pension costs and the need for the Force to </w:t>
      </w:r>
      <w:r w:rsidR="008C05F7">
        <w:rPr>
          <w:rFonts w:ascii="Verdana" w:hAnsi="Verdana" w:cs="Arial"/>
          <w:sz w:val="24"/>
          <w:szCs w:val="24"/>
        </w:rPr>
        <w:t>ensure clarity over its strategic workforce planning.</w:t>
      </w:r>
      <w:r>
        <w:rPr>
          <w:rFonts w:ascii="Verdana" w:hAnsi="Verdana" w:cs="Arial"/>
          <w:sz w:val="24"/>
          <w:szCs w:val="24"/>
        </w:rPr>
        <w:t xml:space="preserve">. </w:t>
      </w:r>
    </w:p>
    <w:p w14:paraId="31732BAC" w14:textId="1756CA6D" w:rsidR="00AB5BA3" w:rsidRDefault="003916E9" w:rsidP="00F140F2">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CFO </w:t>
      </w:r>
      <w:r w:rsidR="005D174A">
        <w:rPr>
          <w:rFonts w:ascii="Verdana" w:hAnsi="Verdana" w:cs="Arial"/>
          <w:sz w:val="24"/>
          <w:szCs w:val="24"/>
        </w:rPr>
        <w:t xml:space="preserve">informed that </w:t>
      </w:r>
      <w:r w:rsidR="009C09A5">
        <w:rPr>
          <w:rFonts w:ascii="Verdana" w:hAnsi="Verdana" w:cs="Arial"/>
          <w:sz w:val="24"/>
          <w:szCs w:val="24"/>
        </w:rPr>
        <w:t xml:space="preserve">the grant terms and conditions for the </w:t>
      </w:r>
      <w:r w:rsidR="0035565B">
        <w:rPr>
          <w:rFonts w:ascii="Verdana" w:hAnsi="Verdana" w:cs="Arial"/>
          <w:sz w:val="24"/>
          <w:szCs w:val="24"/>
        </w:rPr>
        <w:t>Police</w:t>
      </w:r>
      <w:r w:rsidR="009C09A5">
        <w:rPr>
          <w:rFonts w:ascii="Verdana" w:hAnsi="Verdana" w:cs="Arial"/>
          <w:sz w:val="24"/>
          <w:szCs w:val="24"/>
        </w:rPr>
        <w:t xml:space="preserve"> </w:t>
      </w:r>
      <w:r w:rsidR="008C05F7">
        <w:rPr>
          <w:rFonts w:ascii="Verdana" w:hAnsi="Verdana" w:cs="Arial"/>
          <w:sz w:val="24"/>
          <w:szCs w:val="24"/>
        </w:rPr>
        <w:t xml:space="preserve">Uplift Porgramme grant </w:t>
      </w:r>
      <w:r w:rsidR="009C09A5">
        <w:rPr>
          <w:rFonts w:ascii="Verdana" w:hAnsi="Verdana" w:cs="Arial"/>
          <w:sz w:val="24"/>
          <w:szCs w:val="24"/>
        </w:rPr>
        <w:t>t ha</w:t>
      </w:r>
      <w:r w:rsidR="00E12761">
        <w:rPr>
          <w:rFonts w:ascii="Verdana" w:hAnsi="Verdana" w:cs="Arial"/>
          <w:sz w:val="24"/>
          <w:szCs w:val="24"/>
        </w:rPr>
        <w:t>d</w:t>
      </w:r>
      <w:r w:rsidR="009C09A5">
        <w:rPr>
          <w:rFonts w:ascii="Verdana" w:hAnsi="Verdana" w:cs="Arial"/>
          <w:sz w:val="24"/>
          <w:szCs w:val="24"/>
        </w:rPr>
        <w:t xml:space="preserve"> changed for this year</w:t>
      </w:r>
      <w:r w:rsidR="00AB5BA3">
        <w:rPr>
          <w:rFonts w:ascii="Verdana" w:hAnsi="Verdana" w:cs="Arial"/>
          <w:sz w:val="24"/>
          <w:szCs w:val="24"/>
        </w:rPr>
        <w:t xml:space="preserve"> and highlighted that the Force must remain cautious</w:t>
      </w:r>
      <w:r w:rsidR="008C05F7">
        <w:rPr>
          <w:rFonts w:ascii="Verdana" w:hAnsi="Verdana" w:cs="Arial"/>
          <w:sz w:val="24"/>
          <w:szCs w:val="24"/>
        </w:rPr>
        <w:t xml:space="preserve"> to ensure that the terms and conditions were fully met</w:t>
      </w:r>
      <w:r w:rsidR="00AB5BA3">
        <w:rPr>
          <w:rFonts w:ascii="Verdana" w:hAnsi="Verdana" w:cs="Arial"/>
          <w:sz w:val="24"/>
          <w:szCs w:val="24"/>
        </w:rPr>
        <w:t xml:space="preserve">. </w:t>
      </w:r>
      <w:r w:rsidR="008C05F7">
        <w:rPr>
          <w:rFonts w:ascii="Verdana" w:hAnsi="Verdana" w:cs="Arial"/>
          <w:sz w:val="24"/>
          <w:szCs w:val="24"/>
        </w:rPr>
        <w:t xml:space="preserve">A discussion ensued in relation to the expression of interest to recruit an additional 10 officers during 2022/23, which would attract additional in year specific grant.  The CFO also queried the threshold recruitments levels to satisfy the HO. </w:t>
      </w:r>
      <w:r w:rsidR="00AE1DB9">
        <w:rPr>
          <w:rFonts w:ascii="Verdana" w:hAnsi="Verdana" w:cs="Arial"/>
          <w:sz w:val="24"/>
          <w:szCs w:val="24"/>
        </w:rPr>
        <w:t>The PCC thanked the CFO for highlighting</w:t>
      </w:r>
      <w:r w:rsidR="002C1287">
        <w:rPr>
          <w:rFonts w:ascii="Verdana" w:hAnsi="Verdana" w:cs="Arial"/>
          <w:sz w:val="24"/>
          <w:szCs w:val="24"/>
        </w:rPr>
        <w:t xml:space="preserve"> the</w:t>
      </w:r>
      <w:r w:rsidR="008C05F7">
        <w:rPr>
          <w:rFonts w:ascii="Verdana" w:hAnsi="Verdana" w:cs="Arial"/>
          <w:sz w:val="24"/>
          <w:szCs w:val="24"/>
        </w:rPr>
        <w:t xml:space="preserve"> more onerous</w:t>
      </w:r>
      <w:r w:rsidR="002C1287">
        <w:rPr>
          <w:rFonts w:ascii="Verdana" w:hAnsi="Verdana" w:cs="Arial"/>
          <w:sz w:val="24"/>
          <w:szCs w:val="24"/>
        </w:rPr>
        <w:t xml:space="preserve"> conditi</w:t>
      </w:r>
      <w:r w:rsidR="00AB5BA3">
        <w:rPr>
          <w:rFonts w:ascii="Verdana" w:hAnsi="Verdana" w:cs="Arial"/>
          <w:sz w:val="24"/>
          <w:szCs w:val="24"/>
        </w:rPr>
        <w:t>ons.</w:t>
      </w:r>
      <w:r w:rsidR="008C05F7">
        <w:rPr>
          <w:rFonts w:ascii="Verdana" w:hAnsi="Verdana" w:cs="Arial"/>
          <w:sz w:val="24"/>
          <w:szCs w:val="24"/>
        </w:rPr>
        <w:t xml:space="preserve"> </w:t>
      </w:r>
    </w:p>
    <w:p w14:paraId="2A5F40C0" w14:textId="77777777" w:rsidR="00AE1DB9" w:rsidRDefault="00AB5BA3" w:rsidP="00F140F2">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 </w:t>
      </w:r>
    </w:p>
    <w:p w14:paraId="2343C25E" w14:textId="6E0AA0C5" w:rsidR="00046361" w:rsidRDefault="001A3A7C" w:rsidP="005D7E5C">
      <w:pPr>
        <w:pStyle w:val="ListParagraph"/>
        <w:tabs>
          <w:tab w:val="left" w:pos="284"/>
        </w:tabs>
        <w:spacing w:line="360" w:lineRule="auto"/>
        <w:ind w:left="0"/>
        <w:rPr>
          <w:rFonts w:ascii="Verdana" w:hAnsi="Verdana" w:cs="Arial"/>
          <w:b/>
          <w:bCs/>
          <w:sz w:val="24"/>
          <w:szCs w:val="24"/>
        </w:rPr>
      </w:pPr>
      <w:r w:rsidRPr="00B3104C">
        <w:rPr>
          <w:rFonts w:ascii="Verdana" w:hAnsi="Verdana" w:cs="Arial"/>
          <w:b/>
          <w:bCs/>
          <w:sz w:val="24"/>
          <w:szCs w:val="24"/>
        </w:rPr>
        <w:t xml:space="preserve">Decision: The PCC </w:t>
      </w:r>
      <w:r w:rsidR="008C05F7">
        <w:rPr>
          <w:rFonts w:ascii="Verdana" w:hAnsi="Verdana" w:cs="Arial"/>
          <w:b/>
          <w:bCs/>
          <w:sz w:val="24"/>
          <w:szCs w:val="24"/>
        </w:rPr>
        <w:t xml:space="preserve">noted the </w:t>
      </w:r>
      <w:r w:rsidRPr="00B3104C">
        <w:rPr>
          <w:rFonts w:ascii="Verdana" w:hAnsi="Verdana" w:cs="Arial"/>
          <w:b/>
          <w:bCs/>
          <w:sz w:val="24"/>
          <w:szCs w:val="24"/>
        </w:rPr>
        <w:t>CC</w:t>
      </w:r>
      <w:r w:rsidR="008C05F7">
        <w:rPr>
          <w:rFonts w:ascii="Verdana" w:hAnsi="Verdana" w:cs="Arial"/>
          <w:b/>
          <w:bCs/>
          <w:sz w:val="24"/>
          <w:szCs w:val="24"/>
        </w:rPr>
        <w:t>s expression of interest in recruiting an 10 recruits during 2022/23 and noted that plans were linked with the single tender report later on the agenda.</w:t>
      </w:r>
    </w:p>
    <w:p w14:paraId="798467F6" w14:textId="77777777" w:rsidR="005D7E5C" w:rsidRPr="005D7E5C" w:rsidRDefault="005D7E5C" w:rsidP="005D7E5C">
      <w:pPr>
        <w:pStyle w:val="ListParagraph"/>
        <w:tabs>
          <w:tab w:val="left" w:pos="284"/>
        </w:tabs>
        <w:spacing w:line="360" w:lineRule="auto"/>
        <w:ind w:left="0"/>
        <w:rPr>
          <w:rFonts w:ascii="Verdana" w:hAnsi="Verdana" w:cs="Arial"/>
          <w:b/>
          <w:bCs/>
          <w:sz w:val="24"/>
          <w:szCs w:val="24"/>
        </w:rPr>
      </w:pPr>
    </w:p>
    <w:p w14:paraId="67954412" w14:textId="77777777" w:rsidR="00C31F07" w:rsidRPr="00B672B7" w:rsidRDefault="00E771D2" w:rsidP="00B672B7">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Focus</w:t>
      </w:r>
      <w:r w:rsidR="007D751C" w:rsidRPr="00674D23">
        <w:rPr>
          <w:rFonts w:ascii="Verdana" w:hAnsi="Verdana" w:cs="Arial"/>
          <w:b/>
          <w:sz w:val="24"/>
          <w:szCs w:val="24"/>
        </w:rPr>
        <w:t>:</w:t>
      </w:r>
      <w:r w:rsidR="007D751C" w:rsidRPr="00AC0CE9">
        <w:rPr>
          <w:rFonts w:ascii="Verdana" w:hAnsi="Verdana" w:cs="Arial"/>
          <w:bCs/>
          <w:sz w:val="24"/>
          <w:szCs w:val="24"/>
        </w:rPr>
        <w:t xml:space="preserve"> </w:t>
      </w:r>
      <w:r w:rsidR="003718B6">
        <w:rPr>
          <w:rFonts w:ascii="Verdana" w:hAnsi="Verdana" w:cs="Arial"/>
          <w:bCs/>
          <w:sz w:val="24"/>
          <w:szCs w:val="24"/>
        </w:rPr>
        <w:t>Force Delivery Plan</w:t>
      </w:r>
    </w:p>
    <w:p w14:paraId="6461628B" w14:textId="77777777" w:rsidR="005E2F8C" w:rsidRDefault="00C31F07" w:rsidP="00F140F2">
      <w:pPr>
        <w:pStyle w:val="ListParagraph"/>
        <w:tabs>
          <w:tab w:val="left" w:pos="0"/>
          <w:tab w:val="left" w:pos="709"/>
        </w:tabs>
        <w:ind w:left="0"/>
        <w:rPr>
          <w:rFonts w:ascii="Verdana" w:hAnsi="Verdana" w:cs="Arial"/>
          <w:iCs/>
          <w:sz w:val="24"/>
          <w:szCs w:val="24"/>
        </w:rPr>
      </w:pPr>
      <w:r>
        <w:rPr>
          <w:rFonts w:ascii="Verdana" w:hAnsi="Verdana" w:cs="Arial"/>
          <w:iCs/>
          <w:sz w:val="24"/>
          <w:szCs w:val="24"/>
        </w:rPr>
        <w:t xml:space="preserve">The PCC </w:t>
      </w:r>
      <w:r w:rsidR="00FE4225">
        <w:rPr>
          <w:rFonts w:ascii="Verdana" w:hAnsi="Verdana" w:cs="Arial"/>
          <w:iCs/>
          <w:sz w:val="24"/>
          <w:szCs w:val="24"/>
        </w:rPr>
        <w:t>confirmed he had received</w:t>
      </w:r>
      <w:r>
        <w:rPr>
          <w:rFonts w:ascii="Verdana" w:hAnsi="Verdana" w:cs="Arial"/>
          <w:iCs/>
          <w:sz w:val="24"/>
          <w:szCs w:val="24"/>
        </w:rPr>
        <w:t xml:space="preserve"> an </w:t>
      </w:r>
      <w:r w:rsidR="007A7203">
        <w:rPr>
          <w:rFonts w:ascii="Verdana" w:hAnsi="Verdana" w:cs="Arial"/>
          <w:iCs/>
          <w:sz w:val="24"/>
          <w:szCs w:val="24"/>
        </w:rPr>
        <w:t xml:space="preserve">early draft </w:t>
      </w:r>
      <w:r>
        <w:rPr>
          <w:rFonts w:ascii="Verdana" w:hAnsi="Verdana" w:cs="Arial"/>
          <w:iCs/>
          <w:sz w:val="24"/>
          <w:szCs w:val="24"/>
        </w:rPr>
        <w:t xml:space="preserve">of the force delivery plan for his information. </w:t>
      </w:r>
      <w:r w:rsidR="00FE4225">
        <w:rPr>
          <w:rFonts w:ascii="Verdana" w:hAnsi="Verdana" w:cs="Arial"/>
          <w:iCs/>
          <w:sz w:val="24"/>
          <w:szCs w:val="24"/>
        </w:rPr>
        <w:t>He</w:t>
      </w:r>
      <w:r w:rsidR="005B3852">
        <w:rPr>
          <w:rFonts w:ascii="Verdana" w:hAnsi="Verdana" w:cs="Arial"/>
          <w:iCs/>
          <w:sz w:val="24"/>
          <w:szCs w:val="24"/>
        </w:rPr>
        <w:t xml:space="preserve"> </w:t>
      </w:r>
      <w:r>
        <w:rPr>
          <w:rFonts w:ascii="Verdana" w:hAnsi="Verdana" w:cs="Arial"/>
          <w:iCs/>
          <w:sz w:val="24"/>
          <w:szCs w:val="24"/>
        </w:rPr>
        <w:t>suggested that</w:t>
      </w:r>
      <w:r w:rsidR="00FE4225">
        <w:rPr>
          <w:rFonts w:ascii="Verdana" w:hAnsi="Verdana" w:cs="Arial"/>
          <w:iCs/>
          <w:sz w:val="24"/>
          <w:szCs w:val="24"/>
        </w:rPr>
        <w:t xml:space="preserve"> his</w:t>
      </w:r>
      <w:r>
        <w:rPr>
          <w:rFonts w:ascii="Verdana" w:hAnsi="Verdana" w:cs="Arial"/>
          <w:iCs/>
          <w:sz w:val="24"/>
          <w:szCs w:val="24"/>
        </w:rPr>
        <w:t xml:space="preserve"> </w:t>
      </w:r>
      <w:r w:rsidR="00566FF5" w:rsidRPr="00566FF5">
        <w:rPr>
          <w:rFonts w:ascii="Verdana" w:hAnsi="Verdana" w:cs="Arial"/>
          <w:iCs/>
          <w:sz w:val="24"/>
          <w:szCs w:val="24"/>
        </w:rPr>
        <w:t>Head of Strategy and Policy</w:t>
      </w:r>
      <w:r w:rsidR="00566FF5">
        <w:rPr>
          <w:rFonts w:ascii="Verdana" w:hAnsi="Verdana" w:cs="Arial"/>
          <w:iCs/>
          <w:sz w:val="24"/>
          <w:szCs w:val="24"/>
        </w:rPr>
        <w:t xml:space="preserve"> work alongside </w:t>
      </w:r>
      <w:r w:rsidR="00FE4225">
        <w:rPr>
          <w:rFonts w:ascii="Verdana" w:hAnsi="Verdana" w:cs="Arial"/>
          <w:iCs/>
          <w:sz w:val="24"/>
          <w:szCs w:val="24"/>
        </w:rPr>
        <w:t>S</w:t>
      </w:r>
      <w:r w:rsidR="00CE6BC2">
        <w:rPr>
          <w:rFonts w:ascii="Verdana" w:hAnsi="Verdana" w:cs="Arial"/>
          <w:iCs/>
          <w:sz w:val="24"/>
          <w:szCs w:val="24"/>
        </w:rPr>
        <w:t>uperintendent</w:t>
      </w:r>
      <w:r w:rsidR="002C2FF5">
        <w:rPr>
          <w:rFonts w:ascii="Verdana" w:hAnsi="Verdana" w:cs="Arial"/>
          <w:iCs/>
          <w:sz w:val="24"/>
          <w:szCs w:val="24"/>
        </w:rPr>
        <w:t xml:space="preserve"> </w:t>
      </w:r>
      <w:r w:rsidR="00F4756B">
        <w:rPr>
          <w:rFonts w:ascii="Verdana" w:hAnsi="Verdana" w:cs="Arial"/>
          <w:iCs/>
          <w:sz w:val="24"/>
          <w:szCs w:val="24"/>
        </w:rPr>
        <w:t>Andrew</w:t>
      </w:r>
      <w:r w:rsidR="002C2FF5">
        <w:rPr>
          <w:rFonts w:ascii="Verdana" w:hAnsi="Verdana" w:cs="Arial"/>
          <w:iCs/>
          <w:sz w:val="24"/>
          <w:szCs w:val="24"/>
        </w:rPr>
        <w:t xml:space="preserve"> Edwards</w:t>
      </w:r>
      <w:r w:rsidR="00F4756B">
        <w:rPr>
          <w:rFonts w:ascii="Verdana" w:hAnsi="Verdana" w:cs="Arial"/>
          <w:iCs/>
          <w:sz w:val="24"/>
          <w:szCs w:val="24"/>
        </w:rPr>
        <w:t xml:space="preserve"> </w:t>
      </w:r>
      <w:r w:rsidR="00FE4225">
        <w:rPr>
          <w:rFonts w:ascii="Verdana" w:hAnsi="Verdana" w:cs="Arial"/>
          <w:iCs/>
          <w:sz w:val="24"/>
          <w:szCs w:val="24"/>
        </w:rPr>
        <w:t>regarding</w:t>
      </w:r>
      <w:r w:rsidR="00566FF5">
        <w:rPr>
          <w:rFonts w:ascii="Verdana" w:hAnsi="Verdana" w:cs="Arial"/>
          <w:iCs/>
          <w:sz w:val="24"/>
          <w:szCs w:val="24"/>
        </w:rPr>
        <w:t xml:space="preserve"> the </w:t>
      </w:r>
      <w:r w:rsidR="00FB4DEA">
        <w:rPr>
          <w:rFonts w:ascii="Verdana" w:hAnsi="Verdana" w:cs="Arial"/>
          <w:iCs/>
          <w:sz w:val="24"/>
          <w:szCs w:val="24"/>
        </w:rPr>
        <w:t>Force</w:t>
      </w:r>
      <w:r w:rsidR="00FE4225">
        <w:rPr>
          <w:rFonts w:ascii="Verdana" w:hAnsi="Verdana" w:cs="Arial"/>
          <w:iCs/>
          <w:sz w:val="24"/>
          <w:szCs w:val="24"/>
        </w:rPr>
        <w:t>’</w:t>
      </w:r>
      <w:r w:rsidR="00FB4DEA">
        <w:rPr>
          <w:rFonts w:ascii="Verdana" w:hAnsi="Verdana" w:cs="Arial"/>
          <w:iCs/>
          <w:sz w:val="24"/>
          <w:szCs w:val="24"/>
        </w:rPr>
        <w:t xml:space="preserve">s response to the Police and Crime Plan. </w:t>
      </w:r>
      <w:r w:rsidR="00566FF5">
        <w:rPr>
          <w:rFonts w:ascii="Verdana" w:hAnsi="Verdana" w:cs="Arial"/>
          <w:iCs/>
          <w:sz w:val="24"/>
          <w:szCs w:val="24"/>
        </w:rPr>
        <w:t>The PCC also suggested that t</w:t>
      </w:r>
      <w:r w:rsidR="00FC018B">
        <w:rPr>
          <w:rFonts w:ascii="Verdana" w:hAnsi="Verdana" w:cs="Arial"/>
          <w:iCs/>
          <w:sz w:val="24"/>
          <w:szCs w:val="24"/>
        </w:rPr>
        <w:t>h</w:t>
      </w:r>
      <w:r w:rsidR="00FE4225">
        <w:rPr>
          <w:rFonts w:ascii="Verdana" w:hAnsi="Verdana" w:cs="Arial"/>
          <w:iCs/>
          <w:sz w:val="24"/>
          <w:szCs w:val="24"/>
        </w:rPr>
        <w:t>e</w:t>
      </w:r>
      <w:r w:rsidR="00FC018B">
        <w:rPr>
          <w:rFonts w:ascii="Verdana" w:hAnsi="Verdana" w:cs="Arial"/>
          <w:iCs/>
          <w:sz w:val="24"/>
          <w:szCs w:val="24"/>
        </w:rPr>
        <w:t xml:space="preserve"> </w:t>
      </w:r>
      <w:r w:rsidR="00FE4225">
        <w:rPr>
          <w:rFonts w:ascii="Verdana" w:hAnsi="Verdana" w:cs="Arial"/>
          <w:iCs/>
          <w:sz w:val="24"/>
          <w:szCs w:val="24"/>
        </w:rPr>
        <w:t>matter</w:t>
      </w:r>
      <w:r w:rsidR="00566FF5">
        <w:rPr>
          <w:rFonts w:ascii="Verdana" w:hAnsi="Verdana" w:cs="Arial"/>
          <w:iCs/>
          <w:sz w:val="24"/>
          <w:szCs w:val="24"/>
        </w:rPr>
        <w:t xml:space="preserve"> be </w:t>
      </w:r>
      <w:r w:rsidR="00FE4225">
        <w:rPr>
          <w:rFonts w:ascii="Verdana" w:hAnsi="Verdana" w:cs="Arial"/>
          <w:iCs/>
          <w:sz w:val="24"/>
          <w:szCs w:val="24"/>
        </w:rPr>
        <w:t>revisited</w:t>
      </w:r>
      <w:r w:rsidR="00566FF5">
        <w:rPr>
          <w:rFonts w:ascii="Verdana" w:hAnsi="Verdana" w:cs="Arial"/>
          <w:iCs/>
          <w:sz w:val="24"/>
          <w:szCs w:val="24"/>
        </w:rPr>
        <w:t xml:space="preserve"> at a </w:t>
      </w:r>
      <w:r w:rsidR="00FC018B">
        <w:rPr>
          <w:rFonts w:ascii="Verdana" w:hAnsi="Verdana" w:cs="Arial"/>
          <w:iCs/>
          <w:sz w:val="24"/>
          <w:szCs w:val="24"/>
        </w:rPr>
        <w:t>P</w:t>
      </w:r>
      <w:r w:rsidR="00566FF5">
        <w:rPr>
          <w:rFonts w:ascii="Verdana" w:hAnsi="Verdana" w:cs="Arial"/>
          <w:iCs/>
          <w:sz w:val="24"/>
          <w:szCs w:val="24"/>
        </w:rPr>
        <w:t>olic</w:t>
      </w:r>
      <w:r w:rsidR="001E614D">
        <w:rPr>
          <w:rFonts w:ascii="Verdana" w:hAnsi="Verdana" w:cs="Arial"/>
          <w:iCs/>
          <w:sz w:val="24"/>
          <w:szCs w:val="24"/>
        </w:rPr>
        <w:t>ing</w:t>
      </w:r>
      <w:r w:rsidR="00566FF5">
        <w:rPr>
          <w:rFonts w:ascii="Verdana" w:hAnsi="Verdana" w:cs="Arial"/>
          <w:iCs/>
          <w:sz w:val="24"/>
          <w:szCs w:val="24"/>
        </w:rPr>
        <w:t xml:space="preserve"> </w:t>
      </w:r>
      <w:r w:rsidR="00FC018B">
        <w:rPr>
          <w:rFonts w:ascii="Verdana" w:hAnsi="Verdana" w:cs="Arial"/>
          <w:iCs/>
          <w:sz w:val="24"/>
          <w:szCs w:val="24"/>
        </w:rPr>
        <w:t>B</w:t>
      </w:r>
      <w:r w:rsidR="00566FF5">
        <w:rPr>
          <w:rFonts w:ascii="Verdana" w:hAnsi="Verdana" w:cs="Arial"/>
          <w:iCs/>
          <w:sz w:val="24"/>
          <w:szCs w:val="24"/>
        </w:rPr>
        <w:t>oard</w:t>
      </w:r>
      <w:r w:rsidR="00FE4225">
        <w:rPr>
          <w:rFonts w:ascii="Verdana" w:hAnsi="Verdana" w:cs="Arial"/>
          <w:iCs/>
          <w:sz w:val="24"/>
          <w:szCs w:val="24"/>
        </w:rPr>
        <w:t xml:space="preserve"> meeting in September</w:t>
      </w:r>
      <w:r w:rsidR="00566FF5">
        <w:rPr>
          <w:rFonts w:ascii="Verdana" w:hAnsi="Verdana" w:cs="Arial"/>
          <w:iCs/>
          <w:sz w:val="24"/>
          <w:szCs w:val="24"/>
        </w:rPr>
        <w:t>.</w:t>
      </w:r>
    </w:p>
    <w:p w14:paraId="070E5FF1" w14:textId="77777777" w:rsidR="00BB05EB" w:rsidRDefault="00BB05EB" w:rsidP="00F140F2">
      <w:pPr>
        <w:pStyle w:val="ListParagraph"/>
        <w:tabs>
          <w:tab w:val="left" w:pos="0"/>
          <w:tab w:val="left" w:pos="709"/>
        </w:tabs>
        <w:ind w:left="0"/>
        <w:rPr>
          <w:rFonts w:ascii="Verdana" w:hAnsi="Verdana" w:cs="Arial"/>
          <w:iCs/>
          <w:sz w:val="24"/>
          <w:szCs w:val="24"/>
        </w:rPr>
      </w:pPr>
    </w:p>
    <w:p w14:paraId="4D83542D" w14:textId="77777777" w:rsidR="00BB05EB" w:rsidRPr="0001094B" w:rsidRDefault="00BB05EB" w:rsidP="00F140F2">
      <w:pPr>
        <w:pStyle w:val="ListParagraph"/>
        <w:tabs>
          <w:tab w:val="left" w:pos="0"/>
          <w:tab w:val="left" w:pos="709"/>
        </w:tabs>
        <w:ind w:left="0"/>
        <w:rPr>
          <w:rFonts w:ascii="Verdana" w:hAnsi="Verdana" w:cs="Arial"/>
          <w:b/>
          <w:bCs/>
          <w:iCs/>
          <w:sz w:val="24"/>
          <w:szCs w:val="24"/>
        </w:rPr>
      </w:pPr>
      <w:r w:rsidRPr="0001094B">
        <w:rPr>
          <w:rFonts w:ascii="Verdana" w:hAnsi="Verdana" w:cs="Arial"/>
          <w:b/>
          <w:bCs/>
          <w:iCs/>
          <w:sz w:val="24"/>
          <w:szCs w:val="24"/>
        </w:rPr>
        <w:t xml:space="preserve">Action: </w:t>
      </w:r>
      <w:r w:rsidR="00FE4225">
        <w:rPr>
          <w:rFonts w:ascii="Verdana" w:hAnsi="Verdana" w:cs="Arial"/>
          <w:b/>
          <w:bCs/>
          <w:iCs/>
          <w:sz w:val="24"/>
          <w:szCs w:val="24"/>
        </w:rPr>
        <w:t>OPCC Head of Strategy and Policy</w:t>
      </w:r>
      <w:r w:rsidRPr="0001094B">
        <w:rPr>
          <w:rFonts w:ascii="Verdana" w:hAnsi="Verdana" w:cs="Arial"/>
          <w:b/>
          <w:bCs/>
          <w:iCs/>
          <w:sz w:val="24"/>
          <w:szCs w:val="24"/>
        </w:rPr>
        <w:t xml:space="preserve"> and </w:t>
      </w:r>
      <w:r w:rsidR="00CE6BC2">
        <w:rPr>
          <w:rFonts w:ascii="Verdana" w:hAnsi="Verdana" w:cs="Arial"/>
          <w:b/>
          <w:bCs/>
          <w:iCs/>
          <w:sz w:val="24"/>
          <w:szCs w:val="24"/>
        </w:rPr>
        <w:t xml:space="preserve">Supt </w:t>
      </w:r>
      <w:r w:rsidRPr="0001094B">
        <w:rPr>
          <w:rFonts w:ascii="Verdana" w:hAnsi="Verdana" w:cs="Arial"/>
          <w:b/>
          <w:bCs/>
          <w:iCs/>
          <w:sz w:val="24"/>
          <w:szCs w:val="24"/>
        </w:rPr>
        <w:t xml:space="preserve">Andrew </w:t>
      </w:r>
      <w:r w:rsidR="00CE6BC2">
        <w:rPr>
          <w:rFonts w:ascii="Verdana" w:hAnsi="Verdana" w:cs="Arial"/>
          <w:b/>
          <w:bCs/>
          <w:iCs/>
          <w:sz w:val="24"/>
          <w:szCs w:val="24"/>
        </w:rPr>
        <w:t xml:space="preserve">Edwards </w:t>
      </w:r>
      <w:r w:rsidRPr="0001094B">
        <w:rPr>
          <w:rFonts w:ascii="Verdana" w:hAnsi="Verdana" w:cs="Arial"/>
          <w:b/>
          <w:bCs/>
          <w:iCs/>
          <w:sz w:val="24"/>
          <w:szCs w:val="24"/>
        </w:rPr>
        <w:t>to work on the Forc</w:t>
      </w:r>
      <w:r w:rsidR="003C02CB" w:rsidRPr="0001094B">
        <w:rPr>
          <w:rFonts w:ascii="Verdana" w:hAnsi="Verdana" w:cs="Arial"/>
          <w:b/>
          <w:bCs/>
          <w:iCs/>
          <w:sz w:val="24"/>
          <w:szCs w:val="24"/>
        </w:rPr>
        <w:t>e’s response to the Polic</w:t>
      </w:r>
      <w:r w:rsidR="00BF1E81">
        <w:rPr>
          <w:rFonts w:ascii="Verdana" w:hAnsi="Verdana" w:cs="Arial"/>
          <w:b/>
          <w:bCs/>
          <w:iCs/>
          <w:sz w:val="24"/>
          <w:szCs w:val="24"/>
        </w:rPr>
        <w:t>e</w:t>
      </w:r>
      <w:r w:rsidR="003C02CB" w:rsidRPr="0001094B">
        <w:rPr>
          <w:rFonts w:ascii="Verdana" w:hAnsi="Verdana" w:cs="Arial"/>
          <w:b/>
          <w:bCs/>
          <w:iCs/>
          <w:sz w:val="24"/>
          <w:szCs w:val="24"/>
        </w:rPr>
        <w:t xml:space="preserve"> and Crime Plan</w:t>
      </w:r>
    </w:p>
    <w:p w14:paraId="424121F5" w14:textId="77777777" w:rsidR="003C02CB" w:rsidRPr="0001094B" w:rsidRDefault="003C02CB" w:rsidP="00F140F2">
      <w:pPr>
        <w:pStyle w:val="ListParagraph"/>
        <w:tabs>
          <w:tab w:val="left" w:pos="0"/>
          <w:tab w:val="left" w:pos="709"/>
        </w:tabs>
        <w:ind w:left="0"/>
        <w:rPr>
          <w:rFonts w:ascii="Verdana" w:hAnsi="Verdana" w:cs="Arial"/>
          <w:b/>
          <w:bCs/>
          <w:iCs/>
          <w:sz w:val="24"/>
          <w:szCs w:val="24"/>
        </w:rPr>
      </w:pPr>
    </w:p>
    <w:p w14:paraId="57C08526" w14:textId="77777777" w:rsidR="009C41D7" w:rsidRDefault="003C02CB" w:rsidP="001E614D">
      <w:pPr>
        <w:pStyle w:val="ListParagraph"/>
        <w:tabs>
          <w:tab w:val="left" w:pos="0"/>
          <w:tab w:val="left" w:pos="709"/>
        </w:tabs>
        <w:ind w:left="0"/>
        <w:rPr>
          <w:rFonts w:ascii="Verdana" w:hAnsi="Verdana" w:cs="Arial"/>
          <w:b/>
          <w:bCs/>
          <w:iCs/>
          <w:sz w:val="24"/>
          <w:szCs w:val="24"/>
        </w:rPr>
      </w:pPr>
      <w:r w:rsidRPr="0001094B">
        <w:rPr>
          <w:rFonts w:ascii="Verdana" w:hAnsi="Verdana" w:cs="Arial"/>
          <w:b/>
          <w:bCs/>
          <w:iCs/>
          <w:sz w:val="24"/>
          <w:szCs w:val="24"/>
        </w:rPr>
        <w:t xml:space="preserve">Action: Force delivery plan to be discussed at </w:t>
      </w:r>
      <w:r w:rsidR="008B6F38">
        <w:rPr>
          <w:rFonts w:ascii="Verdana" w:hAnsi="Verdana" w:cs="Arial"/>
          <w:b/>
          <w:bCs/>
          <w:iCs/>
          <w:sz w:val="24"/>
          <w:szCs w:val="24"/>
        </w:rPr>
        <w:t xml:space="preserve">Policing Board meeting of </w:t>
      </w:r>
      <w:r w:rsidRPr="0001094B">
        <w:rPr>
          <w:rFonts w:ascii="Verdana" w:hAnsi="Verdana" w:cs="Arial"/>
          <w:b/>
          <w:bCs/>
          <w:iCs/>
          <w:sz w:val="24"/>
          <w:szCs w:val="24"/>
        </w:rPr>
        <w:t>Sep</w:t>
      </w:r>
      <w:r w:rsidR="008B6F38">
        <w:rPr>
          <w:rFonts w:ascii="Verdana" w:hAnsi="Verdana" w:cs="Arial"/>
          <w:b/>
          <w:bCs/>
          <w:iCs/>
          <w:sz w:val="24"/>
          <w:szCs w:val="24"/>
        </w:rPr>
        <w:t>tember</w:t>
      </w:r>
      <w:r w:rsidR="00BF1E81">
        <w:rPr>
          <w:rFonts w:ascii="Verdana" w:hAnsi="Verdana" w:cs="Arial"/>
          <w:b/>
          <w:bCs/>
          <w:iCs/>
          <w:sz w:val="24"/>
          <w:szCs w:val="24"/>
        </w:rPr>
        <w:t xml:space="preserve"> 20th</w:t>
      </w:r>
    </w:p>
    <w:p w14:paraId="0FC0F825" w14:textId="77777777" w:rsidR="001E614D" w:rsidRPr="001E614D" w:rsidRDefault="001E614D" w:rsidP="001E614D">
      <w:pPr>
        <w:pStyle w:val="ListParagraph"/>
        <w:tabs>
          <w:tab w:val="left" w:pos="0"/>
          <w:tab w:val="left" w:pos="709"/>
        </w:tabs>
        <w:ind w:left="0"/>
        <w:rPr>
          <w:rFonts w:ascii="Verdana" w:hAnsi="Verdana" w:cs="Arial"/>
          <w:b/>
          <w:bCs/>
          <w:iCs/>
          <w:sz w:val="24"/>
          <w:szCs w:val="24"/>
        </w:rPr>
      </w:pPr>
    </w:p>
    <w:p w14:paraId="78FC6826" w14:textId="77777777" w:rsidR="008B00DD" w:rsidRPr="00285E90" w:rsidRDefault="007C06A4" w:rsidP="00285E90">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lastRenderedPageBreak/>
        <w:t>Matters for Discussion</w:t>
      </w:r>
    </w:p>
    <w:p w14:paraId="0634694D" w14:textId="77777777" w:rsidR="00B672B7" w:rsidRPr="00B672B7" w:rsidRDefault="00D2724D" w:rsidP="00B672B7">
      <w:pPr>
        <w:pStyle w:val="ListParagraph"/>
        <w:numPr>
          <w:ilvl w:val="1"/>
          <w:numId w:val="2"/>
        </w:numPr>
        <w:tabs>
          <w:tab w:val="left" w:pos="284"/>
        </w:tabs>
        <w:spacing w:line="360" w:lineRule="auto"/>
        <w:rPr>
          <w:rFonts w:ascii="Verdana" w:hAnsi="Verdana" w:cs="Arial"/>
          <w:sz w:val="24"/>
          <w:szCs w:val="24"/>
        </w:rPr>
      </w:pPr>
      <w:bookmarkStart w:id="4" w:name="_Hlk105669008"/>
      <w:r w:rsidRPr="00BB1FAC">
        <w:rPr>
          <w:rFonts w:ascii="Verdana" w:hAnsi="Verdana" w:cs="Arial"/>
          <w:sz w:val="24"/>
          <w:szCs w:val="24"/>
        </w:rPr>
        <w:t>All-Wales staff pay and conditions</w:t>
      </w:r>
      <w:r w:rsidR="00BB1FAC">
        <w:rPr>
          <w:rFonts w:ascii="Verdana" w:hAnsi="Verdana" w:cs="Arial"/>
          <w:sz w:val="24"/>
          <w:szCs w:val="24"/>
        </w:rPr>
        <w:t xml:space="preserve"> </w:t>
      </w:r>
    </w:p>
    <w:p w14:paraId="23B86D3D" w14:textId="77777777" w:rsidR="00A72703" w:rsidRDefault="00567334" w:rsidP="001E614D">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w:t>
      </w:r>
      <w:r w:rsidR="001F6B51">
        <w:rPr>
          <w:rFonts w:ascii="Verdana" w:hAnsi="Verdana" w:cs="Arial"/>
          <w:sz w:val="24"/>
          <w:szCs w:val="24"/>
        </w:rPr>
        <w:t xml:space="preserve">CC </w:t>
      </w:r>
      <w:r>
        <w:rPr>
          <w:rFonts w:ascii="Verdana" w:hAnsi="Verdana" w:cs="Arial"/>
          <w:sz w:val="24"/>
          <w:szCs w:val="24"/>
        </w:rPr>
        <w:t xml:space="preserve">informed the PCC that a </w:t>
      </w:r>
      <w:r w:rsidR="001F6B51">
        <w:rPr>
          <w:rFonts w:ascii="Verdana" w:hAnsi="Verdana" w:cs="Arial"/>
          <w:sz w:val="24"/>
          <w:szCs w:val="24"/>
        </w:rPr>
        <w:t xml:space="preserve">paper </w:t>
      </w:r>
      <w:r>
        <w:rPr>
          <w:rFonts w:ascii="Verdana" w:hAnsi="Verdana" w:cs="Arial"/>
          <w:sz w:val="24"/>
          <w:szCs w:val="24"/>
        </w:rPr>
        <w:t>had been presented at</w:t>
      </w:r>
      <w:r w:rsidR="001F6B51">
        <w:rPr>
          <w:rFonts w:ascii="Verdana" w:hAnsi="Verdana" w:cs="Arial"/>
          <w:sz w:val="24"/>
          <w:szCs w:val="24"/>
        </w:rPr>
        <w:t xml:space="preserve"> the </w:t>
      </w:r>
      <w:r w:rsidR="00973D5F" w:rsidRPr="00973D5F">
        <w:rPr>
          <w:rFonts w:ascii="Verdana" w:hAnsi="Verdana" w:cs="Arial"/>
          <w:sz w:val="24"/>
          <w:szCs w:val="24"/>
        </w:rPr>
        <w:t>Joint Negotiating and Consultative Committee</w:t>
      </w:r>
      <w:r w:rsidR="001F6B51">
        <w:rPr>
          <w:rFonts w:ascii="Verdana" w:hAnsi="Verdana" w:cs="Arial"/>
          <w:sz w:val="24"/>
          <w:szCs w:val="24"/>
        </w:rPr>
        <w:t xml:space="preserve"> meeting. </w:t>
      </w:r>
      <w:r w:rsidR="00C45964">
        <w:rPr>
          <w:rFonts w:ascii="Verdana" w:hAnsi="Verdana" w:cs="Arial"/>
          <w:sz w:val="24"/>
          <w:szCs w:val="24"/>
        </w:rPr>
        <w:t xml:space="preserve">The PCC was pleased to hear </w:t>
      </w:r>
      <w:r w:rsidR="00F3200B">
        <w:rPr>
          <w:rFonts w:ascii="Verdana" w:hAnsi="Verdana" w:cs="Arial"/>
          <w:sz w:val="24"/>
          <w:szCs w:val="24"/>
        </w:rPr>
        <w:t>that the Force ha</w:t>
      </w:r>
      <w:r w:rsidR="00C45964">
        <w:rPr>
          <w:rFonts w:ascii="Verdana" w:hAnsi="Verdana" w:cs="Arial"/>
          <w:sz w:val="24"/>
          <w:szCs w:val="24"/>
        </w:rPr>
        <w:t>d</w:t>
      </w:r>
      <w:r w:rsidR="0020035E">
        <w:rPr>
          <w:rFonts w:ascii="Verdana" w:hAnsi="Verdana" w:cs="Arial"/>
          <w:sz w:val="24"/>
          <w:szCs w:val="24"/>
        </w:rPr>
        <w:t>re-opened the conversation on redundancy packages with UNISON</w:t>
      </w:r>
      <w:r w:rsidR="00F3200B">
        <w:rPr>
          <w:rFonts w:ascii="Verdana" w:hAnsi="Verdana" w:cs="Arial"/>
          <w:sz w:val="24"/>
          <w:szCs w:val="24"/>
        </w:rPr>
        <w:t xml:space="preserve"> </w:t>
      </w:r>
      <w:r w:rsidR="00A72703">
        <w:rPr>
          <w:rFonts w:ascii="Verdana" w:hAnsi="Verdana" w:cs="Arial"/>
          <w:sz w:val="24"/>
          <w:szCs w:val="24"/>
        </w:rPr>
        <w:t xml:space="preserve">. </w:t>
      </w:r>
    </w:p>
    <w:p w14:paraId="754394D3" w14:textId="77777777" w:rsidR="0022158F" w:rsidRDefault="0022158F" w:rsidP="001E614D">
      <w:pPr>
        <w:pStyle w:val="ListParagraph"/>
        <w:tabs>
          <w:tab w:val="left" w:pos="284"/>
        </w:tabs>
        <w:spacing w:line="360" w:lineRule="auto"/>
        <w:ind w:left="0"/>
        <w:rPr>
          <w:rFonts w:ascii="Verdana" w:hAnsi="Verdana" w:cs="Arial"/>
          <w:sz w:val="24"/>
          <w:szCs w:val="24"/>
        </w:rPr>
      </w:pPr>
    </w:p>
    <w:bookmarkEnd w:id="4"/>
    <w:p w14:paraId="3CB1506C" w14:textId="77777777" w:rsidR="007B65AC" w:rsidRPr="00674D23" w:rsidRDefault="00B33EAD" w:rsidP="00674D23">
      <w:pPr>
        <w:pStyle w:val="ListParagraph"/>
        <w:numPr>
          <w:ilvl w:val="0"/>
          <w:numId w:val="2"/>
        </w:numPr>
        <w:tabs>
          <w:tab w:val="left" w:pos="284"/>
        </w:tabs>
        <w:spacing w:line="360" w:lineRule="auto"/>
        <w:rPr>
          <w:rFonts w:ascii="Verdana" w:hAnsi="Verdana" w:cs="Arial"/>
          <w:bCs/>
          <w:sz w:val="24"/>
          <w:szCs w:val="24"/>
        </w:rPr>
      </w:pPr>
      <w:r w:rsidRPr="00674D23">
        <w:rPr>
          <w:rFonts w:ascii="Verdana" w:hAnsi="Verdana" w:cs="Arial"/>
          <w:b/>
          <w:sz w:val="24"/>
          <w:szCs w:val="24"/>
        </w:rPr>
        <w:t>Matters for Decision</w:t>
      </w:r>
    </w:p>
    <w:p w14:paraId="79671D1E" w14:textId="77777777" w:rsidR="00E36613" w:rsidRDefault="00910BD3" w:rsidP="00C03F8B">
      <w:pPr>
        <w:pStyle w:val="ListParagraph"/>
        <w:numPr>
          <w:ilvl w:val="1"/>
          <w:numId w:val="2"/>
        </w:numPr>
        <w:tabs>
          <w:tab w:val="left" w:pos="284"/>
        </w:tabs>
        <w:spacing w:line="360" w:lineRule="auto"/>
        <w:rPr>
          <w:rFonts w:ascii="Verdana" w:hAnsi="Verdana" w:cs="Arial"/>
          <w:bCs/>
          <w:sz w:val="24"/>
          <w:szCs w:val="24"/>
        </w:rPr>
      </w:pPr>
      <w:bookmarkStart w:id="5" w:name="_Hlk105669045"/>
      <w:r>
        <w:rPr>
          <w:rFonts w:ascii="Verdana" w:hAnsi="Verdana" w:cs="Arial"/>
          <w:bCs/>
          <w:sz w:val="24"/>
          <w:szCs w:val="24"/>
        </w:rPr>
        <w:t xml:space="preserve">Estates </w:t>
      </w:r>
    </w:p>
    <w:bookmarkEnd w:id="5"/>
    <w:p w14:paraId="03D4F898" w14:textId="77777777" w:rsidR="002019FC" w:rsidRDefault="0096558E" w:rsidP="001731F7">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827CAE">
        <w:rPr>
          <w:rFonts w:ascii="Verdana" w:hAnsi="Verdana" w:cs="Arial"/>
          <w:bCs/>
          <w:sz w:val="24"/>
          <w:szCs w:val="24"/>
        </w:rPr>
        <w:t xml:space="preserve">CC </w:t>
      </w:r>
      <w:r>
        <w:rPr>
          <w:rFonts w:ascii="Verdana" w:hAnsi="Verdana" w:cs="Arial"/>
          <w:bCs/>
          <w:sz w:val="24"/>
          <w:szCs w:val="24"/>
        </w:rPr>
        <w:t xml:space="preserve">informed that </w:t>
      </w:r>
      <w:r w:rsidR="00E24974">
        <w:rPr>
          <w:rFonts w:ascii="Verdana" w:hAnsi="Verdana" w:cs="Arial"/>
          <w:bCs/>
          <w:sz w:val="24"/>
          <w:szCs w:val="24"/>
        </w:rPr>
        <w:t xml:space="preserve">there </w:t>
      </w:r>
      <w:r w:rsidR="00597C36">
        <w:rPr>
          <w:rFonts w:ascii="Verdana" w:hAnsi="Verdana" w:cs="Arial"/>
          <w:bCs/>
          <w:sz w:val="24"/>
          <w:szCs w:val="24"/>
        </w:rPr>
        <w:t>wa</w:t>
      </w:r>
      <w:r w:rsidR="00E24974">
        <w:rPr>
          <w:rFonts w:ascii="Verdana" w:hAnsi="Verdana" w:cs="Arial"/>
          <w:bCs/>
          <w:sz w:val="24"/>
          <w:szCs w:val="24"/>
        </w:rPr>
        <w:t>s s</w:t>
      </w:r>
      <w:r w:rsidR="00827CAE">
        <w:rPr>
          <w:rFonts w:ascii="Verdana" w:hAnsi="Verdana" w:cs="Arial"/>
          <w:bCs/>
          <w:sz w:val="24"/>
          <w:szCs w:val="24"/>
        </w:rPr>
        <w:t>tability within Carmarthenshire and Powys</w:t>
      </w:r>
      <w:r w:rsidR="00E24974">
        <w:rPr>
          <w:rFonts w:ascii="Verdana" w:hAnsi="Verdana" w:cs="Arial"/>
          <w:bCs/>
          <w:sz w:val="24"/>
          <w:szCs w:val="24"/>
        </w:rPr>
        <w:t xml:space="preserve"> with a </w:t>
      </w:r>
      <w:r w:rsidR="00827CAE">
        <w:rPr>
          <w:rFonts w:ascii="Verdana" w:hAnsi="Verdana" w:cs="Arial"/>
          <w:bCs/>
          <w:sz w:val="24"/>
          <w:szCs w:val="24"/>
        </w:rPr>
        <w:t>single s</w:t>
      </w:r>
      <w:r w:rsidR="00E24974">
        <w:rPr>
          <w:rFonts w:ascii="Verdana" w:hAnsi="Verdana" w:cs="Arial"/>
          <w:bCs/>
          <w:sz w:val="24"/>
          <w:szCs w:val="24"/>
        </w:rPr>
        <w:t xml:space="preserve">ite for a base within Powys to be assessed, with the possibility of a joint department with the </w:t>
      </w:r>
      <w:r w:rsidR="00EE353F">
        <w:rPr>
          <w:rFonts w:ascii="Verdana" w:hAnsi="Verdana" w:cs="Arial"/>
          <w:bCs/>
          <w:sz w:val="24"/>
          <w:szCs w:val="24"/>
        </w:rPr>
        <w:t>f</w:t>
      </w:r>
      <w:r w:rsidR="00896A97">
        <w:rPr>
          <w:rFonts w:ascii="Verdana" w:hAnsi="Verdana" w:cs="Arial"/>
          <w:bCs/>
          <w:sz w:val="24"/>
          <w:szCs w:val="24"/>
        </w:rPr>
        <w:t>ire service.</w:t>
      </w:r>
    </w:p>
    <w:p w14:paraId="1C5199E4" w14:textId="77777777" w:rsidR="00B00F94" w:rsidRDefault="00291C6D" w:rsidP="001731F7">
      <w:pPr>
        <w:tabs>
          <w:tab w:val="left" w:pos="284"/>
        </w:tabs>
        <w:spacing w:line="360" w:lineRule="auto"/>
        <w:rPr>
          <w:rFonts w:ascii="Verdana" w:hAnsi="Verdana" w:cs="Arial"/>
          <w:bCs/>
          <w:sz w:val="24"/>
          <w:szCs w:val="24"/>
        </w:rPr>
      </w:pPr>
      <w:r>
        <w:rPr>
          <w:rFonts w:ascii="Verdana" w:hAnsi="Verdana" w:cs="Arial"/>
          <w:bCs/>
          <w:sz w:val="24"/>
          <w:szCs w:val="24"/>
        </w:rPr>
        <w:t>Th</w:t>
      </w:r>
      <w:r w:rsidR="00597C36">
        <w:rPr>
          <w:rFonts w:ascii="Verdana" w:hAnsi="Verdana" w:cs="Arial"/>
          <w:bCs/>
          <w:sz w:val="24"/>
          <w:szCs w:val="24"/>
        </w:rPr>
        <w:t>e</w:t>
      </w:r>
      <w:r>
        <w:rPr>
          <w:rFonts w:ascii="Verdana" w:hAnsi="Verdana" w:cs="Arial"/>
          <w:bCs/>
          <w:sz w:val="24"/>
          <w:szCs w:val="24"/>
        </w:rPr>
        <w:t xml:space="preserve"> PCC questioned the t</w:t>
      </w:r>
      <w:r w:rsidR="00B00F94">
        <w:rPr>
          <w:rFonts w:ascii="Verdana" w:hAnsi="Verdana" w:cs="Arial"/>
          <w:bCs/>
          <w:sz w:val="24"/>
          <w:szCs w:val="24"/>
        </w:rPr>
        <w:t>ime scale</w:t>
      </w:r>
      <w:r>
        <w:rPr>
          <w:rFonts w:ascii="Verdana" w:hAnsi="Verdana" w:cs="Arial"/>
          <w:bCs/>
          <w:sz w:val="24"/>
          <w:szCs w:val="24"/>
        </w:rPr>
        <w:t xml:space="preserve"> for the </w:t>
      </w:r>
      <w:r w:rsidR="009E2827">
        <w:rPr>
          <w:rFonts w:ascii="Verdana" w:hAnsi="Verdana" w:cs="Arial"/>
          <w:bCs/>
          <w:sz w:val="24"/>
          <w:szCs w:val="24"/>
        </w:rPr>
        <w:t xml:space="preserve">End </w:t>
      </w:r>
      <w:r w:rsidR="00597C36">
        <w:rPr>
          <w:rFonts w:ascii="Verdana" w:hAnsi="Verdana" w:cs="Arial"/>
          <w:bCs/>
          <w:sz w:val="24"/>
          <w:szCs w:val="24"/>
        </w:rPr>
        <w:t>to</w:t>
      </w:r>
      <w:r w:rsidR="009E2827">
        <w:rPr>
          <w:rFonts w:ascii="Verdana" w:hAnsi="Verdana" w:cs="Arial"/>
          <w:bCs/>
          <w:sz w:val="24"/>
          <w:szCs w:val="24"/>
        </w:rPr>
        <w:t xml:space="preserve"> End</w:t>
      </w:r>
      <w:r>
        <w:rPr>
          <w:rFonts w:ascii="Verdana" w:hAnsi="Verdana" w:cs="Arial"/>
          <w:bCs/>
          <w:sz w:val="24"/>
          <w:szCs w:val="24"/>
        </w:rPr>
        <w:t xml:space="preserve"> review. The </w:t>
      </w:r>
      <w:r w:rsidR="009E2827">
        <w:rPr>
          <w:rFonts w:ascii="Verdana" w:hAnsi="Verdana" w:cs="Arial"/>
          <w:bCs/>
          <w:sz w:val="24"/>
          <w:szCs w:val="24"/>
        </w:rPr>
        <w:t>CC</w:t>
      </w:r>
      <w:r>
        <w:rPr>
          <w:rFonts w:ascii="Verdana" w:hAnsi="Verdana" w:cs="Arial"/>
          <w:bCs/>
          <w:sz w:val="24"/>
          <w:szCs w:val="24"/>
        </w:rPr>
        <w:t xml:space="preserve"> </w:t>
      </w:r>
      <w:r w:rsidR="00597C36">
        <w:rPr>
          <w:rFonts w:ascii="Verdana" w:hAnsi="Verdana" w:cs="Arial"/>
          <w:bCs/>
          <w:sz w:val="24"/>
          <w:szCs w:val="24"/>
        </w:rPr>
        <w:t xml:space="preserve">requested </w:t>
      </w:r>
      <w:r w:rsidR="00C032AB">
        <w:rPr>
          <w:rFonts w:ascii="Verdana" w:hAnsi="Verdana" w:cs="Arial"/>
          <w:bCs/>
          <w:sz w:val="24"/>
          <w:szCs w:val="24"/>
        </w:rPr>
        <w:t xml:space="preserve">that the next Policing Board focus on </w:t>
      </w:r>
      <w:r w:rsidR="00597C36">
        <w:rPr>
          <w:rFonts w:ascii="Verdana" w:hAnsi="Verdana" w:cs="Arial"/>
          <w:bCs/>
          <w:sz w:val="24"/>
          <w:szCs w:val="24"/>
        </w:rPr>
        <w:t>the r</w:t>
      </w:r>
      <w:r w:rsidR="00C032AB">
        <w:rPr>
          <w:rFonts w:ascii="Verdana" w:hAnsi="Verdana" w:cs="Arial"/>
          <w:bCs/>
          <w:sz w:val="24"/>
          <w:szCs w:val="24"/>
        </w:rPr>
        <w:t>ape review and sexual offendin</w:t>
      </w:r>
      <w:r w:rsidR="0022458D">
        <w:rPr>
          <w:rFonts w:ascii="Verdana" w:hAnsi="Verdana" w:cs="Arial"/>
          <w:bCs/>
          <w:sz w:val="24"/>
          <w:szCs w:val="24"/>
        </w:rPr>
        <w:t>g. The P</w:t>
      </w:r>
      <w:r w:rsidR="00732935">
        <w:rPr>
          <w:rFonts w:ascii="Verdana" w:hAnsi="Verdana" w:cs="Arial"/>
          <w:bCs/>
          <w:sz w:val="24"/>
          <w:szCs w:val="24"/>
        </w:rPr>
        <w:t xml:space="preserve">CC </w:t>
      </w:r>
      <w:r w:rsidR="0022458D">
        <w:rPr>
          <w:rFonts w:ascii="Verdana" w:hAnsi="Verdana" w:cs="Arial"/>
          <w:bCs/>
          <w:sz w:val="24"/>
          <w:szCs w:val="24"/>
        </w:rPr>
        <w:t>agreed</w:t>
      </w:r>
      <w:r w:rsidR="00597C36">
        <w:rPr>
          <w:rFonts w:ascii="Verdana" w:hAnsi="Verdana" w:cs="Arial"/>
          <w:bCs/>
          <w:sz w:val="24"/>
          <w:szCs w:val="24"/>
        </w:rPr>
        <w:t>,</w:t>
      </w:r>
      <w:r w:rsidR="0022458D">
        <w:rPr>
          <w:rFonts w:ascii="Verdana" w:hAnsi="Verdana" w:cs="Arial"/>
          <w:bCs/>
          <w:sz w:val="24"/>
          <w:szCs w:val="24"/>
        </w:rPr>
        <w:t xml:space="preserve"> suggest</w:t>
      </w:r>
      <w:r w:rsidR="00597C36">
        <w:rPr>
          <w:rFonts w:ascii="Verdana" w:hAnsi="Verdana" w:cs="Arial"/>
          <w:bCs/>
          <w:sz w:val="24"/>
          <w:szCs w:val="24"/>
        </w:rPr>
        <w:t>ing</w:t>
      </w:r>
      <w:r w:rsidR="0022458D">
        <w:rPr>
          <w:rFonts w:ascii="Verdana" w:hAnsi="Verdana" w:cs="Arial"/>
          <w:bCs/>
          <w:sz w:val="24"/>
          <w:szCs w:val="24"/>
        </w:rPr>
        <w:t xml:space="preserve"> that </w:t>
      </w:r>
      <w:r w:rsidR="00597C36">
        <w:rPr>
          <w:rFonts w:ascii="Verdana" w:hAnsi="Verdana" w:cs="Arial"/>
          <w:bCs/>
          <w:sz w:val="24"/>
          <w:szCs w:val="24"/>
        </w:rPr>
        <w:t xml:space="preserve">the </w:t>
      </w:r>
      <w:r w:rsidR="00732935">
        <w:rPr>
          <w:rFonts w:ascii="Verdana" w:hAnsi="Verdana" w:cs="Arial"/>
          <w:bCs/>
          <w:sz w:val="24"/>
          <w:szCs w:val="24"/>
        </w:rPr>
        <w:t xml:space="preserve">End </w:t>
      </w:r>
      <w:r w:rsidR="00597C36">
        <w:rPr>
          <w:rFonts w:ascii="Verdana" w:hAnsi="Verdana" w:cs="Arial"/>
          <w:bCs/>
          <w:sz w:val="24"/>
          <w:szCs w:val="24"/>
        </w:rPr>
        <w:t>to</w:t>
      </w:r>
      <w:r w:rsidR="00732935">
        <w:rPr>
          <w:rFonts w:ascii="Verdana" w:hAnsi="Verdana" w:cs="Arial"/>
          <w:bCs/>
          <w:sz w:val="24"/>
          <w:szCs w:val="24"/>
        </w:rPr>
        <w:t xml:space="preserve"> End </w:t>
      </w:r>
      <w:r w:rsidR="0022458D">
        <w:rPr>
          <w:rFonts w:ascii="Verdana" w:hAnsi="Verdana" w:cs="Arial"/>
          <w:bCs/>
          <w:sz w:val="24"/>
          <w:szCs w:val="24"/>
        </w:rPr>
        <w:t xml:space="preserve">review </w:t>
      </w:r>
      <w:r w:rsidR="00597C36">
        <w:rPr>
          <w:rFonts w:ascii="Verdana" w:hAnsi="Verdana" w:cs="Arial"/>
          <w:bCs/>
          <w:sz w:val="24"/>
          <w:szCs w:val="24"/>
        </w:rPr>
        <w:t>be considered</w:t>
      </w:r>
      <w:r w:rsidR="0022458D">
        <w:rPr>
          <w:rFonts w:ascii="Verdana" w:hAnsi="Verdana" w:cs="Arial"/>
          <w:bCs/>
          <w:sz w:val="24"/>
          <w:szCs w:val="24"/>
        </w:rPr>
        <w:t xml:space="preserve"> at a S</w:t>
      </w:r>
      <w:r w:rsidR="00732935">
        <w:rPr>
          <w:rFonts w:ascii="Verdana" w:hAnsi="Verdana" w:cs="Arial"/>
          <w:bCs/>
          <w:sz w:val="24"/>
          <w:szCs w:val="24"/>
        </w:rPr>
        <w:t>eptember</w:t>
      </w:r>
      <w:r w:rsidR="0022458D">
        <w:rPr>
          <w:rFonts w:ascii="Verdana" w:hAnsi="Verdana" w:cs="Arial"/>
          <w:bCs/>
          <w:sz w:val="24"/>
          <w:szCs w:val="24"/>
        </w:rPr>
        <w:t xml:space="preserve"> Policing Board.</w:t>
      </w:r>
      <w:r w:rsidR="00732935">
        <w:rPr>
          <w:rFonts w:ascii="Verdana" w:hAnsi="Verdana" w:cs="Arial"/>
          <w:bCs/>
          <w:sz w:val="24"/>
          <w:szCs w:val="24"/>
        </w:rPr>
        <w:t xml:space="preserve"> </w:t>
      </w:r>
    </w:p>
    <w:p w14:paraId="01897BED" w14:textId="77777777" w:rsidR="000A0858" w:rsidRPr="0010222C" w:rsidRDefault="000A0858" w:rsidP="001731F7">
      <w:pPr>
        <w:tabs>
          <w:tab w:val="left" w:pos="284"/>
        </w:tabs>
        <w:spacing w:line="360" w:lineRule="auto"/>
        <w:rPr>
          <w:rFonts w:ascii="Verdana" w:hAnsi="Verdana" w:cs="Arial"/>
          <w:b/>
          <w:sz w:val="24"/>
          <w:szCs w:val="24"/>
        </w:rPr>
      </w:pPr>
      <w:r w:rsidRPr="0010222C">
        <w:rPr>
          <w:rFonts w:ascii="Verdana" w:hAnsi="Verdana" w:cs="Arial"/>
          <w:b/>
          <w:sz w:val="24"/>
          <w:szCs w:val="24"/>
        </w:rPr>
        <w:t>Action: Next P</w:t>
      </w:r>
      <w:r w:rsidR="00597C36">
        <w:rPr>
          <w:rFonts w:ascii="Verdana" w:hAnsi="Verdana" w:cs="Arial"/>
          <w:b/>
          <w:sz w:val="24"/>
          <w:szCs w:val="24"/>
        </w:rPr>
        <w:t xml:space="preserve">olicing </w:t>
      </w:r>
      <w:r w:rsidRPr="0010222C">
        <w:rPr>
          <w:rFonts w:ascii="Verdana" w:hAnsi="Verdana" w:cs="Arial"/>
          <w:b/>
          <w:sz w:val="24"/>
          <w:szCs w:val="24"/>
        </w:rPr>
        <w:t>B</w:t>
      </w:r>
      <w:r w:rsidR="00597C36">
        <w:rPr>
          <w:rFonts w:ascii="Verdana" w:hAnsi="Verdana" w:cs="Arial"/>
          <w:b/>
          <w:sz w:val="24"/>
          <w:szCs w:val="24"/>
        </w:rPr>
        <w:t>oard</w:t>
      </w:r>
      <w:r w:rsidRPr="0010222C">
        <w:rPr>
          <w:rFonts w:ascii="Verdana" w:hAnsi="Verdana" w:cs="Arial"/>
          <w:b/>
          <w:sz w:val="24"/>
          <w:szCs w:val="24"/>
        </w:rPr>
        <w:t xml:space="preserve"> meeting to focus on </w:t>
      </w:r>
      <w:r w:rsidR="00597C36">
        <w:rPr>
          <w:rFonts w:ascii="Verdana" w:hAnsi="Verdana" w:cs="Arial"/>
          <w:b/>
          <w:sz w:val="24"/>
          <w:szCs w:val="24"/>
        </w:rPr>
        <w:t>r</w:t>
      </w:r>
      <w:r w:rsidR="00F32F76" w:rsidRPr="00F32F76">
        <w:rPr>
          <w:rFonts w:ascii="Verdana" w:hAnsi="Verdana" w:cs="Arial"/>
          <w:b/>
          <w:sz w:val="24"/>
          <w:szCs w:val="24"/>
        </w:rPr>
        <w:t xml:space="preserve">ape </w:t>
      </w:r>
      <w:r w:rsidR="00597C36">
        <w:rPr>
          <w:rFonts w:ascii="Verdana" w:hAnsi="Verdana" w:cs="Arial"/>
          <w:b/>
          <w:sz w:val="24"/>
          <w:szCs w:val="24"/>
        </w:rPr>
        <w:t>r</w:t>
      </w:r>
      <w:r w:rsidR="00F32F76" w:rsidRPr="00F32F76">
        <w:rPr>
          <w:rFonts w:ascii="Verdana" w:hAnsi="Verdana" w:cs="Arial"/>
          <w:b/>
          <w:sz w:val="24"/>
          <w:szCs w:val="24"/>
        </w:rPr>
        <w:t xml:space="preserve">eview and </w:t>
      </w:r>
      <w:r w:rsidR="00597C36">
        <w:rPr>
          <w:rFonts w:ascii="Verdana" w:hAnsi="Verdana" w:cs="Arial"/>
          <w:b/>
          <w:sz w:val="24"/>
          <w:szCs w:val="24"/>
        </w:rPr>
        <w:t>s</w:t>
      </w:r>
      <w:r w:rsidR="00F32F76" w:rsidRPr="00F32F76">
        <w:rPr>
          <w:rFonts w:ascii="Verdana" w:hAnsi="Verdana" w:cs="Arial"/>
          <w:b/>
          <w:sz w:val="24"/>
          <w:szCs w:val="24"/>
        </w:rPr>
        <w:t xml:space="preserve">exual </w:t>
      </w:r>
      <w:r w:rsidR="00597C36">
        <w:rPr>
          <w:rFonts w:ascii="Verdana" w:hAnsi="Verdana" w:cs="Arial"/>
          <w:b/>
          <w:sz w:val="24"/>
          <w:szCs w:val="24"/>
        </w:rPr>
        <w:t>o</w:t>
      </w:r>
      <w:r w:rsidR="00F32F76" w:rsidRPr="00F32F76">
        <w:rPr>
          <w:rFonts w:ascii="Verdana" w:hAnsi="Verdana" w:cs="Arial"/>
          <w:b/>
          <w:sz w:val="24"/>
          <w:szCs w:val="24"/>
        </w:rPr>
        <w:t>ffending</w:t>
      </w:r>
    </w:p>
    <w:p w14:paraId="1263DA23" w14:textId="77777777" w:rsidR="000A0858" w:rsidRPr="0010222C" w:rsidRDefault="000A0858" w:rsidP="001731F7">
      <w:pPr>
        <w:tabs>
          <w:tab w:val="left" w:pos="284"/>
        </w:tabs>
        <w:spacing w:line="360" w:lineRule="auto"/>
        <w:rPr>
          <w:rFonts w:ascii="Verdana" w:hAnsi="Verdana" w:cs="Arial"/>
          <w:b/>
          <w:sz w:val="24"/>
          <w:szCs w:val="24"/>
        </w:rPr>
      </w:pPr>
      <w:r w:rsidRPr="0010222C">
        <w:rPr>
          <w:rFonts w:ascii="Verdana" w:hAnsi="Verdana" w:cs="Arial"/>
          <w:b/>
          <w:sz w:val="24"/>
          <w:szCs w:val="24"/>
        </w:rPr>
        <w:t xml:space="preserve">Action: End </w:t>
      </w:r>
      <w:r w:rsidR="00597C36">
        <w:rPr>
          <w:rFonts w:ascii="Verdana" w:hAnsi="Verdana" w:cs="Arial"/>
          <w:b/>
          <w:sz w:val="24"/>
          <w:szCs w:val="24"/>
        </w:rPr>
        <w:t>to</w:t>
      </w:r>
      <w:r w:rsidRPr="0010222C">
        <w:rPr>
          <w:rFonts w:ascii="Verdana" w:hAnsi="Verdana" w:cs="Arial"/>
          <w:b/>
          <w:sz w:val="24"/>
          <w:szCs w:val="24"/>
        </w:rPr>
        <w:t xml:space="preserve"> End review </w:t>
      </w:r>
      <w:r w:rsidR="0010222C" w:rsidRPr="0010222C">
        <w:rPr>
          <w:rFonts w:ascii="Verdana" w:hAnsi="Verdana" w:cs="Arial"/>
          <w:b/>
          <w:sz w:val="24"/>
          <w:szCs w:val="24"/>
        </w:rPr>
        <w:t>to be</w:t>
      </w:r>
      <w:r w:rsidR="00597C36">
        <w:rPr>
          <w:rFonts w:ascii="Verdana" w:hAnsi="Verdana" w:cs="Arial"/>
          <w:b/>
          <w:sz w:val="24"/>
          <w:szCs w:val="24"/>
        </w:rPr>
        <w:t xml:space="preserve"> the</w:t>
      </w:r>
      <w:r w:rsidR="0010222C" w:rsidRPr="0010222C">
        <w:rPr>
          <w:rFonts w:ascii="Verdana" w:hAnsi="Verdana" w:cs="Arial"/>
          <w:b/>
          <w:sz w:val="24"/>
          <w:szCs w:val="24"/>
        </w:rPr>
        <w:t xml:space="preserve"> main focus o</w:t>
      </w:r>
      <w:r w:rsidR="00597C36">
        <w:rPr>
          <w:rFonts w:ascii="Verdana" w:hAnsi="Verdana" w:cs="Arial"/>
          <w:b/>
          <w:sz w:val="24"/>
          <w:szCs w:val="24"/>
        </w:rPr>
        <w:t>f</w:t>
      </w:r>
      <w:r w:rsidR="0010222C" w:rsidRPr="0010222C">
        <w:rPr>
          <w:rFonts w:ascii="Verdana" w:hAnsi="Verdana" w:cs="Arial"/>
          <w:b/>
          <w:sz w:val="24"/>
          <w:szCs w:val="24"/>
        </w:rPr>
        <w:t xml:space="preserve"> </w:t>
      </w:r>
      <w:r w:rsidR="00597C36">
        <w:rPr>
          <w:rFonts w:ascii="Verdana" w:hAnsi="Verdana" w:cs="Arial"/>
          <w:b/>
          <w:sz w:val="24"/>
          <w:szCs w:val="24"/>
        </w:rPr>
        <w:t xml:space="preserve">the Policing Board meeting of </w:t>
      </w:r>
      <w:r w:rsidR="0010222C" w:rsidRPr="0010222C">
        <w:rPr>
          <w:rFonts w:ascii="Verdana" w:hAnsi="Verdana" w:cs="Arial"/>
          <w:b/>
          <w:sz w:val="24"/>
          <w:szCs w:val="24"/>
        </w:rPr>
        <w:t>4</w:t>
      </w:r>
      <w:r w:rsidR="0010222C" w:rsidRPr="0010222C">
        <w:rPr>
          <w:rFonts w:ascii="Verdana" w:hAnsi="Verdana" w:cs="Arial"/>
          <w:b/>
          <w:sz w:val="24"/>
          <w:szCs w:val="24"/>
          <w:vertAlign w:val="superscript"/>
        </w:rPr>
        <w:t>th</w:t>
      </w:r>
      <w:r w:rsidR="0010222C" w:rsidRPr="0010222C">
        <w:rPr>
          <w:rFonts w:ascii="Verdana" w:hAnsi="Verdana" w:cs="Arial"/>
          <w:b/>
          <w:sz w:val="24"/>
          <w:szCs w:val="24"/>
        </w:rPr>
        <w:t xml:space="preserve"> Sep</w:t>
      </w:r>
      <w:r w:rsidR="00597C36">
        <w:rPr>
          <w:rFonts w:ascii="Verdana" w:hAnsi="Verdana" w:cs="Arial"/>
          <w:b/>
          <w:sz w:val="24"/>
          <w:szCs w:val="24"/>
        </w:rPr>
        <w:t>tember</w:t>
      </w:r>
    </w:p>
    <w:p w14:paraId="1BB43C8C" w14:textId="77777777" w:rsidR="000D065B" w:rsidRDefault="000D065B" w:rsidP="000D065B">
      <w:pPr>
        <w:pStyle w:val="ListParagraph"/>
        <w:numPr>
          <w:ilvl w:val="1"/>
          <w:numId w:val="2"/>
        </w:numPr>
        <w:tabs>
          <w:tab w:val="left" w:pos="284"/>
        </w:tabs>
        <w:spacing w:line="360" w:lineRule="auto"/>
        <w:rPr>
          <w:rFonts w:ascii="Verdana" w:hAnsi="Verdana" w:cs="Arial"/>
          <w:bCs/>
          <w:sz w:val="24"/>
          <w:szCs w:val="24"/>
        </w:rPr>
      </w:pPr>
      <w:r w:rsidRPr="000D065B">
        <w:rPr>
          <w:rFonts w:ascii="Verdana" w:hAnsi="Verdana" w:cs="Arial"/>
          <w:bCs/>
          <w:sz w:val="24"/>
          <w:szCs w:val="24"/>
        </w:rPr>
        <w:t>S</w:t>
      </w:r>
      <w:r>
        <w:rPr>
          <w:rFonts w:ascii="Verdana" w:hAnsi="Verdana" w:cs="Arial"/>
          <w:bCs/>
          <w:sz w:val="24"/>
          <w:szCs w:val="24"/>
        </w:rPr>
        <w:t xml:space="preserve">ingle tender award report </w:t>
      </w:r>
    </w:p>
    <w:p w14:paraId="6C837EF1" w14:textId="3D177C32" w:rsidR="007C5803" w:rsidRDefault="0022458D" w:rsidP="005F4B2F">
      <w:pPr>
        <w:tabs>
          <w:tab w:val="left" w:pos="284"/>
        </w:tabs>
        <w:spacing w:line="360" w:lineRule="auto"/>
        <w:rPr>
          <w:rFonts w:ascii="Verdana" w:hAnsi="Verdana" w:cs="Arial"/>
          <w:bCs/>
          <w:sz w:val="24"/>
          <w:szCs w:val="24"/>
        </w:rPr>
      </w:pPr>
      <w:r>
        <w:rPr>
          <w:rFonts w:ascii="Verdana" w:hAnsi="Verdana" w:cs="Arial"/>
          <w:bCs/>
          <w:sz w:val="24"/>
          <w:szCs w:val="24"/>
        </w:rPr>
        <w:t xml:space="preserve">The CFO </w:t>
      </w:r>
      <w:r w:rsidR="008C05F7">
        <w:rPr>
          <w:rFonts w:ascii="Verdana" w:hAnsi="Verdana" w:cs="Arial"/>
          <w:bCs/>
          <w:sz w:val="24"/>
          <w:szCs w:val="24"/>
        </w:rPr>
        <w:t>advised that she had discussed the report and had made a number of suggestions to amend, which had been actioned and was therefore happy to recommend approval,</w:t>
      </w:r>
      <w:r w:rsidR="007C5803">
        <w:rPr>
          <w:rFonts w:ascii="Verdana" w:hAnsi="Verdana" w:cs="Arial"/>
          <w:bCs/>
          <w:sz w:val="24"/>
          <w:szCs w:val="24"/>
        </w:rPr>
        <w:t>.</w:t>
      </w:r>
      <w:r w:rsidR="00EE353F" w:rsidRPr="00EE353F">
        <w:t xml:space="preserve"> </w:t>
      </w:r>
      <w:r w:rsidR="00EE353F" w:rsidRPr="00EE353F">
        <w:rPr>
          <w:rFonts w:ascii="Verdana" w:hAnsi="Verdana" w:cs="Arial"/>
          <w:bCs/>
          <w:sz w:val="24"/>
          <w:szCs w:val="24"/>
        </w:rPr>
        <w:t>The PCC approved that a contract valuing £165,000 excluding VAT</w:t>
      </w:r>
      <w:r w:rsidR="00EE353F">
        <w:rPr>
          <w:rFonts w:ascii="Verdana" w:hAnsi="Verdana" w:cs="Arial"/>
          <w:bCs/>
          <w:sz w:val="24"/>
          <w:szCs w:val="24"/>
        </w:rPr>
        <w:t xml:space="preserve"> </w:t>
      </w:r>
      <w:r w:rsidR="00EE353F" w:rsidRPr="00EE353F">
        <w:rPr>
          <w:rFonts w:ascii="Verdana" w:hAnsi="Verdana" w:cs="Arial"/>
          <w:bCs/>
          <w:sz w:val="24"/>
          <w:szCs w:val="24"/>
        </w:rPr>
        <w:t xml:space="preserve">be awarded to Police Now for the provision of </w:t>
      </w:r>
      <w:r w:rsidR="00EE353F">
        <w:rPr>
          <w:rFonts w:ascii="Verdana" w:hAnsi="Verdana" w:cs="Arial"/>
          <w:bCs/>
          <w:sz w:val="24"/>
          <w:szCs w:val="24"/>
        </w:rPr>
        <w:t xml:space="preserve">the </w:t>
      </w:r>
      <w:r w:rsidR="00EE353F" w:rsidRPr="00EE353F">
        <w:rPr>
          <w:rFonts w:ascii="Verdana" w:hAnsi="Verdana" w:cs="Arial"/>
          <w:bCs/>
          <w:sz w:val="24"/>
          <w:szCs w:val="24"/>
        </w:rPr>
        <w:t>Police Now National Detective Programme recruitment</w:t>
      </w:r>
    </w:p>
    <w:p w14:paraId="0BA9CEF7" w14:textId="49045C6F" w:rsidR="000D065B" w:rsidRPr="007C5803" w:rsidRDefault="005F4B2F" w:rsidP="005F4B2F">
      <w:pPr>
        <w:tabs>
          <w:tab w:val="left" w:pos="284"/>
        </w:tabs>
        <w:spacing w:line="360" w:lineRule="auto"/>
        <w:rPr>
          <w:rFonts w:ascii="Verdana" w:hAnsi="Verdana" w:cs="Arial"/>
          <w:bCs/>
          <w:sz w:val="24"/>
          <w:szCs w:val="24"/>
        </w:rPr>
      </w:pPr>
      <w:r w:rsidRPr="0090293A">
        <w:rPr>
          <w:rFonts w:ascii="Verdana" w:hAnsi="Verdana" w:cs="Arial"/>
          <w:b/>
          <w:sz w:val="24"/>
          <w:szCs w:val="24"/>
        </w:rPr>
        <w:t xml:space="preserve">Decision: </w:t>
      </w:r>
      <w:r w:rsidR="00EE353F" w:rsidRPr="00EE353F">
        <w:rPr>
          <w:rFonts w:ascii="Verdana" w:hAnsi="Verdana" w:cs="Arial"/>
          <w:b/>
          <w:sz w:val="24"/>
          <w:szCs w:val="24"/>
        </w:rPr>
        <w:t xml:space="preserve">The PCC approved that a contract valuing £165,000 excluding VAT be awarded to Police Now for the provision of the </w:t>
      </w:r>
      <w:r w:rsidR="00EE353F" w:rsidRPr="00EE353F">
        <w:rPr>
          <w:rFonts w:ascii="Verdana" w:hAnsi="Verdana" w:cs="Arial"/>
          <w:b/>
          <w:sz w:val="24"/>
          <w:szCs w:val="24"/>
        </w:rPr>
        <w:lastRenderedPageBreak/>
        <w:t xml:space="preserve">Police Now National Detective Programme </w:t>
      </w:r>
      <w:r w:rsidR="008C05F7">
        <w:rPr>
          <w:rFonts w:ascii="Verdana" w:hAnsi="Verdana" w:cs="Arial"/>
          <w:b/>
          <w:sz w:val="24"/>
          <w:szCs w:val="24"/>
        </w:rPr>
        <w:t>for 10 recruits commencing in March 2023</w:t>
      </w:r>
    </w:p>
    <w:p w14:paraId="0C7588B7" w14:textId="77777777" w:rsidR="00832CFA" w:rsidRDefault="002428B4" w:rsidP="00674D23">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140A83B0" w14:textId="77777777" w:rsidR="007B65AC" w:rsidRPr="007C5803" w:rsidRDefault="007C5803" w:rsidP="007C5803">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095BF8">
        <w:rPr>
          <w:rFonts w:ascii="Verdana" w:hAnsi="Verdana" w:cs="Arial"/>
          <w:bCs/>
          <w:sz w:val="24"/>
          <w:szCs w:val="24"/>
        </w:rPr>
        <w:t>CC</w:t>
      </w:r>
      <w:r>
        <w:rPr>
          <w:rFonts w:ascii="Verdana" w:hAnsi="Verdana" w:cs="Arial"/>
          <w:bCs/>
          <w:sz w:val="24"/>
          <w:szCs w:val="24"/>
        </w:rPr>
        <w:t xml:space="preserve"> informed that he </w:t>
      </w:r>
      <w:r w:rsidR="00766F9C">
        <w:rPr>
          <w:rFonts w:ascii="Verdana" w:hAnsi="Verdana" w:cs="Arial"/>
          <w:bCs/>
          <w:sz w:val="24"/>
          <w:szCs w:val="24"/>
        </w:rPr>
        <w:t>would be</w:t>
      </w:r>
      <w:r>
        <w:rPr>
          <w:rFonts w:ascii="Verdana" w:hAnsi="Verdana" w:cs="Arial"/>
          <w:bCs/>
          <w:sz w:val="24"/>
          <w:szCs w:val="24"/>
        </w:rPr>
        <w:t xml:space="preserve"> </w:t>
      </w:r>
      <w:r w:rsidR="00095BF8">
        <w:rPr>
          <w:rFonts w:ascii="Verdana" w:hAnsi="Verdana" w:cs="Arial"/>
          <w:bCs/>
          <w:sz w:val="24"/>
          <w:szCs w:val="24"/>
        </w:rPr>
        <w:t xml:space="preserve">giving evidence </w:t>
      </w:r>
      <w:r w:rsidR="00766F9C">
        <w:rPr>
          <w:rFonts w:ascii="Verdana" w:hAnsi="Verdana" w:cs="Arial"/>
          <w:bCs/>
          <w:sz w:val="24"/>
          <w:szCs w:val="24"/>
        </w:rPr>
        <w:t xml:space="preserve">relating to drugs </w:t>
      </w:r>
      <w:r w:rsidR="00095BF8">
        <w:rPr>
          <w:rFonts w:ascii="Verdana" w:hAnsi="Verdana" w:cs="Arial"/>
          <w:bCs/>
          <w:sz w:val="24"/>
          <w:szCs w:val="24"/>
        </w:rPr>
        <w:t xml:space="preserve">to the Home Office Select </w:t>
      </w:r>
      <w:r w:rsidR="0035565B">
        <w:rPr>
          <w:rFonts w:ascii="Verdana" w:hAnsi="Verdana" w:cs="Arial"/>
          <w:bCs/>
          <w:sz w:val="24"/>
          <w:szCs w:val="24"/>
        </w:rPr>
        <w:t>Committee</w:t>
      </w:r>
      <w:r w:rsidR="00766F9C">
        <w:rPr>
          <w:rFonts w:ascii="Verdana" w:hAnsi="Verdana" w:cs="Arial"/>
          <w:bCs/>
          <w:sz w:val="24"/>
          <w:szCs w:val="24"/>
        </w:rPr>
        <w:t xml:space="preserve"> in the coming weeks</w:t>
      </w:r>
      <w:r w:rsidR="0033740E">
        <w:rPr>
          <w:rFonts w:ascii="Verdana" w:hAnsi="Verdana" w:cs="Arial"/>
          <w:bCs/>
          <w:sz w:val="24"/>
          <w:szCs w:val="24"/>
        </w:rPr>
        <w:t xml:space="preserve">. </w:t>
      </w:r>
    </w:p>
    <w:p w14:paraId="726ABB0B" w14:textId="77777777" w:rsidR="00A65725" w:rsidRDefault="00A65725" w:rsidP="00674D23">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674D23">
        <w:rPr>
          <w:rFonts w:ascii="Verdana" w:hAnsi="Verdana" w:cs="Arial"/>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10207" w:type="dxa"/>
        <w:tblInd w:w="-289" w:type="dxa"/>
        <w:tblLook w:val="04A0" w:firstRow="1" w:lastRow="0" w:firstColumn="1" w:lastColumn="0" w:noHBand="0" w:noVBand="1"/>
      </w:tblPr>
      <w:tblGrid>
        <w:gridCol w:w="1277"/>
        <w:gridCol w:w="6095"/>
        <w:gridCol w:w="2835"/>
      </w:tblGrid>
      <w:tr w:rsidR="004556D3" w14:paraId="25B4D928" w14:textId="77777777" w:rsidTr="001D6614">
        <w:trPr>
          <w:trHeight w:val="761"/>
        </w:trPr>
        <w:tc>
          <w:tcPr>
            <w:tcW w:w="1277" w:type="dxa"/>
            <w:shd w:val="clear" w:color="auto" w:fill="8DB3E2" w:themeFill="text2" w:themeFillTint="66"/>
          </w:tcPr>
          <w:p w14:paraId="03969979" w14:textId="77777777" w:rsidR="004556D3" w:rsidRPr="00745244" w:rsidRDefault="004556D3" w:rsidP="00017C4E">
            <w:pPr>
              <w:jc w:val="center"/>
              <w:rPr>
                <w:rFonts w:ascii="Verdana" w:hAnsi="Verdana" w:cs="Arial"/>
                <w:b/>
                <w:bCs/>
                <w:iCs/>
                <w:sz w:val="24"/>
                <w:szCs w:val="24"/>
              </w:rPr>
            </w:pPr>
            <w:r w:rsidRPr="00745244">
              <w:rPr>
                <w:rFonts w:ascii="Verdana" w:hAnsi="Verdana" w:cs="Arial"/>
                <w:b/>
                <w:bCs/>
                <w:iCs/>
                <w:sz w:val="24"/>
                <w:szCs w:val="24"/>
              </w:rPr>
              <w:t>Action No</w:t>
            </w:r>
          </w:p>
        </w:tc>
        <w:tc>
          <w:tcPr>
            <w:tcW w:w="6095" w:type="dxa"/>
            <w:shd w:val="clear" w:color="auto" w:fill="8DB3E2" w:themeFill="text2" w:themeFillTint="66"/>
          </w:tcPr>
          <w:p w14:paraId="438A6FD4" w14:textId="77777777" w:rsidR="004556D3" w:rsidRPr="00745244" w:rsidRDefault="004556D3" w:rsidP="00017C4E">
            <w:pPr>
              <w:jc w:val="center"/>
              <w:rPr>
                <w:rFonts w:ascii="Verdana" w:hAnsi="Verdana" w:cs="Arial"/>
                <w:b/>
                <w:bCs/>
                <w:iCs/>
                <w:sz w:val="24"/>
                <w:szCs w:val="24"/>
              </w:rPr>
            </w:pPr>
            <w:r w:rsidRPr="00745244">
              <w:rPr>
                <w:rFonts w:ascii="Verdana" w:hAnsi="Verdana" w:cs="Arial"/>
                <w:b/>
                <w:bCs/>
                <w:iCs/>
                <w:sz w:val="24"/>
                <w:szCs w:val="24"/>
              </w:rPr>
              <w:t>Summary</w:t>
            </w:r>
          </w:p>
        </w:tc>
        <w:tc>
          <w:tcPr>
            <w:tcW w:w="2835" w:type="dxa"/>
            <w:shd w:val="clear" w:color="auto" w:fill="8DB3E2" w:themeFill="text2" w:themeFillTint="66"/>
          </w:tcPr>
          <w:p w14:paraId="30F0ECB0" w14:textId="77777777" w:rsidR="004556D3" w:rsidRPr="00745244" w:rsidRDefault="00F63C6E" w:rsidP="00017C4E">
            <w:pPr>
              <w:jc w:val="center"/>
              <w:rPr>
                <w:rFonts w:ascii="Verdana" w:hAnsi="Verdana" w:cs="Arial"/>
                <w:b/>
                <w:bCs/>
                <w:iCs/>
                <w:sz w:val="24"/>
                <w:szCs w:val="24"/>
              </w:rPr>
            </w:pPr>
            <w:r>
              <w:rPr>
                <w:rFonts w:ascii="Verdana" w:hAnsi="Verdana" w:cs="Arial"/>
                <w:b/>
                <w:bCs/>
                <w:iCs/>
                <w:sz w:val="24"/>
                <w:szCs w:val="24"/>
              </w:rPr>
              <w:t>To be progressed by</w:t>
            </w:r>
          </w:p>
        </w:tc>
      </w:tr>
      <w:tr w:rsidR="004556D3" w14:paraId="1852A836" w14:textId="77777777" w:rsidTr="001D6614">
        <w:trPr>
          <w:trHeight w:val="417"/>
        </w:trPr>
        <w:tc>
          <w:tcPr>
            <w:tcW w:w="1277" w:type="dxa"/>
          </w:tcPr>
          <w:p w14:paraId="25FB965F" w14:textId="77777777" w:rsidR="004556D3" w:rsidRPr="004627A8" w:rsidRDefault="004556D3" w:rsidP="00017C4E">
            <w:pPr>
              <w:rPr>
                <w:rFonts w:ascii="Verdana" w:hAnsi="Verdana" w:cs="Arial"/>
                <w:iCs/>
                <w:sz w:val="24"/>
                <w:szCs w:val="24"/>
              </w:rPr>
            </w:pPr>
            <w:r>
              <w:rPr>
                <w:rFonts w:ascii="Verdana" w:hAnsi="Verdana" w:cs="Arial"/>
                <w:iCs/>
                <w:sz w:val="24"/>
                <w:szCs w:val="24"/>
              </w:rPr>
              <w:t>PB 156</w:t>
            </w:r>
          </w:p>
        </w:tc>
        <w:tc>
          <w:tcPr>
            <w:tcW w:w="6095" w:type="dxa"/>
          </w:tcPr>
          <w:p w14:paraId="3FC46EE3" w14:textId="77777777" w:rsidR="004556D3" w:rsidRPr="00A01E41" w:rsidRDefault="00F63C6E" w:rsidP="00017C4E">
            <w:pPr>
              <w:rPr>
                <w:rFonts w:ascii="Verdana" w:hAnsi="Verdana" w:cs="Arial"/>
                <w:iCs/>
                <w:sz w:val="24"/>
                <w:szCs w:val="24"/>
              </w:rPr>
            </w:pPr>
            <w:r w:rsidRPr="00F63C6E">
              <w:rPr>
                <w:rFonts w:ascii="Verdana" w:hAnsi="Verdana" w:cs="Arial"/>
                <w:iCs/>
                <w:sz w:val="24"/>
                <w:szCs w:val="24"/>
              </w:rPr>
              <w:t>OPCC to send details of Dafen Site Visit to C</w:t>
            </w:r>
            <w:r>
              <w:rPr>
                <w:rFonts w:ascii="Verdana" w:hAnsi="Verdana" w:cs="Arial"/>
                <w:iCs/>
                <w:sz w:val="24"/>
                <w:szCs w:val="24"/>
              </w:rPr>
              <w:t>N</w:t>
            </w:r>
          </w:p>
        </w:tc>
        <w:tc>
          <w:tcPr>
            <w:tcW w:w="2835" w:type="dxa"/>
          </w:tcPr>
          <w:p w14:paraId="6DDED307" w14:textId="77777777" w:rsidR="004556D3" w:rsidRPr="001A264B" w:rsidRDefault="001D6614" w:rsidP="00017C4E">
            <w:pPr>
              <w:jc w:val="center"/>
              <w:rPr>
                <w:rFonts w:ascii="Verdana" w:hAnsi="Verdana" w:cs="Arial"/>
                <w:iCs/>
                <w:sz w:val="24"/>
                <w:szCs w:val="24"/>
              </w:rPr>
            </w:pPr>
            <w:r>
              <w:rPr>
                <w:rFonts w:ascii="Verdana" w:hAnsi="Verdana" w:cs="Arial"/>
                <w:iCs/>
                <w:sz w:val="24"/>
                <w:szCs w:val="24"/>
              </w:rPr>
              <w:t xml:space="preserve">EJ </w:t>
            </w:r>
          </w:p>
        </w:tc>
      </w:tr>
      <w:tr w:rsidR="004556D3" w14:paraId="0815A816" w14:textId="77777777" w:rsidTr="002649F0">
        <w:trPr>
          <w:trHeight w:val="693"/>
        </w:trPr>
        <w:tc>
          <w:tcPr>
            <w:tcW w:w="1277" w:type="dxa"/>
          </w:tcPr>
          <w:p w14:paraId="360BCC0D" w14:textId="77777777" w:rsidR="004556D3" w:rsidRDefault="004556D3" w:rsidP="00017C4E">
            <w:pPr>
              <w:rPr>
                <w:rFonts w:ascii="Verdana" w:hAnsi="Verdana" w:cs="Arial"/>
                <w:iCs/>
                <w:sz w:val="24"/>
                <w:szCs w:val="24"/>
              </w:rPr>
            </w:pPr>
            <w:r>
              <w:rPr>
                <w:rFonts w:ascii="Verdana" w:hAnsi="Verdana" w:cs="Arial"/>
                <w:iCs/>
                <w:sz w:val="24"/>
                <w:szCs w:val="24"/>
              </w:rPr>
              <w:t>PB 157</w:t>
            </w:r>
          </w:p>
        </w:tc>
        <w:tc>
          <w:tcPr>
            <w:tcW w:w="6095" w:type="dxa"/>
          </w:tcPr>
          <w:p w14:paraId="7D9FDD8B" w14:textId="77777777" w:rsidR="004556D3" w:rsidRPr="00A01E41" w:rsidRDefault="00EE353F" w:rsidP="002649F0">
            <w:pPr>
              <w:rPr>
                <w:rFonts w:ascii="Verdana" w:hAnsi="Verdana" w:cs="Arial"/>
                <w:iCs/>
                <w:sz w:val="24"/>
                <w:szCs w:val="24"/>
              </w:rPr>
            </w:pPr>
            <w:r w:rsidRPr="00EE353F">
              <w:rPr>
                <w:rFonts w:ascii="Verdana" w:hAnsi="Verdana" w:cs="Arial"/>
                <w:iCs/>
                <w:sz w:val="24"/>
                <w:szCs w:val="24"/>
              </w:rPr>
              <w:t>OPCC Head of Strategy and Policy and Supt Andrew Edwards to work on the Force’s response to the Police and Crime Plan</w:t>
            </w:r>
          </w:p>
        </w:tc>
        <w:tc>
          <w:tcPr>
            <w:tcW w:w="2835" w:type="dxa"/>
          </w:tcPr>
          <w:p w14:paraId="790320FE" w14:textId="77777777" w:rsidR="004556D3" w:rsidRPr="001A264B" w:rsidRDefault="001D6614" w:rsidP="00017C4E">
            <w:pPr>
              <w:jc w:val="center"/>
              <w:rPr>
                <w:rFonts w:ascii="Verdana" w:hAnsi="Verdana" w:cs="Arial"/>
                <w:iCs/>
                <w:sz w:val="24"/>
                <w:szCs w:val="24"/>
              </w:rPr>
            </w:pPr>
            <w:r>
              <w:rPr>
                <w:rFonts w:ascii="Verdana" w:hAnsi="Verdana" w:cs="Arial"/>
                <w:iCs/>
                <w:sz w:val="24"/>
                <w:szCs w:val="24"/>
              </w:rPr>
              <w:t xml:space="preserve">CB </w:t>
            </w:r>
          </w:p>
        </w:tc>
      </w:tr>
      <w:tr w:rsidR="004556D3" w14:paraId="4D388F2D" w14:textId="77777777" w:rsidTr="00017C4E">
        <w:trPr>
          <w:trHeight w:val="758"/>
        </w:trPr>
        <w:tc>
          <w:tcPr>
            <w:tcW w:w="1277" w:type="dxa"/>
          </w:tcPr>
          <w:p w14:paraId="41DE188D" w14:textId="77777777" w:rsidR="004556D3" w:rsidRDefault="004556D3" w:rsidP="00017C4E">
            <w:pPr>
              <w:rPr>
                <w:rFonts w:ascii="Verdana" w:hAnsi="Verdana" w:cs="Arial"/>
                <w:iCs/>
                <w:sz w:val="24"/>
                <w:szCs w:val="24"/>
              </w:rPr>
            </w:pPr>
            <w:r>
              <w:rPr>
                <w:rFonts w:ascii="Verdana" w:hAnsi="Verdana" w:cs="Arial"/>
                <w:iCs/>
                <w:sz w:val="24"/>
                <w:szCs w:val="24"/>
              </w:rPr>
              <w:t>PB 158</w:t>
            </w:r>
          </w:p>
        </w:tc>
        <w:tc>
          <w:tcPr>
            <w:tcW w:w="6095" w:type="dxa"/>
          </w:tcPr>
          <w:p w14:paraId="0060BAC9" w14:textId="77777777" w:rsidR="004556D3" w:rsidRPr="00A01E41" w:rsidRDefault="001D6614" w:rsidP="001D6614">
            <w:pPr>
              <w:rPr>
                <w:rFonts w:ascii="Verdana" w:hAnsi="Verdana" w:cs="Arial"/>
                <w:iCs/>
                <w:sz w:val="24"/>
                <w:szCs w:val="24"/>
              </w:rPr>
            </w:pPr>
            <w:r w:rsidRPr="001D6614">
              <w:rPr>
                <w:rFonts w:ascii="Verdana" w:hAnsi="Verdana" w:cs="Arial"/>
                <w:iCs/>
                <w:sz w:val="24"/>
                <w:szCs w:val="24"/>
              </w:rPr>
              <w:t xml:space="preserve">Force </w:t>
            </w:r>
            <w:r w:rsidR="002649F0">
              <w:rPr>
                <w:rFonts w:ascii="Verdana" w:hAnsi="Verdana" w:cs="Arial"/>
                <w:iCs/>
                <w:sz w:val="24"/>
                <w:szCs w:val="24"/>
              </w:rPr>
              <w:t>d</w:t>
            </w:r>
            <w:r w:rsidRPr="001D6614">
              <w:rPr>
                <w:rFonts w:ascii="Verdana" w:hAnsi="Verdana" w:cs="Arial"/>
                <w:iCs/>
                <w:sz w:val="24"/>
                <w:szCs w:val="24"/>
              </w:rPr>
              <w:t xml:space="preserve">elivery plan to be discussed </w:t>
            </w:r>
            <w:r w:rsidR="0035565B" w:rsidRPr="001D6614">
              <w:rPr>
                <w:rFonts w:ascii="Verdana" w:hAnsi="Verdana" w:cs="Arial"/>
                <w:iCs/>
                <w:sz w:val="24"/>
                <w:szCs w:val="24"/>
              </w:rPr>
              <w:t>on</w:t>
            </w:r>
            <w:r w:rsidRPr="001D6614">
              <w:rPr>
                <w:rFonts w:ascii="Verdana" w:hAnsi="Verdana" w:cs="Arial"/>
                <w:iCs/>
                <w:sz w:val="24"/>
                <w:szCs w:val="24"/>
              </w:rPr>
              <w:t xml:space="preserve"> Sep</w:t>
            </w:r>
            <w:r w:rsidR="00281783">
              <w:rPr>
                <w:rFonts w:ascii="Verdana" w:hAnsi="Verdana" w:cs="Arial"/>
                <w:iCs/>
                <w:sz w:val="24"/>
                <w:szCs w:val="24"/>
              </w:rPr>
              <w:t>tember</w:t>
            </w:r>
            <w:r w:rsidRPr="001D6614">
              <w:rPr>
                <w:rFonts w:ascii="Verdana" w:hAnsi="Verdana" w:cs="Arial"/>
                <w:iCs/>
                <w:sz w:val="24"/>
                <w:szCs w:val="24"/>
              </w:rPr>
              <w:t xml:space="preserve"> 20th PB</w:t>
            </w:r>
          </w:p>
        </w:tc>
        <w:tc>
          <w:tcPr>
            <w:tcW w:w="2835" w:type="dxa"/>
          </w:tcPr>
          <w:p w14:paraId="19EA512B" w14:textId="77777777" w:rsidR="004556D3" w:rsidRPr="001A264B" w:rsidRDefault="002649F0" w:rsidP="00017C4E">
            <w:pPr>
              <w:jc w:val="center"/>
              <w:rPr>
                <w:rFonts w:ascii="Verdana" w:hAnsi="Verdana" w:cs="Arial"/>
                <w:iCs/>
                <w:sz w:val="24"/>
                <w:szCs w:val="24"/>
              </w:rPr>
            </w:pPr>
            <w:r>
              <w:rPr>
                <w:rFonts w:ascii="Verdana" w:hAnsi="Verdana" w:cs="Arial"/>
                <w:iCs/>
                <w:sz w:val="24"/>
                <w:szCs w:val="24"/>
              </w:rPr>
              <w:t>OPCC</w:t>
            </w:r>
            <w:r w:rsidR="00B974AC">
              <w:rPr>
                <w:rFonts w:ascii="Verdana" w:hAnsi="Verdana" w:cs="Arial"/>
                <w:iCs/>
                <w:sz w:val="24"/>
                <w:szCs w:val="24"/>
              </w:rPr>
              <w:t xml:space="preserve"> / CN</w:t>
            </w:r>
          </w:p>
        </w:tc>
      </w:tr>
      <w:tr w:rsidR="004556D3" w14:paraId="07658239" w14:textId="77777777" w:rsidTr="002649F0">
        <w:trPr>
          <w:trHeight w:val="643"/>
        </w:trPr>
        <w:tc>
          <w:tcPr>
            <w:tcW w:w="1277" w:type="dxa"/>
          </w:tcPr>
          <w:p w14:paraId="0DD98E2B" w14:textId="77777777" w:rsidR="004556D3" w:rsidRDefault="004556D3" w:rsidP="00017C4E">
            <w:pPr>
              <w:rPr>
                <w:rFonts w:ascii="Verdana" w:hAnsi="Verdana" w:cs="Arial"/>
                <w:iCs/>
                <w:sz w:val="24"/>
                <w:szCs w:val="24"/>
              </w:rPr>
            </w:pPr>
            <w:r>
              <w:rPr>
                <w:rFonts w:ascii="Verdana" w:hAnsi="Verdana" w:cs="Arial"/>
                <w:iCs/>
                <w:sz w:val="24"/>
                <w:szCs w:val="24"/>
              </w:rPr>
              <w:t>PB 159</w:t>
            </w:r>
          </w:p>
        </w:tc>
        <w:tc>
          <w:tcPr>
            <w:tcW w:w="6095" w:type="dxa"/>
          </w:tcPr>
          <w:p w14:paraId="6E2FC4FC" w14:textId="77777777" w:rsidR="004556D3" w:rsidRPr="00A01E41" w:rsidRDefault="002649F0" w:rsidP="002649F0">
            <w:pPr>
              <w:rPr>
                <w:rFonts w:ascii="Verdana" w:hAnsi="Verdana" w:cs="Arial"/>
                <w:iCs/>
                <w:sz w:val="24"/>
                <w:szCs w:val="24"/>
              </w:rPr>
            </w:pPr>
            <w:r w:rsidRPr="002649F0">
              <w:rPr>
                <w:rFonts w:ascii="Verdana" w:hAnsi="Verdana" w:cs="Arial"/>
                <w:iCs/>
                <w:sz w:val="24"/>
                <w:szCs w:val="24"/>
              </w:rPr>
              <w:t xml:space="preserve">Next PB meeting to focus on </w:t>
            </w:r>
            <w:r w:rsidR="00281783">
              <w:rPr>
                <w:rFonts w:ascii="Verdana" w:hAnsi="Verdana" w:cs="Arial"/>
                <w:iCs/>
                <w:sz w:val="24"/>
                <w:szCs w:val="24"/>
              </w:rPr>
              <w:t xml:space="preserve">Force performance on </w:t>
            </w:r>
            <w:r w:rsidRPr="002649F0">
              <w:rPr>
                <w:rFonts w:ascii="Verdana" w:hAnsi="Verdana" w:cs="Arial"/>
                <w:iCs/>
                <w:sz w:val="24"/>
                <w:szCs w:val="24"/>
              </w:rPr>
              <w:t>Rape Review and Sexual Offending</w:t>
            </w:r>
          </w:p>
        </w:tc>
        <w:tc>
          <w:tcPr>
            <w:tcW w:w="2835" w:type="dxa"/>
          </w:tcPr>
          <w:p w14:paraId="39A4EEAF" w14:textId="77777777" w:rsidR="004556D3" w:rsidRPr="001A264B" w:rsidRDefault="00B974AC" w:rsidP="00017C4E">
            <w:pPr>
              <w:jc w:val="center"/>
              <w:rPr>
                <w:rFonts w:ascii="Verdana" w:hAnsi="Verdana" w:cs="Arial"/>
                <w:iCs/>
                <w:sz w:val="24"/>
                <w:szCs w:val="24"/>
              </w:rPr>
            </w:pPr>
            <w:r>
              <w:rPr>
                <w:rFonts w:ascii="Verdana" w:hAnsi="Verdana" w:cs="Arial"/>
                <w:iCs/>
                <w:sz w:val="24"/>
                <w:szCs w:val="24"/>
              </w:rPr>
              <w:t>OPCC / CN</w:t>
            </w:r>
          </w:p>
        </w:tc>
      </w:tr>
      <w:tr w:rsidR="004556D3" w14:paraId="5A7260D0" w14:textId="77777777" w:rsidTr="00017C4E">
        <w:trPr>
          <w:trHeight w:val="758"/>
        </w:trPr>
        <w:tc>
          <w:tcPr>
            <w:tcW w:w="1277" w:type="dxa"/>
          </w:tcPr>
          <w:p w14:paraId="5C418598" w14:textId="77777777" w:rsidR="004556D3" w:rsidRDefault="00D03CA6" w:rsidP="00017C4E">
            <w:pPr>
              <w:rPr>
                <w:rFonts w:ascii="Verdana" w:hAnsi="Verdana" w:cs="Arial"/>
                <w:iCs/>
                <w:sz w:val="24"/>
                <w:szCs w:val="24"/>
              </w:rPr>
            </w:pPr>
            <w:r>
              <w:rPr>
                <w:rFonts w:ascii="Verdana" w:hAnsi="Verdana" w:cs="Arial"/>
                <w:iCs/>
                <w:sz w:val="24"/>
                <w:szCs w:val="24"/>
              </w:rPr>
              <w:t>PB 160</w:t>
            </w:r>
          </w:p>
        </w:tc>
        <w:tc>
          <w:tcPr>
            <w:tcW w:w="6095" w:type="dxa"/>
          </w:tcPr>
          <w:p w14:paraId="58AEFD98" w14:textId="77777777" w:rsidR="004556D3" w:rsidRPr="00A01E41" w:rsidRDefault="00EE353F" w:rsidP="00017C4E">
            <w:pPr>
              <w:rPr>
                <w:rFonts w:ascii="Verdana" w:hAnsi="Verdana" w:cs="Arial"/>
                <w:iCs/>
                <w:sz w:val="24"/>
                <w:szCs w:val="24"/>
              </w:rPr>
            </w:pPr>
            <w:r w:rsidRPr="00EE353F">
              <w:rPr>
                <w:rFonts w:ascii="Verdana" w:hAnsi="Verdana" w:cs="Arial"/>
                <w:iCs/>
                <w:sz w:val="24"/>
                <w:szCs w:val="24"/>
              </w:rPr>
              <w:t>End to End review to be the main focus of the Policing Board meeting of 4th September</w:t>
            </w:r>
          </w:p>
        </w:tc>
        <w:tc>
          <w:tcPr>
            <w:tcW w:w="2835" w:type="dxa"/>
          </w:tcPr>
          <w:p w14:paraId="4C43A734" w14:textId="77777777" w:rsidR="004556D3" w:rsidRPr="001A264B" w:rsidRDefault="00B974AC" w:rsidP="00017C4E">
            <w:pPr>
              <w:jc w:val="center"/>
              <w:rPr>
                <w:rFonts w:ascii="Verdana" w:hAnsi="Verdana" w:cs="Arial"/>
                <w:iCs/>
                <w:sz w:val="24"/>
                <w:szCs w:val="24"/>
              </w:rPr>
            </w:pPr>
            <w:r>
              <w:rPr>
                <w:rFonts w:ascii="Verdana" w:hAnsi="Verdana" w:cs="Arial"/>
                <w:iCs/>
                <w:sz w:val="24"/>
                <w:szCs w:val="24"/>
              </w:rPr>
              <w:t>OPCC / CN</w:t>
            </w:r>
          </w:p>
        </w:tc>
      </w:tr>
    </w:tbl>
    <w:p w14:paraId="70F8ED1E" w14:textId="77777777" w:rsidR="00E47507" w:rsidRPr="00E47507" w:rsidRDefault="00E47507" w:rsidP="00CD2497">
      <w:pPr>
        <w:rPr>
          <w:rFonts w:ascii="Verdana" w:hAnsi="Verdana" w:cs="Arial"/>
          <w:b/>
          <w:bCs/>
          <w:iCs/>
          <w:sz w:val="24"/>
          <w:szCs w:val="24"/>
        </w:rPr>
      </w:pPr>
    </w:p>
    <w:sectPr w:rsidR="00E47507" w:rsidRPr="00E47507"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2AB6" w14:textId="77777777" w:rsidR="00DF5BAE" w:rsidRDefault="00DF5BAE" w:rsidP="00A65725">
      <w:pPr>
        <w:spacing w:after="0" w:line="240" w:lineRule="auto"/>
      </w:pPr>
      <w:r>
        <w:separator/>
      </w:r>
    </w:p>
  </w:endnote>
  <w:endnote w:type="continuationSeparator" w:id="0">
    <w:p w14:paraId="0242E3BD" w14:textId="77777777" w:rsidR="00DF5BAE" w:rsidRDefault="00DF5BAE" w:rsidP="00A65725">
      <w:pPr>
        <w:spacing w:after="0" w:line="240" w:lineRule="auto"/>
      </w:pPr>
      <w:r>
        <w:continuationSeparator/>
      </w:r>
    </w:p>
  </w:endnote>
  <w:endnote w:type="continuationNotice" w:id="1">
    <w:p w14:paraId="1723406F" w14:textId="77777777" w:rsidR="00DF5BAE" w:rsidRDefault="00DF5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52FA" w14:textId="77777777" w:rsidR="0082618E" w:rsidRDefault="0082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31A6" w14:textId="1AF2F7B5" w:rsidR="0082618E" w:rsidRPr="00437DA2" w:rsidRDefault="00F26FA0" w:rsidP="0082618E">
    <w:pPr>
      <w:pStyle w:val="Footer"/>
      <w:jc w:val="center"/>
      <w:rPr>
        <w:b/>
        <w:color w:val="FF0000"/>
      </w:rPr>
    </w:pPr>
    <w:r>
      <w:rPr>
        <w:b/>
        <w:color w:val="FF0000"/>
      </w:rPr>
      <w:t xml:space="preserve">OFFICIAL </w:t>
    </w:r>
  </w:p>
  <w:p w14:paraId="46B9947B" w14:textId="018E000A"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BBEC" w14:textId="77777777" w:rsidR="0082618E" w:rsidRDefault="0082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79ABB" w14:textId="77777777" w:rsidR="00DF5BAE" w:rsidRDefault="00DF5BAE" w:rsidP="00A65725">
      <w:pPr>
        <w:spacing w:after="0" w:line="240" w:lineRule="auto"/>
      </w:pPr>
      <w:r>
        <w:separator/>
      </w:r>
    </w:p>
  </w:footnote>
  <w:footnote w:type="continuationSeparator" w:id="0">
    <w:p w14:paraId="22F65B4A" w14:textId="77777777" w:rsidR="00DF5BAE" w:rsidRDefault="00DF5BAE" w:rsidP="00A65725">
      <w:pPr>
        <w:spacing w:after="0" w:line="240" w:lineRule="auto"/>
      </w:pPr>
      <w:r>
        <w:continuationSeparator/>
      </w:r>
    </w:p>
  </w:footnote>
  <w:footnote w:type="continuationNotice" w:id="1">
    <w:p w14:paraId="39ACD2AA" w14:textId="77777777" w:rsidR="00DF5BAE" w:rsidRDefault="00DF5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455F" w14:textId="77777777" w:rsidR="0082618E" w:rsidRDefault="00826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B490" w14:textId="67F4110A" w:rsidR="00F26FA0" w:rsidRPr="00437DA2" w:rsidRDefault="00F26FA0" w:rsidP="0082618E">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16CA2335" wp14:editId="63B56C10">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1FF8A6A" wp14:editId="036DCDDE">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0DE0BE13"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4835" w14:textId="77777777" w:rsidR="0082618E" w:rsidRDefault="0082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0A2DB9"/>
    <w:multiLevelType w:val="hybridMultilevel"/>
    <w:tmpl w:val="BA96B2EA"/>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C64"/>
    <w:multiLevelType w:val="hybridMultilevel"/>
    <w:tmpl w:val="BA96B2EA"/>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A0DD7"/>
    <w:multiLevelType w:val="hybridMultilevel"/>
    <w:tmpl w:val="67082FC0"/>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9" w15:restartNumberingAfterBreak="0">
    <w:nsid w:val="489845FF"/>
    <w:multiLevelType w:val="hybridMultilevel"/>
    <w:tmpl w:val="5C9AE23A"/>
    <w:lvl w:ilvl="0" w:tplc="E3862B7A">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71C2ACD4"/>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B4546F88">
      <w:numFmt w:val="bullet"/>
      <w:lvlText w:val="-"/>
      <w:lvlJc w:val="left"/>
      <w:pPr>
        <w:ind w:left="3164" w:hanging="360"/>
      </w:pPr>
      <w:rPr>
        <w:rFonts w:ascii="Verdana" w:eastAsiaTheme="minorHAnsi" w:hAnsi="Verdana" w:cs="Arial" w:hint="default"/>
      </w:r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636"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0"/>
  </w:num>
  <w:num w:numId="5">
    <w:abstractNumId w:val="12"/>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6"/>
  </w:num>
  <w:num w:numId="11">
    <w:abstractNumId w:val="10"/>
  </w:num>
  <w:num w:numId="12">
    <w:abstractNumId w:val="4"/>
  </w:num>
  <w:num w:numId="13">
    <w:abstractNumId w:val="11"/>
  </w:num>
  <w:num w:numId="14">
    <w:abstractNumId w:val="3"/>
  </w:num>
  <w:num w:numId="15">
    <w:abstractNumId w:val="8"/>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B31154-2B6E-4D30-ABF0-006EE14F957E}"/>
    <w:docVar w:name="dgnword-eventsink" w:val="2640576997504"/>
  </w:docVars>
  <w:rsids>
    <w:rsidRoot w:val="00A65725"/>
    <w:rsid w:val="00000C15"/>
    <w:rsid w:val="000024C3"/>
    <w:rsid w:val="00003723"/>
    <w:rsid w:val="0000523D"/>
    <w:rsid w:val="000053C4"/>
    <w:rsid w:val="00006E5A"/>
    <w:rsid w:val="0001094B"/>
    <w:rsid w:val="00012B69"/>
    <w:rsid w:val="00013F35"/>
    <w:rsid w:val="00014E79"/>
    <w:rsid w:val="0001776C"/>
    <w:rsid w:val="0002008B"/>
    <w:rsid w:val="000203DC"/>
    <w:rsid w:val="00020590"/>
    <w:rsid w:val="0002281E"/>
    <w:rsid w:val="00022C43"/>
    <w:rsid w:val="000245B7"/>
    <w:rsid w:val="000261AB"/>
    <w:rsid w:val="000270C0"/>
    <w:rsid w:val="000318A5"/>
    <w:rsid w:val="00033E45"/>
    <w:rsid w:val="000341EA"/>
    <w:rsid w:val="00036648"/>
    <w:rsid w:val="0004093B"/>
    <w:rsid w:val="00041839"/>
    <w:rsid w:val="00044F2B"/>
    <w:rsid w:val="00046361"/>
    <w:rsid w:val="00050771"/>
    <w:rsid w:val="00051C69"/>
    <w:rsid w:val="00051E66"/>
    <w:rsid w:val="000537E4"/>
    <w:rsid w:val="00054150"/>
    <w:rsid w:val="00054219"/>
    <w:rsid w:val="000562FC"/>
    <w:rsid w:val="000568D5"/>
    <w:rsid w:val="00056D58"/>
    <w:rsid w:val="00063FE4"/>
    <w:rsid w:val="00065DFB"/>
    <w:rsid w:val="00067A24"/>
    <w:rsid w:val="00073564"/>
    <w:rsid w:val="000739E5"/>
    <w:rsid w:val="00074A59"/>
    <w:rsid w:val="000751ED"/>
    <w:rsid w:val="00076232"/>
    <w:rsid w:val="00076C94"/>
    <w:rsid w:val="000808E8"/>
    <w:rsid w:val="000819CC"/>
    <w:rsid w:val="0008242B"/>
    <w:rsid w:val="00084C5C"/>
    <w:rsid w:val="00091340"/>
    <w:rsid w:val="0009298E"/>
    <w:rsid w:val="0009301D"/>
    <w:rsid w:val="00093A46"/>
    <w:rsid w:val="00093DFD"/>
    <w:rsid w:val="00095BF8"/>
    <w:rsid w:val="00096963"/>
    <w:rsid w:val="000979AC"/>
    <w:rsid w:val="000A0858"/>
    <w:rsid w:val="000A1F7A"/>
    <w:rsid w:val="000A345B"/>
    <w:rsid w:val="000A5FE1"/>
    <w:rsid w:val="000A64D6"/>
    <w:rsid w:val="000B0FB2"/>
    <w:rsid w:val="000B1426"/>
    <w:rsid w:val="000B4557"/>
    <w:rsid w:val="000B4756"/>
    <w:rsid w:val="000B7FA9"/>
    <w:rsid w:val="000C33E1"/>
    <w:rsid w:val="000C50DF"/>
    <w:rsid w:val="000C5DE1"/>
    <w:rsid w:val="000C6AF0"/>
    <w:rsid w:val="000D065B"/>
    <w:rsid w:val="000D23BB"/>
    <w:rsid w:val="000D43F2"/>
    <w:rsid w:val="000D4AEA"/>
    <w:rsid w:val="000D68B2"/>
    <w:rsid w:val="000E0913"/>
    <w:rsid w:val="000E2C3F"/>
    <w:rsid w:val="000E34B4"/>
    <w:rsid w:val="000E6DA9"/>
    <w:rsid w:val="000F1946"/>
    <w:rsid w:val="000F1F9F"/>
    <w:rsid w:val="000F4281"/>
    <w:rsid w:val="000F467A"/>
    <w:rsid w:val="000F4A8C"/>
    <w:rsid w:val="000F59E2"/>
    <w:rsid w:val="000F5BAE"/>
    <w:rsid w:val="000F6FDF"/>
    <w:rsid w:val="000F751B"/>
    <w:rsid w:val="000F7A80"/>
    <w:rsid w:val="000F7ED7"/>
    <w:rsid w:val="00101E41"/>
    <w:rsid w:val="0010222C"/>
    <w:rsid w:val="00105355"/>
    <w:rsid w:val="00106975"/>
    <w:rsid w:val="001108E4"/>
    <w:rsid w:val="00121EEA"/>
    <w:rsid w:val="00125B5E"/>
    <w:rsid w:val="00125D43"/>
    <w:rsid w:val="00130ABA"/>
    <w:rsid w:val="00130CB4"/>
    <w:rsid w:val="0013166B"/>
    <w:rsid w:val="00131907"/>
    <w:rsid w:val="001328F1"/>
    <w:rsid w:val="00133987"/>
    <w:rsid w:val="001355CE"/>
    <w:rsid w:val="001364D0"/>
    <w:rsid w:val="001368E9"/>
    <w:rsid w:val="00136D0B"/>
    <w:rsid w:val="001374AD"/>
    <w:rsid w:val="00141AA5"/>
    <w:rsid w:val="00143BDD"/>
    <w:rsid w:val="001469EF"/>
    <w:rsid w:val="00152DDA"/>
    <w:rsid w:val="00154141"/>
    <w:rsid w:val="00155B6D"/>
    <w:rsid w:val="00156650"/>
    <w:rsid w:val="0015760E"/>
    <w:rsid w:val="00157743"/>
    <w:rsid w:val="00157CDF"/>
    <w:rsid w:val="00160AEA"/>
    <w:rsid w:val="0016210C"/>
    <w:rsid w:val="001628F4"/>
    <w:rsid w:val="00167CBF"/>
    <w:rsid w:val="00170421"/>
    <w:rsid w:val="00172BCC"/>
    <w:rsid w:val="001731F7"/>
    <w:rsid w:val="0017644C"/>
    <w:rsid w:val="00176A34"/>
    <w:rsid w:val="0017725F"/>
    <w:rsid w:val="00177906"/>
    <w:rsid w:val="001813E5"/>
    <w:rsid w:val="00183D53"/>
    <w:rsid w:val="00185481"/>
    <w:rsid w:val="00191888"/>
    <w:rsid w:val="00195712"/>
    <w:rsid w:val="001976F9"/>
    <w:rsid w:val="001A264B"/>
    <w:rsid w:val="001A3A7C"/>
    <w:rsid w:val="001A3E09"/>
    <w:rsid w:val="001A47B1"/>
    <w:rsid w:val="001A6AD0"/>
    <w:rsid w:val="001A6CBB"/>
    <w:rsid w:val="001A71FB"/>
    <w:rsid w:val="001A749A"/>
    <w:rsid w:val="001A7B90"/>
    <w:rsid w:val="001B16A9"/>
    <w:rsid w:val="001B434A"/>
    <w:rsid w:val="001B5536"/>
    <w:rsid w:val="001B6532"/>
    <w:rsid w:val="001B6D9B"/>
    <w:rsid w:val="001C056C"/>
    <w:rsid w:val="001C0D5D"/>
    <w:rsid w:val="001C2560"/>
    <w:rsid w:val="001D0553"/>
    <w:rsid w:val="001D62C0"/>
    <w:rsid w:val="001D6614"/>
    <w:rsid w:val="001D70D1"/>
    <w:rsid w:val="001E02B6"/>
    <w:rsid w:val="001E0A56"/>
    <w:rsid w:val="001E5864"/>
    <w:rsid w:val="001E614D"/>
    <w:rsid w:val="001E6B5B"/>
    <w:rsid w:val="001E76E5"/>
    <w:rsid w:val="001F0656"/>
    <w:rsid w:val="001F28A4"/>
    <w:rsid w:val="001F4A8B"/>
    <w:rsid w:val="001F6B51"/>
    <w:rsid w:val="0020035E"/>
    <w:rsid w:val="002019FC"/>
    <w:rsid w:val="00202073"/>
    <w:rsid w:val="0020256C"/>
    <w:rsid w:val="0020512D"/>
    <w:rsid w:val="00205B72"/>
    <w:rsid w:val="0021039C"/>
    <w:rsid w:val="002104C7"/>
    <w:rsid w:val="00211F97"/>
    <w:rsid w:val="00212209"/>
    <w:rsid w:val="00212BBC"/>
    <w:rsid w:val="00214E4F"/>
    <w:rsid w:val="0021515E"/>
    <w:rsid w:val="00217031"/>
    <w:rsid w:val="002210B0"/>
    <w:rsid w:val="0022158F"/>
    <w:rsid w:val="00221761"/>
    <w:rsid w:val="00221877"/>
    <w:rsid w:val="00221DDC"/>
    <w:rsid w:val="0022216E"/>
    <w:rsid w:val="00223F37"/>
    <w:rsid w:val="0022458D"/>
    <w:rsid w:val="0022524D"/>
    <w:rsid w:val="00226FF7"/>
    <w:rsid w:val="00227E6B"/>
    <w:rsid w:val="00231760"/>
    <w:rsid w:val="002327BC"/>
    <w:rsid w:val="00233F1F"/>
    <w:rsid w:val="00234247"/>
    <w:rsid w:val="00234A94"/>
    <w:rsid w:val="00234E95"/>
    <w:rsid w:val="0024119F"/>
    <w:rsid w:val="002422F0"/>
    <w:rsid w:val="002428B4"/>
    <w:rsid w:val="002435A1"/>
    <w:rsid w:val="00245845"/>
    <w:rsid w:val="002458FA"/>
    <w:rsid w:val="00246333"/>
    <w:rsid w:val="00247181"/>
    <w:rsid w:val="002526C3"/>
    <w:rsid w:val="0025587A"/>
    <w:rsid w:val="00256708"/>
    <w:rsid w:val="00256C25"/>
    <w:rsid w:val="002649F0"/>
    <w:rsid w:val="00267DF8"/>
    <w:rsid w:val="00267E00"/>
    <w:rsid w:val="00270A4D"/>
    <w:rsid w:val="00272685"/>
    <w:rsid w:val="00272CD5"/>
    <w:rsid w:val="002769F7"/>
    <w:rsid w:val="00277C2E"/>
    <w:rsid w:val="00280888"/>
    <w:rsid w:val="00281783"/>
    <w:rsid w:val="002824DD"/>
    <w:rsid w:val="00282F2A"/>
    <w:rsid w:val="00283923"/>
    <w:rsid w:val="00284AB0"/>
    <w:rsid w:val="00285510"/>
    <w:rsid w:val="00285E90"/>
    <w:rsid w:val="00291208"/>
    <w:rsid w:val="00291C6D"/>
    <w:rsid w:val="00292052"/>
    <w:rsid w:val="002924BF"/>
    <w:rsid w:val="002925B2"/>
    <w:rsid w:val="00293041"/>
    <w:rsid w:val="00293C97"/>
    <w:rsid w:val="00296658"/>
    <w:rsid w:val="002A0329"/>
    <w:rsid w:val="002A0B64"/>
    <w:rsid w:val="002A3E09"/>
    <w:rsid w:val="002A424F"/>
    <w:rsid w:val="002A507D"/>
    <w:rsid w:val="002A563F"/>
    <w:rsid w:val="002A6FF3"/>
    <w:rsid w:val="002A6FF9"/>
    <w:rsid w:val="002A7D1D"/>
    <w:rsid w:val="002B00CC"/>
    <w:rsid w:val="002B76C3"/>
    <w:rsid w:val="002C0774"/>
    <w:rsid w:val="002C1287"/>
    <w:rsid w:val="002C2FF5"/>
    <w:rsid w:val="002C31C4"/>
    <w:rsid w:val="002C38B1"/>
    <w:rsid w:val="002D365F"/>
    <w:rsid w:val="002D4F6E"/>
    <w:rsid w:val="002D6B12"/>
    <w:rsid w:val="002D7EB4"/>
    <w:rsid w:val="002E00FE"/>
    <w:rsid w:val="002E3B5E"/>
    <w:rsid w:val="002E64D2"/>
    <w:rsid w:val="002F0847"/>
    <w:rsid w:val="002F24C0"/>
    <w:rsid w:val="002F5601"/>
    <w:rsid w:val="002F5860"/>
    <w:rsid w:val="002F5875"/>
    <w:rsid w:val="003018D1"/>
    <w:rsid w:val="0030467B"/>
    <w:rsid w:val="00305D88"/>
    <w:rsid w:val="003061CC"/>
    <w:rsid w:val="00306917"/>
    <w:rsid w:val="003069C4"/>
    <w:rsid w:val="003106E3"/>
    <w:rsid w:val="00312DA1"/>
    <w:rsid w:val="00312E0E"/>
    <w:rsid w:val="00317215"/>
    <w:rsid w:val="00317CB8"/>
    <w:rsid w:val="003219BA"/>
    <w:rsid w:val="0032281B"/>
    <w:rsid w:val="00323C1D"/>
    <w:rsid w:val="00323FFF"/>
    <w:rsid w:val="0032495B"/>
    <w:rsid w:val="00325850"/>
    <w:rsid w:val="00325F5D"/>
    <w:rsid w:val="00326300"/>
    <w:rsid w:val="003263E7"/>
    <w:rsid w:val="00327347"/>
    <w:rsid w:val="0033130A"/>
    <w:rsid w:val="0033252B"/>
    <w:rsid w:val="00332597"/>
    <w:rsid w:val="00334926"/>
    <w:rsid w:val="0033740E"/>
    <w:rsid w:val="00337692"/>
    <w:rsid w:val="003442BF"/>
    <w:rsid w:val="00344AAD"/>
    <w:rsid w:val="00345E1A"/>
    <w:rsid w:val="00350991"/>
    <w:rsid w:val="0035406C"/>
    <w:rsid w:val="0035565B"/>
    <w:rsid w:val="00357942"/>
    <w:rsid w:val="00364A70"/>
    <w:rsid w:val="00364DFA"/>
    <w:rsid w:val="003658E3"/>
    <w:rsid w:val="00367034"/>
    <w:rsid w:val="00367956"/>
    <w:rsid w:val="00367D97"/>
    <w:rsid w:val="00370178"/>
    <w:rsid w:val="003718B6"/>
    <w:rsid w:val="00372EB1"/>
    <w:rsid w:val="00374BA7"/>
    <w:rsid w:val="00374BEA"/>
    <w:rsid w:val="00377308"/>
    <w:rsid w:val="00386AEE"/>
    <w:rsid w:val="00390A85"/>
    <w:rsid w:val="00390EAD"/>
    <w:rsid w:val="0039109F"/>
    <w:rsid w:val="003916E9"/>
    <w:rsid w:val="00391D91"/>
    <w:rsid w:val="00393DB5"/>
    <w:rsid w:val="00397AD2"/>
    <w:rsid w:val="003A076C"/>
    <w:rsid w:val="003A2367"/>
    <w:rsid w:val="003A35C3"/>
    <w:rsid w:val="003A5E48"/>
    <w:rsid w:val="003A70C8"/>
    <w:rsid w:val="003A7B34"/>
    <w:rsid w:val="003B06B1"/>
    <w:rsid w:val="003B0B11"/>
    <w:rsid w:val="003B3B44"/>
    <w:rsid w:val="003B3F53"/>
    <w:rsid w:val="003B5B94"/>
    <w:rsid w:val="003B5DA7"/>
    <w:rsid w:val="003B7639"/>
    <w:rsid w:val="003B768D"/>
    <w:rsid w:val="003C02CB"/>
    <w:rsid w:val="003C34FD"/>
    <w:rsid w:val="003C6DDA"/>
    <w:rsid w:val="003D1764"/>
    <w:rsid w:val="003D1C26"/>
    <w:rsid w:val="003D30D4"/>
    <w:rsid w:val="003D364B"/>
    <w:rsid w:val="003D5A93"/>
    <w:rsid w:val="003D62BC"/>
    <w:rsid w:val="003D63ED"/>
    <w:rsid w:val="003E0CD3"/>
    <w:rsid w:val="003E4801"/>
    <w:rsid w:val="003E4F43"/>
    <w:rsid w:val="003F0476"/>
    <w:rsid w:val="003F251D"/>
    <w:rsid w:val="003F2F0F"/>
    <w:rsid w:val="003F415D"/>
    <w:rsid w:val="003F515D"/>
    <w:rsid w:val="003F5568"/>
    <w:rsid w:val="003F6065"/>
    <w:rsid w:val="00401B3D"/>
    <w:rsid w:val="004105B2"/>
    <w:rsid w:val="00412595"/>
    <w:rsid w:val="00413B9C"/>
    <w:rsid w:val="00416CD9"/>
    <w:rsid w:val="0041770B"/>
    <w:rsid w:val="00424292"/>
    <w:rsid w:val="0042611C"/>
    <w:rsid w:val="00427141"/>
    <w:rsid w:val="00432C80"/>
    <w:rsid w:val="004339EE"/>
    <w:rsid w:val="00434666"/>
    <w:rsid w:val="00435064"/>
    <w:rsid w:val="00436DB1"/>
    <w:rsid w:val="0043776D"/>
    <w:rsid w:val="00437DA2"/>
    <w:rsid w:val="004437C5"/>
    <w:rsid w:val="0044391C"/>
    <w:rsid w:val="00443D1A"/>
    <w:rsid w:val="00444FEF"/>
    <w:rsid w:val="00445005"/>
    <w:rsid w:val="00445814"/>
    <w:rsid w:val="004464F7"/>
    <w:rsid w:val="00447220"/>
    <w:rsid w:val="004507F2"/>
    <w:rsid w:val="00450AAA"/>
    <w:rsid w:val="00452B9B"/>
    <w:rsid w:val="00452EA5"/>
    <w:rsid w:val="00453700"/>
    <w:rsid w:val="00453B1F"/>
    <w:rsid w:val="00454339"/>
    <w:rsid w:val="004556D3"/>
    <w:rsid w:val="00455C51"/>
    <w:rsid w:val="00461EDD"/>
    <w:rsid w:val="00463A57"/>
    <w:rsid w:val="00464EF3"/>
    <w:rsid w:val="0047569D"/>
    <w:rsid w:val="00476915"/>
    <w:rsid w:val="00476FF7"/>
    <w:rsid w:val="004800C2"/>
    <w:rsid w:val="00480EBB"/>
    <w:rsid w:val="004837F0"/>
    <w:rsid w:val="004840FF"/>
    <w:rsid w:val="004915C0"/>
    <w:rsid w:val="004935EB"/>
    <w:rsid w:val="00493643"/>
    <w:rsid w:val="00494B34"/>
    <w:rsid w:val="00495C93"/>
    <w:rsid w:val="0049738B"/>
    <w:rsid w:val="004A096C"/>
    <w:rsid w:val="004A0CC4"/>
    <w:rsid w:val="004A151C"/>
    <w:rsid w:val="004A16AE"/>
    <w:rsid w:val="004A17D5"/>
    <w:rsid w:val="004A4CFC"/>
    <w:rsid w:val="004A7140"/>
    <w:rsid w:val="004B2F8B"/>
    <w:rsid w:val="004B6593"/>
    <w:rsid w:val="004C29C6"/>
    <w:rsid w:val="004C39D7"/>
    <w:rsid w:val="004C75DF"/>
    <w:rsid w:val="004D799A"/>
    <w:rsid w:val="004E2547"/>
    <w:rsid w:val="004F0D16"/>
    <w:rsid w:val="004F1AAD"/>
    <w:rsid w:val="004F1E29"/>
    <w:rsid w:val="004F5602"/>
    <w:rsid w:val="004F6E86"/>
    <w:rsid w:val="004F7A44"/>
    <w:rsid w:val="005006EB"/>
    <w:rsid w:val="00501013"/>
    <w:rsid w:val="005027DF"/>
    <w:rsid w:val="00502861"/>
    <w:rsid w:val="00502D72"/>
    <w:rsid w:val="00503BBD"/>
    <w:rsid w:val="00506B50"/>
    <w:rsid w:val="00510624"/>
    <w:rsid w:val="00512DD9"/>
    <w:rsid w:val="00515B3E"/>
    <w:rsid w:val="00522EF2"/>
    <w:rsid w:val="005239D1"/>
    <w:rsid w:val="00530D80"/>
    <w:rsid w:val="0053633C"/>
    <w:rsid w:val="005376FD"/>
    <w:rsid w:val="00543E47"/>
    <w:rsid w:val="00544177"/>
    <w:rsid w:val="00544A7E"/>
    <w:rsid w:val="00544CBF"/>
    <w:rsid w:val="00546DC4"/>
    <w:rsid w:val="00550F78"/>
    <w:rsid w:val="0055312D"/>
    <w:rsid w:val="00554303"/>
    <w:rsid w:val="005547B4"/>
    <w:rsid w:val="00554AD3"/>
    <w:rsid w:val="00555C77"/>
    <w:rsid w:val="00557478"/>
    <w:rsid w:val="0056180A"/>
    <w:rsid w:val="00561EDD"/>
    <w:rsid w:val="00564A35"/>
    <w:rsid w:val="00564BB6"/>
    <w:rsid w:val="005651CF"/>
    <w:rsid w:val="005668A9"/>
    <w:rsid w:val="00566FF5"/>
    <w:rsid w:val="00567334"/>
    <w:rsid w:val="0057015A"/>
    <w:rsid w:val="005702AC"/>
    <w:rsid w:val="00571329"/>
    <w:rsid w:val="00572EE0"/>
    <w:rsid w:val="00576D3D"/>
    <w:rsid w:val="00580EB0"/>
    <w:rsid w:val="00582932"/>
    <w:rsid w:val="00585BE1"/>
    <w:rsid w:val="00586421"/>
    <w:rsid w:val="005867C1"/>
    <w:rsid w:val="00587C18"/>
    <w:rsid w:val="0059058C"/>
    <w:rsid w:val="005918E1"/>
    <w:rsid w:val="0059274C"/>
    <w:rsid w:val="005931D0"/>
    <w:rsid w:val="005941B6"/>
    <w:rsid w:val="00595F92"/>
    <w:rsid w:val="00597C36"/>
    <w:rsid w:val="005A5972"/>
    <w:rsid w:val="005A7DE4"/>
    <w:rsid w:val="005A7FFC"/>
    <w:rsid w:val="005B0F2D"/>
    <w:rsid w:val="005B1849"/>
    <w:rsid w:val="005B1997"/>
    <w:rsid w:val="005B1A11"/>
    <w:rsid w:val="005B25F0"/>
    <w:rsid w:val="005B3852"/>
    <w:rsid w:val="005B57BC"/>
    <w:rsid w:val="005C24AD"/>
    <w:rsid w:val="005C5072"/>
    <w:rsid w:val="005C7DE2"/>
    <w:rsid w:val="005D03FE"/>
    <w:rsid w:val="005D12EF"/>
    <w:rsid w:val="005D174A"/>
    <w:rsid w:val="005D31BD"/>
    <w:rsid w:val="005D3AA5"/>
    <w:rsid w:val="005D5DCE"/>
    <w:rsid w:val="005D5E84"/>
    <w:rsid w:val="005D7E5C"/>
    <w:rsid w:val="005E0D16"/>
    <w:rsid w:val="005E26E7"/>
    <w:rsid w:val="005E2F8C"/>
    <w:rsid w:val="005E3323"/>
    <w:rsid w:val="005E6D8A"/>
    <w:rsid w:val="005F4B2F"/>
    <w:rsid w:val="005F715C"/>
    <w:rsid w:val="006010D3"/>
    <w:rsid w:val="00603E90"/>
    <w:rsid w:val="00606366"/>
    <w:rsid w:val="00607BD7"/>
    <w:rsid w:val="006115B7"/>
    <w:rsid w:val="00612248"/>
    <w:rsid w:val="00612705"/>
    <w:rsid w:val="00614774"/>
    <w:rsid w:val="00616E69"/>
    <w:rsid w:val="00624BA3"/>
    <w:rsid w:val="006263F1"/>
    <w:rsid w:val="006348DF"/>
    <w:rsid w:val="00635AD4"/>
    <w:rsid w:val="00636F4E"/>
    <w:rsid w:val="00640E8B"/>
    <w:rsid w:val="0064200C"/>
    <w:rsid w:val="00646C48"/>
    <w:rsid w:val="00650A59"/>
    <w:rsid w:val="00651037"/>
    <w:rsid w:val="00651825"/>
    <w:rsid w:val="00654008"/>
    <w:rsid w:val="006547B5"/>
    <w:rsid w:val="00657741"/>
    <w:rsid w:val="006630EB"/>
    <w:rsid w:val="00666E6E"/>
    <w:rsid w:val="0067274B"/>
    <w:rsid w:val="00672D85"/>
    <w:rsid w:val="0067379C"/>
    <w:rsid w:val="0067387A"/>
    <w:rsid w:val="006738BB"/>
    <w:rsid w:val="0067407E"/>
    <w:rsid w:val="00674CC7"/>
    <w:rsid w:val="00674D23"/>
    <w:rsid w:val="00682F9B"/>
    <w:rsid w:val="006867CC"/>
    <w:rsid w:val="00687B22"/>
    <w:rsid w:val="00690D6B"/>
    <w:rsid w:val="00691EC2"/>
    <w:rsid w:val="00692005"/>
    <w:rsid w:val="00692A69"/>
    <w:rsid w:val="006933CB"/>
    <w:rsid w:val="00693FF6"/>
    <w:rsid w:val="00694717"/>
    <w:rsid w:val="006A024A"/>
    <w:rsid w:val="006A38DC"/>
    <w:rsid w:val="006A7D55"/>
    <w:rsid w:val="006B061B"/>
    <w:rsid w:val="006B136D"/>
    <w:rsid w:val="006B145D"/>
    <w:rsid w:val="006B4356"/>
    <w:rsid w:val="006B4C23"/>
    <w:rsid w:val="006B5100"/>
    <w:rsid w:val="006C04C8"/>
    <w:rsid w:val="006C0772"/>
    <w:rsid w:val="006C0BE7"/>
    <w:rsid w:val="006C1681"/>
    <w:rsid w:val="006C577A"/>
    <w:rsid w:val="006D086F"/>
    <w:rsid w:val="006E5DFA"/>
    <w:rsid w:val="006E7269"/>
    <w:rsid w:val="006F0540"/>
    <w:rsid w:val="006F1B8D"/>
    <w:rsid w:val="006F5A0A"/>
    <w:rsid w:val="006F5CF1"/>
    <w:rsid w:val="006F7FB4"/>
    <w:rsid w:val="007010AB"/>
    <w:rsid w:val="00701B37"/>
    <w:rsid w:val="00702695"/>
    <w:rsid w:val="007027DC"/>
    <w:rsid w:val="007124D5"/>
    <w:rsid w:val="007125D4"/>
    <w:rsid w:val="00713738"/>
    <w:rsid w:val="00713989"/>
    <w:rsid w:val="00714BE8"/>
    <w:rsid w:val="0071508B"/>
    <w:rsid w:val="00715592"/>
    <w:rsid w:val="00716BC8"/>
    <w:rsid w:val="00717DB0"/>
    <w:rsid w:val="00720CE3"/>
    <w:rsid w:val="0072176B"/>
    <w:rsid w:val="0072231F"/>
    <w:rsid w:val="007237E8"/>
    <w:rsid w:val="00724E5E"/>
    <w:rsid w:val="00725977"/>
    <w:rsid w:val="00726F23"/>
    <w:rsid w:val="00727307"/>
    <w:rsid w:val="007279E3"/>
    <w:rsid w:val="0073164C"/>
    <w:rsid w:val="0073217A"/>
    <w:rsid w:val="0073285C"/>
    <w:rsid w:val="00732935"/>
    <w:rsid w:val="007349A9"/>
    <w:rsid w:val="00736F9A"/>
    <w:rsid w:val="00741A36"/>
    <w:rsid w:val="00744D3C"/>
    <w:rsid w:val="00751744"/>
    <w:rsid w:val="00753311"/>
    <w:rsid w:val="00754855"/>
    <w:rsid w:val="00755794"/>
    <w:rsid w:val="007557E8"/>
    <w:rsid w:val="00755F5F"/>
    <w:rsid w:val="00756137"/>
    <w:rsid w:val="007577AA"/>
    <w:rsid w:val="00761F9C"/>
    <w:rsid w:val="00763C61"/>
    <w:rsid w:val="00763F4C"/>
    <w:rsid w:val="00766DDC"/>
    <w:rsid w:val="00766F9C"/>
    <w:rsid w:val="007714DD"/>
    <w:rsid w:val="0077171C"/>
    <w:rsid w:val="007717C4"/>
    <w:rsid w:val="00774036"/>
    <w:rsid w:val="007764AF"/>
    <w:rsid w:val="00776EEF"/>
    <w:rsid w:val="007774C7"/>
    <w:rsid w:val="00781111"/>
    <w:rsid w:val="007827A9"/>
    <w:rsid w:val="00784160"/>
    <w:rsid w:val="007908C8"/>
    <w:rsid w:val="007916D6"/>
    <w:rsid w:val="00793E0C"/>
    <w:rsid w:val="007968BF"/>
    <w:rsid w:val="00796938"/>
    <w:rsid w:val="00796EC7"/>
    <w:rsid w:val="007A1072"/>
    <w:rsid w:val="007A1F4D"/>
    <w:rsid w:val="007A2AED"/>
    <w:rsid w:val="007A4748"/>
    <w:rsid w:val="007A7203"/>
    <w:rsid w:val="007B0C61"/>
    <w:rsid w:val="007B1756"/>
    <w:rsid w:val="007B4326"/>
    <w:rsid w:val="007B65AC"/>
    <w:rsid w:val="007B6F66"/>
    <w:rsid w:val="007C06A4"/>
    <w:rsid w:val="007C11FA"/>
    <w:rsid w:val="007C45D0"/>
    <w:rsid w:val="007C5334"/>
    <w:rsid w:val="007C5803"/>
    <w:rsid w:val="007C695C"/>
    <w:rsid w:val="007D1213"/>
    <w:rsid w:val="007D2BE4"/>
    <w:rsid w:val="007D349B"/>
    <w:rsid w:val="007D751C"/>
    <w:rsid w:val="007E0FB6"/>
    <w:rsid w:val="007E3B45"/>
    <w:rsid w:val="007E3F78"/>
    <w:rsid w:val="007E5706"/>
    <w:rsid w:val="007E5756"/>
    <w:rsid w:val="007E5773"/>
    <w:rsid w:val="007E65C1"/>
    <w:rsid w:val="007E71A3"/>
    <w:rsid w:val="007F19BC"/>
    <w:rsid w:val="007F4B93"/>
    <w:rsid w:val="007F6392"/>
    <w:rsid w:val="007F6800"/>
    <w:rsid w:val="008037B5"/>
    <w:rsid w:val="00803D74"/>
    <w:rsid w:val="008040AB"/>
    <w:rsid w:val="0080673D"/>
    <w:rsid w:val="0080704D"/>
    <w:rsid w:val="0080782A"/>
    <w:rsid w:val="00810DD8"/>
    <w:rsid w:val="00813519"/>
    <w:rsid w:val="00816B3B"/>
    <w:rsid w:val="008172C5"/>
    <w:rsid w:val="00822945"/>
    <w:rsid w:val="00825150"/>
    <w:rsid w:val="00825B8E"/>
    <w:rsid w:val="0082618E"/>
    <w:rsid w:val="00827611"/>
    <w:rsid w:val="00827CAE"/>
    <w:rsid w:val="00827D41"/>
    <w:rsid w:val="00830510"/>
    <w:rsid w:val="00832CFA"/>
    <w:rsid w:val="00844021"/>
    <w:rsid w:val="00845920"/>
    <w:rsid w:val="008463B1"/>
    <w:rsid w:val="008501B6"/>
    <w:rsid w:val="00850A04"/>
    <w:rsid w:val="00853442"/>
    <w:rsid w:val="00855E69"/>
    <w:rsid w:val="00857B72"/>
    <w:rsid w:val="00860328"/>
    <w:rsid w:val="00860963"/>
    <w:rsid w:val="00861C53"/>
    <w:rsid w:val="008625B2"/>
    <w:rsid w:val="00862937"/>
    <w:rsid w:val="0086492E"/>
    <w:rsid w:val="008662A1"/>
    <w:rsid w:val="008701F6"/>
    <w:rsid w:val="00871589"/>
    <w:rsid w:val="0087269E"/>
    <w:rsid w:val="008729A8"/>
    <w:rsid w:val="00873C13"/>
    <w:rsid w:val="00877CB7"/>
    <w:rsid w:val="00886E5C"/>
    <w:rsid w:val="00887A29"/>
    <w:rsid w:val="00890DDD"/>
    <w:rsid w:val="00891AC4"/>
    <w:rsid w:val="00893144"/>
    <w:rsid w:val="00894DB8"/>
    <w:rsid w:val="0089675F"/>
    <w:rsid w:val="00896A97"/>
    <w:rsid w:val="00897E73"/>
    <w:rsid w:val="008A0311"/>
    <w:rsid w:val="008A69AB"/>
    <w:rsid w:val="008B00DD"/>
    <w:rsid w:val="008B6F38"/>
    <w:rsid w:val="008B78F7"/>
    <w:rsid w:val="008C05F7"/>
    <w:rsid w:val="008C7310"/>
    <w:rsid w:val="008D2B15"/>
    <w:rsid w:val="008D605F"/>
    <w:rsid w:val="008E053A"/>
    <w:rsid w:val="008E1D14"/>
    <w:rsid w:val="008E2560"/>
    <w:rsid w:val="008E280F"/>
    <w:rsid w:val="008E2D48"/>
    <w:rsid w:val="008E36B3"/>
    <w:rsid w:val="008E3EEE"/>
    <w:rsid w:val="008E450F"/>
    <w:rsid w:val="008E5332"/>
    <w:rsid w:val="008E5616"/>
    <w:rsid w:val="008E58E7"/>
    <w:rsid w:val="008E69A4"/>
    <w:rsid w:val="008F067B"/>
    <w:rsid w:val="008F27D9"/>
    <w:rsid w:val="008F39D4"/>
    <w:rsid w:val="008F3A3F"/>
    <w:rsid w:val="008F3D14"/>
    <w:rsid w:val="008F45EC"/>
    <w:rsid w:val="008F55A6"/>
    <w:rsid w:val="008F6CA5"/>
    <w:rsid w:val="008F6E55"/>
    <w:rsid w:val="008F76D5"/>
    <w:rsid w:val="00900CB1"/>
    <w:rsid w:val="0090177C"/>
    <w:rsid w:val="00901ACD"/>
    <w:rsid w:val="0090293A"/>
    <w:rsid w:val="009062E6"/>
    <w:rsid w:val="00906F9E"/>
    <w:rsid w:val="009074C2"/>
    <w:rsid w:val="00910757"/>
    <w:rsid w:val="00910BD3"/>
    <w:rsid w:val="00911DCA"/>
    <w:rsid w:val="00912371"/>
    <w:rsid w:val="00913E66"/>
    <w:rsid w:val="00914C20"/>
    <w:rsid w:val="0091691E"/>
    <w:rsid w:val="00917FF2"/>
    <w:rsid w:val="009213BB"/>
    <w:rsid w:val="00921483"/>
    <w:rsid w:val="00921911"/>
    <w:rsid w:val="00922E8B"/>
    <w:rsid w:val="009254FE"/>
    <w:rsid w:val="00931781"/>
    <w:rsid w:val="009374F3"/>
    <w:rsid w:val="009402B2"/>
    <w:rsid w:val="00943991"/>
    <w:rsid w:val="009532F3"/>
    <w:rsid w:val="009540A2"/>
    <w:rsid w:val="00956869"/>
    <w:rsid w:val="00956D59"/>
    <w:rsid w:val="00957110"/>
    <w:rsid w:val="009575B9"/>
    <w:rsid w:val="00962A09"/>
    <w:rsid w:val="00962FE4"/>
    <w:rsid w:val="009634E8"/>
    <w:rsid w:val="00963DD9"/>
    <w:rsid w:val="0096480E"/>
    <w:rsid w:val="0096485B"/>
    <w:rsid w:val="00964E10"/>
    <w:rsid w:val="0096558E"/>
    <w:rsid w:val="009670BE"/>
    <w:rsid w:val="0097205F"/>
    <w:rsid w:val="00973D5F"/>
    <w:rsid w:val="00975855"/>
    <w:rsid w:val="00976F3D"/>
    <w:rsid w:val="00980040"/>
    <w:rsid w:val="00980A39"/>
    <w:rsid w:val="00981C7B"/>
    <w:rsid w:val="00986307"/>
    <w:rsid w:val="00987437"/>
    <w:rsid w:val="00987611"/>
    <w:rsid w:val="00987B5A"/>
    <w:rsid w:val="00994266"/>
    <w:rsid w:val="00995B98"/>
    <w:rsid w:val="009965E3"/>
    <w:rsid w:val="00996A1E"/>
    <w:rsid w:val="009A3DC4"/>
    <w:rsid w:val="009A4474"/>
    <w:rsid w:val="009A6526"/>
    <w:rsid w:val="009B280D"/>
    <w:rsid w:val="009B3963"/>
    <w:rsid w:val="009B5156"/>
    <w:rsid w:val="009B75E2"/>
    <w:rsid w:val="009C023F"/>
    <w:rsid w:val="009C09A5"/>
    <w:rsid w:val="009C1B3C"/>
    <w:rsid w:val="009C20CF"/>
    <w:rsid w:val="009C30DC"/>
    <w:rsid w:val="009C41D7"/>
    <w:rsid w:val="009C4C71"/>
    <w:rsid w:val="009C4F0A"/>
    <w:rsid w:val="009D1E3B"/>
    <w:rsid w:val="009D2245"/>
    <w:rsid w:val="009D43AD"/>
    <w:rsid w:val="009E0215"/>
    <w:rsid w:val="009E2827"/>
    <w:rsid w:val="009E31C5"/>
    <w:rsid w:val="009E3224"/>
    <w:rsid w:val="009E3325"/>
    <w:rsid w:val="009E3B72"/>
    <w:rsid w:val="009E7D9A"/>
    <w:rsid w:val="009F0E70"/>
    <w:rsid w:val="009F13F7"/>
    <w:rsid w:val="009F28D4"/>
    <w:rsid w:val="009F4897"/>
    <w:rsid w:val="009F5BDD"/>
    <w:rsid w:val="009F650D"/>
    <w:rsid w:val="009F77A4"/>
    <w:rsid w:val="00A029BF"/>
    <w:rsid w:val="00A03B28"/>
    <w:rsid w:val="00A06D40"/>
    <w:rsid w:val="00A06E4B"/>
    <w:rsid w:val="00A10436"/>
    <w:rsid w:val="00A1217B"/>
    <w:rsid w:val="00A131E7"/>
    <w:rsid w:val="00A13794"/>
    <w:rsid w:val="00A13D76"/>
    <w:rsid w:val="00A14CD5"/>
    <w:rsid w:val="00A21107"/>
    <w:rsid w:val="00A237FC"/>
    <w:rsid w:val="00A25EDE"/>
    <w:rsid w:val="00A273F7"/>
    <w:rsid w:val="00A312B0"/>
    <w:rsid w:val="00A340DC"/>
    <w:rsid w:val="00A350D8"/>
    <w:rsid w:val="00A35172"/>
    <w:rsid w:val="00A37504"/>
    <w:rsid w:val="00A37B34"/>
    <w:rsid w:val="00A41356"/>
    <w:rsid w:val="00A41A8D"/>
    <w:rsid w:val="00A43A56"/>
    <w:rsid w:val="00A50495"/>
    <w:rsid w:val="00A516A9"/>
    <w:rsid w:val="00A52E1D"/>
    <w:rsid w:val="00A54A33"/>
    <w:rsid w:val="00A54B03"/>
    <w:rsid w:val="00A609BD"/>
    <w:rsid w:val="00A60FC8"/>
    <w:rsid w:val="00A639D9"/>
    <w:rsid w:val="00A65725"/>
    <w:rsid w:val="00A678F7"/>
    <w:rsid w:val="00A7060D"/>
    <w:rsid w:val="00A7219B"/>
    <w:rsid w:val="00A72703"/>
    <w:rsid w:val="00A769FF"/>
    <w:rsid w:val="00A8028D"/>
    <w:rsid w:val="00A8142A"/>
    <w:rsid w:val="00A81F60"/>
    <w:rsid w:val="00A86CF7"/>
    <w:rsid w:val="00A8716A"/>
    <w:rsid w:val="00A87212"/>
    <w:rsid w:val="00A87A6C"/>
    <w:rsid w:val="00A92534"/>
    <w:rsid w:val="00A93353"/>
    <w:rsid w:val="00A934F3"/>
    <w:rsid w:val="00A942A3"/>
    <w:rsid w:val="00A959A8"/>
    <w:rsid w:val="00A95ED6"/>
    <w:rsid w:val="00A968F0"/>
    <w:rsid w:val="00A96BDC"/>
    <w:rsid w:val="00AA1308"/>
    <w:rsid w:val="00AA143F"/>
    <w:rsid w:val="00AA445A"/>
    <w:rsid w:val="00AA4D93"/>
    <w:rsid w:val="00AA5AC3"/>
    <w:rsid w:val="00AA5E6F"/>
    <w:rsid w:val="00AA6E81"/>
    <w:rsid w:val="00AA7DA8"/>
    <w:rsid w:val="00AB076F"/>
    <w:rsid w:val="00AB2A3E"/>
    <w:rsid w:val="00AB5AFA"/>
    <w:rsid w:val="00AB5BA3"/>
    <w:rsid w:val="00AC0CE9"/>
    <w:rsid w:val="00AC104E"/>
    <w:rsid w:val="00AC3410"/>
    <w:rsid w:val="00AC45C6"/>
    <w:rsid w:val="00AD078C"/>
    <w:rsid w:val="00AD09F1"/>
    <w:rsid w:val="00AD187A"/>
    <w:rsid w:val="00AD1E82"/>
    <w:rsid w:val="00AD2E2C"/>
    <w:rsid w:val="00AD3AB7"/>
    <w:rsid w:val="00AD66E9"/>
    <w:rsid w:val="00AE0DC3"/>
    <w:rsid w:val="00AE1185"/>
    <w:rsid w:val="00AE1DB9"/>
    <w:rsid w:val="00AE2264"/>
    <w:rsid w:val="00AE26C7"/>
    <w:rsid w:val="00AE2C19"/>
    <w:rsid w:val="00AE7E35"/>
    <w:rsid w:val="00AF121B"/>
    <w:rsid w:val="00AF1E3F"/>
    <w:rsid w:val="00AF2B7D"/>
    <w:rsid w:val="00AF2C4A"/>
    <w:rsid w:val="00AF31A8"/>
    <w:rsid w:val="00AF34EE"/>
    <w:rsid w:val="00AF4883"/>
    <w:rsid w:val="00AF62B5"/>
    <w:rsid w:val="00AF7452"/>
    <w:rsid w:val="00AF7BF3"/>
    <w:rsid w:val="00B00F94"/>
    <w:rsid w:val="00B01F37"/>
    <w:rsid w:val="00B046CC"/>
    <w:rsid w:val="00B04726"/>
    <w:rsid w:val="00B06804"/>
    <w:rsid w:val="00B06E46"/>
    <w:rsid w:val="00B11439"/>
    <w:rsid w:val="00B1492D"/>
    <w:rsid w:val="00B217E6"/>
    <w:rsid w:val="00B225A5"/>
    <w:rsid w:val="00B252FC"/>
    <w:rsid w:val="00B25859"/>
    <w:rsid w:val="00B3104C"/>
    <w:rsid w:val="00B32F7A"/>
    <w:rsid w:val="00B33404"/>
    <w:rsid w:val="00B33DDB"/>
    <w:rsid w:val="00B33EAD"/>
    <w:rsid w:val="00B35385"/>
    <w:rsid w:val="00B44637"/>
    <w:rsid w:val="00B46A46"/>
    <w:rsid w:val="00B5119F"/>
    <w:rsid w:val="00B52BA1"/>
    <w:rsid w:val="00B53475"/>
    <w:rsid w:val="00B57465"/>
    <w:rsid w:val="00B57804"/>
    <w:rsid w:val="00B62B21"/>
    <w:rsid w:val="00B62DFC"/>
    <w:rsid w:val="00B64AEC"/>
    <w:rsid w:val="00B652E1"/>
    <w:rsid w:val="00B664C6"/>
    <w:rsid w:val="00B672B7"/>
    <w:rsid w:val="00B70B59"/>
    <w:rsid w:val="00B7196C"/>
    <w:rsid w:val="00B74461"/>
    <w:rsid w:val="00B75395"/>
    <w:rsid w:val="00B75587"/>
    <w:rsid w:val="00B76490"/>
    <w:rsid w:val="00B76501"/>
    <w:rsid w:val="00B80E33"/>
    <w:rsid w:val="00B845E2"/>
    <w:rsid w:val="00B84D7A"/>
    <w:rsid w:val="00B9022D"/>
    <w:rsid w:val="00B92AC9"/>
    <w:rsid w:val="00B934FA"/>
    <w:rsid w:val="00B95D8D"/>
    <w:rsid w:val="00B97201"/>
    <w:rsid w:val="00B974AC"/>
    <w:rsid w:val="00BA1B8D"/>
    <w:rsid w:val="00BB05EB"/>
    <w:rsid w:val="00BB1FAC"/>
    <w:rsid w:val="00BB279B"/>
    <w:rsid w:val="00BB398B"/>
    <w:rsid w:val="00BB6F35"/>
    <w:rsid w:val="00BB7C2E"/>
    <w:rsid w:val="00BC32DF"/>
    <w:rsid w:val="00BC3502"/>
    <w:rsid w:val="00BC7EAB"/>
    <w:rsid w:val="00BD0B88"/>
    <w:rsid w:val="00BD5E93"/>
    <w:rsid w:val="00BD6CA6"/>
    <w:rsid w:val="00BE02E8"/>
    <w:rsid w:val="00BE02F9"/>
    <w:rsid w:val="00BE3AE5"/>
    <w:rsid w:val="00BE5F6F"/>
    <w:rsid w:val="00BE5F75"/>
    <w:rsid w:val="00BE684D"/>
    <w:rsid w:val="00BE7BEA"/>
    <w:rsid w:val="00BF1E81"/>
    <w:rsid w:val="00BF2977"/>
    <w:rsid w:val="00BF36F7"/>
    <w:rsid w:val="00BF39D7"/>
    <w:rsid w:val="00BF3FD7"/>
    <w:rsid w:val="00BF445D"/>
    <w:rsid w:val="00BF5531"/>
    <w:rsid w:val="00BF58D2"/>
    <w:rsid w:val="00C0251A"/>
    <w:rsid w:val="00C02A89"/>
    <w:rsid w:val="00C032AB"/>
    <w:rsid w:val="00C03F8B"/>
    <w:rsid w:val="00C04AE7"/>
    <w:rsid w:val="00C04D3C"/>
    <w:rsid w:val="00C106B1"/>
    <w:rsid w:val="00C10A28"/>
    <w:rsid w:val="00C11C7B"/>
    <w:rsid w:val="00C13284"/>
    <w:rsid w:val="00C13A1F"/>
    <w:rsid w:val="00C13A39"/>
    <w:rsid w:val="00C150CA"/>
    <w:rsid w:val="00C159E1"/>
    <w:rsid w:val="00C30DBC"/>
    <w:rsid w:val="00C311F3"/>
    <w:rsid w:val="00C31EBB"/>
    <w:rsid w:val="00C31F07"/>
    <w:rsid w:val="00C34D01"/>
    <w:rsid w:val="00C366A5"/>
    <w:rsid w:val="00C37CCD"/>
    <w:rsid w:val="00C41D70"/>
    <w:rsid w:val="00C41F92"/>
    <w:rsid w:val="00C43574"/>
    <w:rsid w:val="00C45964"/>
    <w:rsid w:val="00C46F46"/>
    <w:rsid w:val="00C4717C"/>
    <w:rsid w:val="00C4727D"/>
    <w:rsid w:val="00C50D38"/>
    <w:rsid w:val="00C516EC"/>
    <w:rsid w:val="00C52CAA"/>
    <w:rsid w:val="00C53B99"/>
    <w:rsid w:val="00C53D08"/>
    <w:rsid w:val="00C56154"/>
    <w:rsid w:val="00C564AA"/>
    <w:rsid w:val="00C57109"/>
    <w:rsid w:val="00C5731A"/>
    <w:rsid w:val="00C57363"/>
    <w:rsid w:val="00C573AA"/>
    <w:rsid w:val="00C5794F"/>
    <w:rsid w:val="00C57E0C"/>
    <w:rsid w:val="00C6044B"/>
    <w:rsid w:val="00C614B5"/>
    <w:rsid w:val="00C61628"/>
    <w:rsid w:val="00C644BA"/>
    <w:rsid w:val="00C65C81"/>
    <w:rsid w:val="00C65F54"/>
    <w:rsid w:val="00C70653"/>
    <w:rsid w:val="00C70FC7"/>
    <w:rsid w:val="00C73C4E"/>
    <w:rsid w:val="00C76581"/>
    <w:rsid w:val="00C76BEC"/>
    <w:rsid w:val="00C76F48"/>
    <w:rsid w:val="00C81681"/>
    <w:rsid w:val="00C85BBC"/>
    <w:rsid w:val="00C86FF1"/>
    <w:rsid w:val="00C873B6"/>
    <w:rsid w:val="00C9326A"/>
    <w:rsid w:val="00C9330D"/>
    <w:rsid w:val="00C968E5"/>
    <w:rsid w:val="00CA12AC"/>
    <w:rsid w:val="00CA5AD1"/>
    <w:rsid w:val="00CA632D"/>
    <w:rsid w:val="00CA6EC1"/>
    <w:rsid w:val="00CA78E7"/>
    <w:rsid w:val="00CC2B5D"/>
    <w:rsid w:val="00CC3083"/>
    <w:rsid w:val="00CC3CC4"/>
    <w:rsid w:val="00CC3F06"/>
    <w:rsid w:val="00CC63E4"/>
    <w:rsid w:val="00CD2497"/>
    <w:rsid w:val="00CD2F56"/>
    <w:rsid w:val="00CD7A25"/>
    <w:rsid w:val="00CD7E0E"/>
    <w:rsid w:val="00CE0B08"/>
    <w:rsid w:val="00CE0D36"/>
    <w:rsid w:val="00CE5207"/>
    <w:rsid w:val="00CE589D"/>
    <w:rsid w:val="00CE6BC2"/>
    <w:rsid w:val="00CE6E89"/>
    <w:rsid w:val="00CF0309"/>
    <w:rsid w:val="00CF2E0F"/>
    <w:rsid w:val="00CF3CE2"/>
    <w:rsid w:val="00CF79E0"/>
    <w:rsid w:val="00D01E2A"/>
    <w:rsid w:val="00D02A40"/>
    <w:rsid w:val="00D03CA6"/>
    <w:rsid w:val="00D043E2"/>
    <w:rsid w:val="00D04873"/>
    <w:rsid w:val="00D05E7E"/>
    <w:rsid w:val="00D078A7"/>
    <w:rsid w:val="00D12F5C"/>
    <w:rsid w:val="00D13F28"/>
    <w:rsid w:val="00D15AB7"/>
    <w:rsid w:val="00D16277"/>
    <w:rsid w:val="00D16985"/>
    <w:rsid w:val="00D21AEE"/>
    <w:rsid w:val="00D21B76"/>
    <w:rsid w:val="00D221D8"/>
    <w:rsid w:val="00D233F3"/>
    <w:rsid w:val="00D2724D"/>
    <w:rsid w:val="00D32054"/>
    <w:rsid w:val="00D348FE"/>
    <w:rsid w:val="00D356AB"/>
    <w:rsid w:val="00D362A7"/>
    <w:rsid w:val="00D37923"/>
    <w:rsid w:val="00D37A74"/>
    <w:rsid w:val="00D41A23"/>
    <w:rsid w:val="00D41B02"/>
    <w:rsid w:val="00D427DA"/>
    <w:rsid w:val="00D42F4B"/>
    <w:rsid w:val="00D44D88"/>
    <w:rsid w:val="00D45B43"/>
    <w:rsid w:val="00D46887"/>
    <w:rsid w:val="00D55BD7"/>
    <w:rsid w:val="00D564E5"/>
    <w:rsid w:val="00D574EE"/>
    <w:rsid w:val="00D61E57"/>
    <w:rsid w:val="00D62247"/>
    <w:rsid w:val="00D63C0E"/>
    <w:rsid w:val="00D6717A"/>
    <w:rsid w:val="00D740B0"/>
    <w:rsid w:val="00D76A94"/>
    <w:rsid w:val="00D822F7"/>
    <w:rsid w:val="00D8251A"/>
    <w:rsid w:val="00D827C5"/>
    <w:rsid w:val="00D82DB2"/>
    <w:rsid w:val="00D93D6B"/>
    <w:rsid w:val="00D94D07"/>
    <w:rsid w:val="00D94F4A"/>
    <w:rsid w:val="00D96193"/>
    <w:rsid w:val="00D97A17"/>
    <w:rsid w:val="00DA0CDD"/>
    <w:rsid w:val="00DA599F"/>
    <w:rsid w:val="00DA787B"/>
    <w:rsid w:val="00DC12EE"/>
    <w:rsid w:val="00DC32C1"/>
    <w:rsid w:val="00DC55AD"/>
    <w:rsid w:val="00DC72B0"/>
    <w:rsid w:val="00DD39A3"/>
    <w:rsid w:val="00DD3F85"/>
    <w:rsid w:val="00DD7049"/>
    <w:rsid w:val="00DE1215"/>
    <w:rsid w:val="00DE2147"/>
    <w:rsid w:val="00DE3DCF"/>
    <w:rsid w:val="00DE5524"/>
    <w:rsid w:val="00DE55F9"/>
    <w:rsid w:val="00DE59CE"/>
    <w:rsid w:val="00DE65E3"/>
    <w:rsid w:val="00DF2828"/>
    <w:rsid w:val="00DF3468"/>
    <w:rsid w:val="00DF40B6"/>
    <w:rsid w:val="00DF46C4"/>
    <w:rsid w:val="00DF5BAE"/>
    <w:rsid w:val="00E00C76"/>
    <w:rsid w:val="00E05849"/>
    <w:rsid w:val="00E05CC1"/>
    <w:rsid w:val="00E108EE"/>
    <w:rsid w:val="00E113A2"/>
    <w:rsid w:val="00E12761"/>
    <w:rsid w:val="00E14C4D"/>
    <w:rsid w:val="00E24974"/>
    <w:rsid w:val="00E324EF"/>
    <w:rsid w:val="00E36613"/>
    <w:rsid w:val="00E375C8"/>
    <w:rsid w:val="00E412FD"/>
    <w:rsid w:val="00E433CC"/>
    <w:rsid w:val="00E4360C"/>
    <w:rsid w:val="00E4594C"/>
    <w:rsid w:val="00E4698C"/>
    <w:rsid w:val="00E47507"/>
    <w:rsid w:val="00E5213E"/>
    <w:rsid w:val="00E57DF4"/>
    <w:rsid w:val="00E6121F"/>
    <w:rsid w:val="00E63138"/>
    <w:rsid w:val="00E63F04"/>
    <w:rsid w:val="00E663CF"/>
    <w:rsid w:val="00E66745"/>
    <w:rsid w:val="00E71B5E"/>
    <w:rsid w:val="00E72F0C"/>
    <w:rsid w:val="00E75CEA"/>
    <w:rsid w:val="00E76A2F"/>
    <w:rsid w:val="00E771D2"/>
    <w:rsid w:val="00E80885"/>
    <w:rsid w:val="00E8731C"/>
    <w:rsid w:val="00E90DFC"/>
    <w:rsid w:val="00E90E1C"/>
    <w:rsid w:val="00E910BD"/>
    <w:rsid w:val="00E91BE5"/>
    <w:rsid w:val="00E92BE9"/>
    <w:rsid w:val="00E968CF"/>
    <w:rsid w:val="00E96B86"/>
    <w:rsid w:val="00E96F9B"/>
    <w:rsid w:val="00EA25CF"/>
    <w:rsid w:val="00EA2C85"/>
    <w:rsid w:val="00EA6C8A"/>
    <w:rsid w:val="00EB0E5B"/>
    <w:rsid w:val="00EB4BA1"/>
    <w:rsid w:val="00EB4DB5"/>
    <w:rsid w:val="00EB6A9D"/>
    <w:rsid w:val="00EB7EFA"/>
    <w:rsid w:val="00EC0A20"/>
    <w:rsid w:val="00EC0EF3"/>
    <w:rsid w:val="00EC11A8"/>
    <w:rsid w:val="00EC1D5A"/>
    <w:rsid w:val="00EC2643"/>
    <w:rsid w:val="00EC2C8E"/>
    <w:rsid w:val="00EC3992"/>
    <w:rsid w:val="00EC3B6F"/>
    <w:rsid w:val="00ED11D8"/>
    <w:rsid w:val="00ED19FC"/>
    <w:rsid w:val="00ED24FA"/>
    <w:rsid w:val="00ED3A4E"/>
    <w:rsid w:val="00ED46C0"/>
    <w:rsid w:val="00ED5277"/>
    <w:rsid w:val="00ED59DB"/>
    <w:rsid w:val="00ED5A3B"/>
    <w:rsid w:val="00ED6340"/>
    <w:rsid w:val="00ED69B9"/>
    <w:rsid w:val="00ED6E53"/>
    <w:rsid w:val="00EE0B18"/>
    <w:rsid w:val="00EE353F"/>
    <w:rsid w:val="00EE4F63"/>
    <w:rsid w:val="00EE5699"/>
    <w:rsid w:val="00EE5A29"/>
    <w:rsid w:val="00EF1549"/>
    <w:rsid w:val="00EF1852"/>
    <w:rsid w:val="00EF2842"/>
    <w:rsid w:val="00F0000B"/>
    <w:rsid w:val="00F000DA"/>
    <w:rsid w:val="00F01009"/>
    <w:rsid w:val="00F02842"/>
    <w:rsid w:val="00F03861"/>
    <w:rsid w:val="00F0583A"/>
    <w:rsid w:val="00F05D7A"/>
    <w:rsid w:val="00F06CE9"/>
    <w:rsid w:val="00F1081A"/>
    <w:rsid w:val="00F1210A"/>
    <w:rsid w:val="00F140F2"/>
    <w:rsid w:val="00F148C7"/>
    <w:rsid w:val="00F161FA"/>
    <w:rsid w:val="00F2046E"/>
    <w:rsid w:val="00F227CE"/>
    <w:rsid w:val="00F269FB"/>
    <w:rsid w:val="00F26FA0"/>
    <w:rsid w:val="00F318AA"/>
    <w:rsid w:val="00F3200B"/>
    <w:rsid w:val="00F32F76"/>
    <w:rsid w:val="00F371E8"/>
    <w:rsid w:val="00F37FDF"/>
    <w:rsid w:val="00F41476"/>
    <w:rsid w:val="00F42311"/>
    <w:rsid w:val="00F42AB8"/>
    <w:rsid w:val="00F4303E"/>
    <w:rsid w:val="00F4756B"/>
    <w:rsid w:val="00F526D2"/>
    <w:rsid w:val="00F54FCC"/>
    <w:rsid w:val="00F55C50"/>
    <w:rsid w:val="00F56438"/>
    <w:rsid w:val="00F57743"/>
    <w:rsid w:val="00F60E25"/>
    <w:rsid w:val="00F63189"/>
    <w:rsid w:val="00F633D1"/>
    <w:rsid w:val="00F63BDB"/>
    <w:rsid w:val="00F63C6E"/>
    <w:rsid w:val="00F66FFE"/>
    <w:rsid w:val="00F7077B"/>
    <w:rsid w:val="00F70FAC"/>
    <w:rsid w:val="00F738FB"/>
    <w:rsid w:val="00F7686A"/>
    <w:rsid w:val="00F80CC0"/>
    <w:rsid w:val="00F8193F"/>
    <w:rsid w:val="00F81C77"/>
    <w:rsid w:val="00F83D49"/>
    <w:rsid w:val="00F85B38"/>
    <w:rsid w:val="00F86782"/>
    <w:rsid w:val="00F86BA4"/>
    <w:rsid w:val="00F90F18"/>
    <w:rsid w:val="00F92347"/>
    <w:rsid w:val="00F92E22"/>
    <w:rsid w:val="00F961C5"/>
    <w:rsid w:val="00F9769B"/>
    <w:rsid w:val="00FA0478"/>
    <w:rsid w:val="00FA140C"/>
    <w:rsid w:val="00FA5E4F"/>
    <w:rsid w:val="00FA62B2"/>
    <w:rsid w:val="00FA6C6C"/>
    <w:rsid w:val="00FB01C2"/>
    <w:rsid w:val="00FB0602"/>
    <w:rsid w:val="00FB46A6"/>
    <w:rsid w:val="00FB4DEA"/>
    <w:rsid w:val="00FC018B"/>
    <w:rsid w:val="00FC03C2"/>
    <w:rsid w:val="00FC55C9"/>
    <w:rsid w:val="00FC70CE"/>
    <w:rsid w:val="00FD062D"/>
    <w:rsid w:val="00FD1D88"/>
    <w:rsid w:val="00FD6CBA"/>
    <w:rsid w:val="00FE1FA1"/>
    <w:rsid w:val="00FE2A63"/>
    <w:rsid w:val="00FE2C73"/>
    <w:rsid w:val="00FE4225"/>
    <w:rsid w:val="00FF09E4"/>
    <w:rsid w:val="00FF22D9"/>
    <w:rsid w:val="00FF2E34"/>
    <w:rsid w:val="00FF31C6"/>
    <w:rsid w:val="00FF3711"/>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625F9"/>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5B"/>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340"/>
    <w:rPr>
      <w:sz w:val="16"/>
      <w:szCs w:val="16"/>
    </w:rPr>
  </w:style>
  <w:style w:type="paragraph" w:styleId="CommentText">
    <w:name w:val="annotation text"/>
    <w:basedOn w:val="Normal"/>
    <w:link w:val="CommentTextChar"/>
    <w:uiPriority w:val="99"/>
    <w:semiHidden/>
    <w:unhideWhenUsed/>
    <w:rsid w:val="00091340"/>
    <w:pPr>
      <w:spacing w:line="240" w:lineRule="auto"/>
    </w:pPr>
    <w:rPr>
      <w:sz w:val="20"/>
      <w:szCs w:val="20"/>
    </w:rPr>
  </w:style>
  <w:style w:type="character" w:customStyle="1" w:styleId="CommentTextChar">
    <w:name w:val="Comment Text Char"/>
    <w:basedOn w:val="DefaultParagraphFont"/>
    <w:link w:val="CommentText"/>
    <w:uiPriority w:val="99"/>
    <w:semiHidden/>
    <w:rsid w:val="00091340"/>
    <w:rPr>
      <w:sz w:val="20"/>
      <w:szCs w:val="20"/>
    </w:rPr>
  </w:style>
  <w:style w:type="paragraph" w:styleId="CommentSubject">
    <w:name w:val="annotation subject"/>
    <w:basedOn w:val="CommentText"/>
    <w:next w:val="CommentText"/>
    <w:link w:val="CommentSubjectChar"/>
    <w:uiPriority w:val="99"/>
    <w:semiHidden/>
    <w:unhideWhenUsed/>
    <w:rsid w:val="00091340"/>
    <w:rPr>
      <w:b/>
      <w:bCs/>
    </w:rPr>
  </w:style>
  <w:style w:type="character" w:customStyle="1" w:styleId="CommentSubjectChar">
    <w:name w:val="Comment Subject Char"/>
    <w:basedOn w:val="CommentTextChar"/>
    <w:link w:val="CommentSubject"/>
    <w:uiPriority w:val="99"/>
    <w:semiHidden/>
    <w:rsid w:val="00091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cf6dc0cf-1d45-4a2f-a37f-b5391cb0490c"/>
    <ds:schemaRef ds:uri="242c32be-31bf-422c-ab0d-7abc8ae381ac"/>
    <ds:schemaRef ds:uri="http://purl.org/dc/terms/"/>
    <ds:schemaRef ds:uri="http://purl.org/dc/elements/1.1/"/>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6</cp:revision>
  <cp:lastPrinted>2020-01-09T10:50:00Z</cp:lastPrinted>
  <dcterms:created xsi:type="dcterms:W3CDTF">2022-07-05T11:30:00Z</dcterms:created>
  <dcterms:modified xsi:type="dcterms:W3CDTF">2022-07-07T07:40:00Z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