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001" w14:textId="73DB82BB" w:rsidR="00A65725" w:rsidRDefault="004E15D8" w:rsidP="00A65725">
      <w:pPr>
        <w:spacing w:after="0" w:line="240" w:lineRule="auto"/>
        <w:jc w:val="center"/>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07812A55" wp14:editId="3346A5ED">
                <wp:simplePos x="0" y="0"/>
                <wp:positionH relativeFrom="margin">
                  <wp:posOffset>1642188</wp:posOffset>
                </wp:positionH>
                <wp:positionV relativeFrom="paragraph">
                  <wp:posOffset>-3020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266EF338" w14:textId="77777777" w:rsidR="004E15D8" w:rsidRPr="00454AE9" w:rsidRDefault="004E15D8" w:rsidP="004E15D8">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975748D" w14:textId="77777777" w:rsidR="004E15D8" w:rsidRPr="00454AE9" w:rsidRDefault="004E15D8" w:rsidP="004E15D8">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7A050A74" w14:textId="08F5B00F" w:rsidR="004E15D8" w:rsidRPr="00454AE9" w:rsidRDefault="004E15D8" w:rsidP="004E15D8">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0</w:t>
                            </w:r>
                            <w:r w:rsidR="007F7402">
                              <w:rPr>
                                <w:rFonts w:ascii="Verdana" w:hAnsi="Verdana" w:cs="Arial"/>
                                <w:b/>
                                <w:bCs/>
                                <w:sz w:val="18"/>
                                <w:szCs w:val="18"/>
                              </w:rPr>
                              <w:t>4</w:t>
                            </w:r>
                            <w:r w:rsidRPr="00033678">
                              <w:rPr>
                                <w:rFonts w:ascii="Verdana" w:hAnsi="Verdana" w:cs="Arial"/>
                                <w:b/>
                                <w:bCs/>
                                <w:sz w:val="18"/>
                                <w:szCs w:val="18"/>
                                <w:vertAlign w:val="superscript"/>
                              </w:rPr>
                              <w:t>th</w:t>
                            </w:r>
                            <w:r>
                              <w:rPr>
                                <w:rFonts w:ascii="Verdana" w:hAnsi="Verdana" w:cs="Arial"/>
                                <w:b/>
                                <w:bCs/>
                                <w:sz w:val="18"/>
                                <w:szCs w:val="18"/>
                              </w:rPr>
                              <w:t xml:space="preserve"> Ju</w:t>
                            </w:r>
                            <w:r w:rsidR="007F7402">
                              <w:rPr>
                                <w:rFonts w:ascii="Verdana" w:hAnsi="Verdana" w:cs="Arial"/>
                                <w:b/>
                                <w:bCs/>
                                <w:sz w:val="18"/>
                                <w:szCs w:val="18"/>
                              </w:rPr>
                              <w:t>ly</w:t>
                            </w:r>
                            <w:r>
                              <w:rPr>
                                <w:rFonts w:ascii="Verdana" w:hAnsi="Verdana" w:cs="Arial"/>
                                <w:b/>
                                <w:bCs/>
                                <w:sz w:val="18"/>
                                <w:szCs w:val="18"/>
                              </w:rPr>
                              <w:t xml:space="preserve"> 2022</w:t>
                            </w:r>
                          </w:p>
                          <w:p w14:paraId="2E6EFE0D" w14:textId="21FC2BF4" w:rsidR="004E15D8" w:rsidRPr="00D12DF3" w:rsidRDefault="004E15D8" w:rsidP="004E15D8">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7F7402">
                              <w:rPr>
                                <w:rFonts w:ascii="Verdana" w:hAnsi="Verdana" w:cs="Arial"/>
                                <w:b/>
                                <w:bCs/>
                                <w:sz w:val="18"/>
                                <w:szCs w:val="18"/>
                              </w:rPr>
                              <w:t>5</w:t>
                            </w:r>
                            <w:r>
                              <w:rPr>
                                <w:rFonts w:ascii="Verdana" w:hAnsi="Verdana" w:cs="Arial"/>
                                <w:b/>
                                <w:bCs/>
                                <w:sz w:val="18"/>
                                <w:szCs w:val="18"/>
                              </w:rPr>
                              <w:t>:00 – 1</w:t>
                            </w:r>
                            <w:r w:rsidR="007F7402">
                              <w:rPr>
                                <w:rFonts w:ascii="Verdana" w:hAnsi="Verdana" w:cs="Arial"/>
                                <w:b/>
                                <w:bCs/>
                                <w:sz w:val="18"/>
                                <w:szCs w:val="18"/>
                              </w:rPr>
                              <w:t>6</w:t>
                            </w:r>
                            <w:r>
                              <w:rPr>
                                <w:rFonts w:ascii="Verdana" w:hAnsi="Verdana" w:cs="Arial"/>
                                <w:b/>
                                <w:bCs/>
                                <w:sz w:val="18"/>
                                <w:szCs w:val="18"/>
                              </w:rPr>
                              <w:t>:</w:t>
                            </w:r>
                            <w:r w:rsidR="00613AB7">
                              <w:rPr>
                                <w:rFonts w:ascii="Verdana" w:hAnsi="Verdana" w:cs="Arial"/>
                                <w:b/>
                                <w:bCs/>
                                <w:sz w:val="18"/>
                                <w:szCs w:val="18"/>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12A55" id="_x0000_t202" coordsize="21600,21600" o:spt="202" path="m,l,21600r21600,l21600,xe">
                <v:stroke joinstyle="miter"/>
                <v:path gradientshapeok="t" o:connecttype="rect"/>
              </v:shapetype>
              <v:shape id="Text Box 2" o:spid="_x0000_s1026" type="#_x0000_t202" style="position:absolute;left:0;text-align:left;margin-left:129.3pt;margin-top:-.25pt;width:185.4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">
                <v:textbox>
                  <w:txbxContent>
                    <w:p w14:paraId="266EF338" w14:textId="77777777" w:rsidR="004E15D8" w:rsidRPr="00454AE9" w:rsidRDefault="004E15D8" w:rsidP="004E15D8">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975748D" w14:textId="77777777" w:rsidR="004E15D8" w:rsidRPr="00454AE9" w:rsidRDefault="004E15D8" w:rsidP="004E15D8">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7A050A74" w14:textId="08F5B00F" w:rsidR="004E15D8" w:rsidRPr="00454AE9" w:rsidRDefault="004E15D8" w:rsidP="004E15D8">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0</w:t>
                      </w:r>
                      <w:r w:rsidR="007F7402">
                        <w:rPr>
                          <w:rFonts w:ascii="Verdana" w:hAnsi="Verdana" w:cs="Arial"/>
                          <w:b/>
                          <w:bCs/>
                          <w:sz w:val="18"/>
                          <w:szCs w:val="18"/>
                        </w:rPr>
                        <w:t>4</w:t>
                      </w:r>
                      <w:r w:rsidRPr="00033678">
                        <w:rPr>
                          <w:rFonts w:ascii="Verdana" w:hAnsi="Verdana" w:cs="Arial"/>
                          <w:b/>
                          <w:bCs/>
                          <w:sz w:val="18"/>
                          <w:szCs w:val="18"/>
                          <w:vertAlign w:val="superscript"/>
                        </w:rPr>
                        <w:t>th</w:t>
                      </w:r>
                      <w:r>
                        <w:rPr>
                          <w:rFonts w:ascii="Verdana" w:hAnsi="Verdana" w:cs="Arial"/>
                          <w:b/>
                          <w:bCs/>
                          <w:sz w:val="18"/>
                          <w:szCs w:val="18"/>
                        </w:rPr>
                        <w:t xml:space="preserve"> Ju</w:t>
                      </w:r>
                      <w:r w:rsidR="007F7402">
                        <w:rPr>
                          <w:rFonts w:ascii="Verdana" w:hAnsi="Verdana" w:cs="Arial"/>
                          <w:b/>
                          <w:bCs/>
                          <w:sz w:val="18"/>
                          <w:szCs w:val="18"/>
                        </w:rPr>
                        <w:t>ly</w:t>
                      </w:r>
                      <w:r>
                        <w:rPr>
                          <w:rFonts w:ascii="Verdana" w:hAnsi="Verdana" w:cs="Arial"/>
                          <w:b/>
                          <w:bCs/>
                          <w:sz w:val="18"/>
                          <w:szCs w:val="18"/>
                        </w:rPr>
                        <w:t xml:space="preserve"> 2022</w:t>
                      </w:r>
                    </w:p>
                    <w:p w14:paraId="2E6EFE0D" w14:textId="21FC2BF4" w:rsidR="004E15D8" w:rsidRPr="00D12DF3" w:rsidRDefault="004E15D8" w:rsidP="004E15D8">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7F7402">
                        <w:rPr>
                          <w:rFonts w:ascii="Verdana" w:hAnsi="Verdana" w:cs="Arial"/>
                          <w:b/>
                          <w:bCs/>
                          <w:sz w:val="18"/>
                          <w:szCs w:val="18"/>
                        </w:rPr>
                        <w:t>5</w:t>
                      </w:r>
                      <w:r>
                        <w:rPr>
                          <w:rFonts w:ascii="Verdana" w:hAnsi="Verdana" w:cs="Arial"/>
                          <w:b/>
                          <w:bCs/>
                          <w:sz w:val="18"/>
                          <w:szCs w:val="18"/>
                        </w:rPr>
                        <w:t>:00 – 1</w:t>
                      </w:r>
                      <w:r w:rsidR="007F7402">
                        <w:rPr>
                          <w:rFonts w:ascii="Verdana" w:hAnsi="Verdana" w:cs="Arial"/>
                          <w:b/>
                          <w:bCs/>
                          <w:sz w:val="18"/>
                          <w:szCs w:val="18"/>
                        </w:rPr>
                        <w:t>6</w:t>
                      </w:r>
                      <w:r>
                        <w:rPr>
                          <w:rFonts w:ascii="Verdana" w:hAnsi="Verdana" w:cs="Arial"/>
                          <w:b/>
                          <w:bCs/>
                          <w:sz w:val="18"/>
                          <w:szCs w:val="18"/>
                        </w:rPr>
                        <w:t>:</w:t>
                      </w:r>
                      <w:r w:rsidR="00613AB7">
                        <w:rPr>
                          <w:rFonts w:ascii="Verdana" w:hAnsi="Verdana" w:cs="Arial"/>
                          <w:b/>
                          <w:bCs/>
                          <w:sz w:val="18"/>
                          <w:szCs w:val="18"/>
                        </w:rPr>
                        <w:t>50</w:t>
                      </w:r>
                    </w:p>
                  </w:txbxContent>
                </v:textbox>
                <w10:wrap anchorx="margin"/>
              </v:shape>
            </w:pict>
          </mc:Fallback>
        </mc:AlternateContent>
      </w:r>
    </w:p>
    <w:p w14:paraId="19F76DBC" w14:textId="66EF2388" w:rsidR="004E15D8" w:rsidRDefault="004E15D8" w:rsidP="00A65725">
      <w:pPr>
        <w:spacing w:after="0" w:line="240" w:lineRule="auto"/>
        <w:jc w:val="center"/>
        <w:rPr>
          <w:rFonts w:ascii="Verdana" w:eastAsia="Times New Roman" w:hAnsi="Verdana" w:cs="Arial"/>
          <w:b/>
          <w:sz w:val="24"/>
          <w:szCs w:val="24"/>
        </w:rPr>
      </w:pPr>
    </w:p>
    <w:p w14:paraId="6D50C4C9" w14:textId="70291A1B" w:rsidR="004E15D8" w:rsidRDefault="004E15D8" w:rsidP="00A65725">
      <w:pPr>
        <w:spacing w:after="0" w:line="240" w:lineRule="auto"/>
        <w:jc w:val="center"/>
        <w:rPr>
          <w:rFonts w:ascii="Verdana" w:eastAsia="Times New Roman" w:hAnsi="Verdana" w:cs="Arial"/>
          <w:b/>
          <w:sz w:val="24"/>
          <w:szCs w:val="24"/>
        </w:rPr>
      </w:pPr>
    </w:p>
    <w:p w14:paraId="119A01E8" w14:textId="5C47D02F" w:rsidR="004E15D8" w:rsidRDefault="004E15D8" w:rsidP="00A65725">
      <w:pPr>
        <w:spacing w:after="0" w:line="240" w:lineRule="auto"/>
        <w:jc w:val="center"/>
        <w:rPr>
          <w:rFonts w:ascii="Verdana" w:eastAsia="Times New Roman" w:hAnsi="Verdana" w:cs="Arial"/>
          <w:b/>
          <w:sz w:val="24"/>
          <w:szCs w:val="24"/>
        </w:rPr>
      </w:pPr>
    </w:p>
    <w:p w14:paraId="4A0A9009" w14:textId="124497DE" w:rsidR="004E15D8" w:rsidRDefault="004E15D8" w:rsidP="00A65725">
      <w:pPr>
        <w:spacing w:after="0" w:line="240" w:lineRule="auto"/>
        <w:jc w:val="center"/>
        <w:rPr>
          <w:rFonts w:ascii="Verdana" w:eastAsia="Times New Roman" w:hAnsi="Verdana" w:cs="Arial"/>
          <w:b/>
          <w:sz w:val="24"/>
          <w:szCs w:val="24"/>
        </w:rPr>
      </w:pPr>
    </w:p>
    <w:p w14:paraId="6C82D705" w14:textId="727FBD92" w:rsidR="004E15D8" w:rsidRDefault="004E15D8" w:rsidP="00A65725">
      <w:pPr>
        <w:spacing w:after="0" w:line="240" w:lineRule="auto"/>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35782E" w:rsidRPr="008E374B" w14:paraId="0EF6D38F" w14:textId="77777777" w:rsidTr="00EC5637">
        <w:tc>
          <w:tcPr>
            <w:tcW w:w="1980" w:type="dxa"/>
          </w:tcPr>
          <w:p w14:paraId="5C04DF46" w14:textId="77777777" w:rsidR="0035782E" w:rsidRPr="008E374B" w:rsidRDefault="0035782E" w:rsidP="00EC5637">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41F66AC1" w14:textId="77777777" w:rsidR="0035782E" w:rsidRPr="008E374B"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256A3E4A" w14:textId="77777777" w:rsidR="0035782E" w:rsidRPr="008E374B"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58F965DA" w14:textId="52DCD025" w:rsidR="0035782E"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sidR="00C4300B">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sidR="00E64F56">
              <w:rPr>
                <w:rFonts w:ascii="Verdana" w:eastAsia="Times New Roman" w:hAnsi="Verdana" w:cs="Times New Roman"/>
                <w:sz w:val="24"/>
                <w:szCs w:val="24"/>
              </w:rPr>
              <w:t>EX</w:t>
            </w:r>
            <w:r w:rsidRPr="008E374B">
              <w:rPr>
                <w:rFonts w:ascii="Verdana" w:eastAsia="Times New Roman" w:hAnsi="Verdana" w:cs="Times New Roman"/>
                <w:sz w:val="24"/>
                <w:szCs w:val="24"/>
              </w:rPr>
              <w:t>)</w:t>
            </w:r>
          </w:p>
          <w:p w14:paraId="7309E0F9" w14:textId="77777777" w:rsidR="0035782E" w:rsidRDefault="0035782E" w:rsidP="00EC5637">
            <w:pPr>
              <w:spacing w:line="276" w:lineRule="auto"/>
              <w:rPr>
                <w:rFonts w:ascii="Verdana" w:eastAsia="Times New Roman" w:hAnsi="Verdana" w:cs="Times New Roman"/>
                <w:sz w:val="24"/>
                <w:szCs w:val="24"/>
              </w:rPr>
            </w:pPr>
            <w:r w:rsidRPr="0035782E">
              <w:rPr>
                <w:rFonts w:ascii="Verdana" w:eastAsia="Times New Roman" w:hAnsi="Verdana" w:cs="Times New Roman"/>
                <w:sz w:val="24"/>
                <w:szCs w:val="24"/>
              </w:rPr>
              <w:t>Beverly Peatling, Chief Finance Officer, OPCC (CFO)</w:t>
            </w:r>
          </w:p>
          <w:p w14:paraId="77E45DFE" w14:textId="575D1E36" w:rsidR="0035782E" w:rsidRPr="008E374B" w:rsidRDefault="0035782E" w:rsidP="00EC5637">
            <w:pPr>
              <w:spacing w:line="276" w:lineRule="auto"/>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p>
        </w:tc>
      </w:tr>
      <w:tr w:rsidR="0035782E" w:rsidRPr="008E374B" w14:paraId="79F97B38" w14:textId="77777777" w:rsidTr="00EC5637">
        <w:tc>
          <w:tcPr>
            <w:tcW w:w="1980" w:type="dxa"/>
          </w:tcPr>
          <w:p w14:paraId="2E1ED936" w14:textId="01F114D3" w:rsidR="0035782E" w:rsidRPr="008E374B" w:rsidRDefault="00C4300B" w:rsidP="00EC5637">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35782E" w:rsidRPr="008E374B">
              <w:rPr>
                <w:rFonts w:ascii="Verdana" w:eastAsia="Times New Roman" w:hAnsi="Verdana" w:cs="Times New Roman"/>
                <w:b/>
                <w:bCs/>
                <w:sz w:val="24"/>
                <w:szCs w:val="24"/>
              </w:rPr>
              <w:t xml:space="preserve"> Present:</w:t>
            </w:r>
          </w:p>
        </w:tc>
        <w:tc>
          <w:tcPr>
            <w:tcW w:w="7036" w:type="dxa"/>
          </w:tcPr>
          <w:p w14:paraId="707FB24C" w14:textId="77777777" w:rsidR="0035782E" w:rsidRPr="008E374B"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Inspector Chris Neve, Staff Officer, DPP (CN)</w:t>
            </w:r>
          </w:p>
          <w:p w14:paraId="6DE80AF6" w14:textId="77777777" w:rsidR="0035782E" w:rsidRPr="008E374B" w:rsidRDefault="0035782E" w:rsidP="00EC5637">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Student Intern, OPCC (EJ)</w:t>
            </w:r>
          </w:p>
        </w:tc>
      </w:tr>
    </w:tbl>
    <w:p w14:paraId="29987377" w14:textId="3383B819" w:rsidR="004E15D8" w:rsidRDefault="00DC09ED" w:rsidP="00A65725">
      <w:pPr>
        <w:spacing w:after="0" w:line="240" w:lineRule="auto"/>
        <w:jc w:val="center"/>
        <w:rPr>
          <w:rFonts w:ascii="Verdana" w:eastAsia="Times New Roman" w:hAnsi="Verdana" w:cs="Arial"/>
          <w:b/>
          <w:sz w:val="24"/>
          <w:szCs w:val="24"/>
        </w:rPr>
      </w:pPr>
      <w:r w:rsidRPr="00C6044B">
        <w:rPr>
          <w:rFonts w:ascii="Verdana" w:eastAsia="Times New Roman" w:hAnsi="Verdana" w:cs="Arial"/>
          <w:b/>
          <w:noProof/>
          <w:sz w:val="24"/>
          <w:szCs w:val="24"/>
          <w:lang w:eastAsia="en-GB"/>
        </w:rPr>
        <mc:AlternateContent>
          <mc:Choice Requires="wps">
            <w:drawing>
              <wp:anchor distT="0" distB="0" distL="114300" distR="114300" simplePos="0" relativeHeight="251658240" behindDoc="0" locked="0" layoutInCell="1" allowOverlap="1" wp14:anchorId="22FD8FDF" wp14:editId="36370A3B">
                <wp:simplePos x="0" y="0"/>
                <wp:positionH relativeFrom="column">
                  <wp:posOffset>-118058</wp:posOffset>
                </wp:positionH>
                <wp:positionV relativeFrom="paragraph">
                  <wp:posOffset>113665</wp:posOffset>
                </wp:positionV>
                <wp:extent cx="6000750" cy="1618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618488"/>
                        </a:xfrm>
                        <a:prstGeom prst="rect">
                          <a:avLst/>
                        </a:prstGeom>
                        <a:solidFill>
                          <a:sysClr val="window" lastClr="FFFFFF"/>
                        </a:solidFill>
                        <a:ln w="25400" cap="flat" cmpd="sng" algn="ctr">
                          <a:solidFill>
                            <a:srgbClr val="4BACC6"/>
                          </a:solidFill>
                          <a:prstDash val="solid"/>
                        </a:ln>
                        <a:effectLst/>
                      </wps:spPr>
                      <wps:txbx>
                        <w:txbxContent>
                          <w:p w14:paraId="00793691" w14:textId="77777777" w:rsidR="00F26FA0" w:rsidRPr="0087590C" w:rsidRDefault="00F26FA0"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hold the Chief Constable to account</w:t>
                            </w:r>
                          </w:p>
                          <w:p w14:paraId="3A1A1885"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focus on the monthly theme</w:t>
                            </w:r>
                          </w:p>
                          <w:p w14:paraId="162B88B3"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escalate matters to Policing Accountability Board and cascade to the Force Governance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8FDF" id="Rectangle 3" o:spid="_x0000_s1027" style="position:absolute;left:0;text-align:left;margin-left:-9.3pt;margin-top:8.95pt;width:472.5pt;height:12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" fillcolor="window" strokecolor="#4bacc6" strokeweight="2pt">
                <v:textbox>
                  <w:txbxContent>
                    <w:p w14:paraId="00793691" w14:textId="77777777" w:rsidR="00F26FA0" w:rsidRPr="0087590C" w:rsidRDefault="00F26FA0"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hold the Chief Constable to account</w:t>
                      </w:r>
                    </w:p>
                    <w:p w14:paraId="3A1A1885"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focus on the monthly theme</w:t>
                      </w:r>
                    </w:p>
                    <w:p w14:paraId="162B88B3"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escalate matters to Policing Accountability Board and cascade to the Force Governance Arrangement.</w:t>
                      </w:r>
                    </w:p>
                  </w:txbxContent>
                </v:textbox>
              </v:rect>
            </w:pict>
          </mc:Fallback>
        </mc:AlternateContent>
      </w:r>
    </w:p>
    <w:p w14:paraId="034FFEAB" w14:textId="2EE98B10" w:rsidR="004E15D8" w:rsidRDefault="004E15D8" w:rsidP="00A65725">
      <w:pPr>
        <w:spacing w:after="0" w:line="240" w:lineRule="auto"/>
        <w:jc w:val="center"/>
        <w:rPr>
          <w:rFonts w:ascii="Verdana" w:eastAsia="Times New Roman" w:hAnsi="Verdana" w:cs="Arial"/>
          <w:b/>
          <w:sz w:val="24"/>
          <w:szCs w:val="24"/>
        </w:rPr>
      </w:pPr>
    </w:p>
    <w:p w14:paraId="5088AD58" w14:textId="0C8A93E9" w:rsidR="004E15D8" w:rsidRPr="00C6044B" w:rsidRDefault="004E15D8" w:rsidP="00A65725">
      <w:pPr>
        <w:spacing w:after="0" w:line="240" w:lineRule="auto"/>
        <w:jc w:val="center"/>
        <w:rPr>
          <w:rFonts w:ascii="Verdana" w:eastAsia="Times New Roman" w:hAnsi="Verdana" w:cs="Arial"/>
          <w:b/>
          <w:sz w:val="24"/>
          <w:szCs w:val="24"/>
        </w:rPr>
      </w:pPr>
    </w:p>
    <w:p w14:paraId="0AE0F02A" w14:textId="101FEAE9" w:rsidR="00A65725" w:rsidRPr="00C6044B" w:rsidRDefault="00A65725" w:rsidP="00A65725">
      <w:pPr>
        <w:spacing w:after="0" w:line="240" w:lineRule="auto"/>
        <w:jc w:val="center"/>
        <w:rPr>
          <w:rFonts w:ascii="Verdana" w:eastAsia="Times New Roman" w:hAnsi="Verdana" w:cs="Arial"/>
          <w:b/>
          <w:sz w:val="24"/>
          <w:szCs w:val="24"/>
        </w:rPr>
      </w:pPr>
    </w:p>
    <w:p w14:paraId="1F280176" w14:textId="77777777" w:rsidR="00A65725" w:rsidRPr="00C6044B" w:rsidRDefault="00A65725" w:rsidP="00A65725">
      <w:pPr>
        <w:spacing w:after="0" w:line="240" w:lineRule="auto"/>
        <w:jc w:val="center"/>
        <w:rPr>
          <w:rFonts w:ascii="Verdana" w:eastAsia="Times New Roman" w:hAnsi="Verdana" w:cs="Times New Roman"/>
          <w:sz w:val="24"/>
          <w:szCs w:val="24"/>
        </w:rPr>
      </w:pPr>
    </w:p>
    <w:p w14:paraId="5CCCDBD0" w14:textId="77777777" w:rsidR="00A65725" w:rsidRPr="00C6044B" w:rsidRDefault="00A65725" w:rsidP="00A65725">
      <w:pPr>
        <w:spacing w:after="0" w:line="240" w:lineRule="auto"/>
        <w:rPr>
          <w:rFonts w:ascii="Verdana" w:eastAsia="Times New Roman" w:hAnsi="Verdana" w:cs="Times New Roman"/>
          <w:sz w:val="24"/>
          <w:szCs w:val="24"/>
        </w:rPr>
      </w:pPr>
    </w:p>
    <w:p w14:paraId="3A19B37F" w14:textId="77777777" w:rsidR="00A65725" w:rsidRPr="00C6044B" w:rsidRDefault="00A65725" w:rsidP="00A65725">
      <w:pPr>
        <w:spacing w:after="0" w:line="240" w:lineRule="auto"/>
        <w:rPr>
          <w:rFonts w:ascii="Verdana" w:eastAsia="Times New Roman" w:hAnsi="Verdana" w:cs="Times New Roman"/>
          <w:sz w:val="24"/>
          <w:szCs w:val="24"/>
        </w:rPr>
      </w:pPr>
    </w:p>
    <w:p w14:paraId="0707EF6C" w14:textId="77777777" w:rsidR="00A65725" w:rsidRPr="00C6044B" w:rsidRDefault="00A65725" w:rsidP="00A65725">
      <w:pPr>
        <w:spacing w:after="0" w:line="240" w:lineRule="auto"/>
        <w:rPr>
          <w:rFonts w:ascii="Verdana" w:eastAsia="Times New Roman" w:hAnsi="Verdana" w:cs="Times New Roman"/>
          <w:sz w:val="24"/>
          <w:szCs w:val="24"/>
        </w:rPr>
      </w:pPr>
    </w:p>
    <w:p w14:paraId="5678C55E" w14:textId="77777777" w:rsidR="00A65725" w:rsidRPr="00C6044B" w:rsidRDefault="00A65725" w:rsidP="00A65725">
      <w:pPr>
        <w:spacing w:after="0" w:line="240" w:lineRule="auto"/>
        <w:rPr>
          <w:rFonts w:ascii="Verdana" w:eastAsia="Times New Roman" w:hAnsi="Verdana" w:cs="Times New Roman"/>
          <w:sz w:val="24"/>
          <w:szCs w:val="24"/>
        </w:rPr>
      </w:pPr>
    </w:p>
    <w:p w14:paraId="72389DC2" w14:textId="77777777" w:rsidR="00A65725" w:rsidRPr="00C6044B" w:rsidRDefault="00A65725" w:rsidP="00A65725">
      <w:pPr>
        <w:spacing w:after="0" w:line="240" w:lineRule="auto"/>
        <w:rPr>
          <w:rFonts w:ascii="Verdana" w:eastAsia="Times New Roman" w:hAnsi="Verdana" w:cs="Times New Roman"/>
          <w:sz w:val="24"/>
          <w:szCs w:val="24"/>
        </w:rPr>
      </w:pPr>
    </w:p>
    <w:p w14:paraId="404B5530" w14:textId="77777777" w:rsidR="00A65725" w:rsidRPr="00C6044B"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250FF3EC" w14:textId="17E618E6" w:rsidR="00A65725"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(Chair)</w:t>
      </w:r>
    </w:p>
    <w:p w14:paraId="0C2CE52E" w14:textId="77777777" w:rsidR="00796938" w:rsidRPr="00C6044B" w:rsidRDefault="00796938" w:rsidP="00E35BBC">
      <w:pPr>
        <w:pStyle w:val="ListParagraph"/>
        <w:tabs>
          <w:tab w:val="left" w:pos="0"/>
          <w:tab w:val="left" w:pos="709"/>
        </w:tabs>
        <w:ind w:left="0"/>
        <w:rPr>
          <w:rFonts w:ascii="Verdana" w:hAnsi="Verdana" w:cs="Arial"/>
          <w:sz w:val="24"/>
          <w:szCs w:val="24"/>
        </w:rPr>
      </w:pPr>
    </w:p>
    <w:p w14:paraId="7F44D8BB" w14:textId="77777777" w:rsidR="00613AB7" w:rsidRPr="00613AB7" w:rsidRDefault="00A65725" w:rsidP="00CA7E7A">
      <w:pPr>
        <w:pStyle w:val="ListParagraph"/>
        <w:numPr>
          <w:ilvl w:val="0"/>
          <w:numId w:val="2"/>
        </w:numPr>
        <w:tabs>
          <w:tab w:val="left" w:pos="0"/>
          <w:tab w:val="left" w:pos="709"/>
        </w:tabs>
        <w:rPr>
          <w:rFonts w:ascii="Verdana" w:hAnsi="Verdana" w:cs="Arial"/>
          <w:i/>
          <w:sz w:val="24"/>
          <w:szCs w:val="24"/>
        </w:rPr>
      </w:pPr>
      <w:r w:rsidRPr="00C6044B">
        <w:rPr>
          <w:rFonts w:ascii="Verdana" w:hAnsi="Verdana" w:cs="Arial"/>
          <w:b/>
          <w:sz w:val="24"/>
          <w:szCs w:val="24"/>
        </w:rPr>
        <w:t>Update on actions from previous meetings</w:t>
      </w:r>
      <w:r w:rsidRPr="00C6044B">
        <w:rPr>
          <w:rFonts w:ascii="Verdana" w:hAnsi="Verdana" w:cs="Arial"/>
          <w:sz w:val="24"/>
          <w:szCs w:val="24"/>
        </w:rPr>
        <w:t xml:space="preserve"> (Chair)</w:t>
      </w:r>
    </w:p>
    <w:p w14:paraId="77020396" w14:textId="4DF114F1" w:rsidR="00CA7E7A" w:rsidRDefault="00A7611C" w:rsidP="00613AB7">
      <w:pPr>
        <w:tabs>
          <w:tab w:val="left" w:pos="0"/>
          <w:tab w:val="left" w:pos="709"/>
        </w:tabs>
        <w:rPr>
          <w:rFonts w:ascii="Verdana" w:hAnsi="Verdana" w:cs="Arial"/>
          <w:iCs/>
          <w:sz w:val="24"/>
          <w:szCs w:val="24"/>
        </w:rPr>
      </w:pPr>
      <w:r>
        <w:rPr>
          <w:rFonts w:ascii="Verdana" w:hAnsi="Verdana" w:cs="Arial"/>
          <w:iCs/>
          <w:sz w:val="24"/>
          <w:szCs w:val="24"/>
        </w:rPr>
        <w:t>The CFO requested that elements of the minutes from the previous meeting required re-wording. The PCC agr</w:t>
      </w:r>
      <w:r w:rsidR="00BC3DC1">
        <w:rPr>
          <w:rFonts w:ascii="Verdana" w:hAnsi="Verdana" w:cs="Arial"/>
          <w:iCs/>
          <w:sz w:val="24"/>
          <w:szCs w:val="24"/>
        </w:rPr>
        <w:t>e</w:t>
      </w:r>
      <w:r>
        <w:rPr>
          <w:rFonts w:ascii="Verdana" w:hAnsi="Verdana" w:cs="Arial"/>
          <w:iCs/>
          <w:sz w:val="24"/>
          <w:szCs w:val="24"/>
        </w:rPr>
        <w:t xml:space="preserve">ed and stated that following the amendments made the minutes </w:t>
      </w:r>
      <w:r w:rsidR="00BC3DC1">
        <w:rPr>
          <w:rFonts w:ascii="Verdana" w:hAnsi="Verdana" w:cs="Arial"/>
          <w:iCs/>
          <w:sz w:val="24"/>
          <w:szCs w:val="24"/>
        </w:rPr>
        <w:t xml:space="preserve">are </w:t>
      </w:r>
      <w:r w:rsidR="0080225E">
        <w:rPr>
          <w:rFonts w:ascii="Verdana" w:hAnsi="Verdana" w:cs="Arial"/>
          <w:iCs/>
          <w:sz w:val="24"/>
          <w:szCs w:val="24"/>
        </w:rPr>
        <w:t>deemed</w:t>
      </w:r>
      <w:r w:rsidR="00BC3DC1">
        <w:rPr>
          <w:rFonts w:ascii="Verdana" w:hAnsi="Verdana" w:cs="Arial"/>
          <w:iCs/>
          <w:sz w:val="24"/>
          <w:szCs w:val="24"/>
        </w:rPr>
        <w:t xml:space="preserve"> as a </w:t>
      </w:r>
      <w:r>
        <w:rPr>
          <w:rFonts w:ascii="Verdana" w:hAnsi="Verdana" w:cs="Arial"/>
          <w:iCs/>
          <w:sz w:val="24"/>
          <w:szCs w:val="24"/>
        </w:rPr>
        <w:t>true and accurate record of the meeting.</w:t>
      </w:r>
      <w:r w:rsidR="00CA7E7A" w:rsidRPr="00613AB7">
        <w:rPr>
          <w:rFonts w:ascii="Verdana" w:hAnsi="Verdana" w:cs="Arial"/>
          <w:iCs/>
          <w:sz w:val="24"/>
          <w:szCs w:val="24"/>
        </w:rPr>
        <w:t xml:space="preserve"> </w:t>
      </w:r>
    </w:p>
    <w:tbl>
      <w:tblPr>
        <w:tblStyle w:val="TableGrid"/>
        <w:tblW w:w="10207" w:type="dxa"/>
        <w:tblInd w:w="-289" w:type="dxa"/>
        <w:tblLook w:val="04A0" w:firstRow="1" w:lastRow="0" w:firstColumn="1" w:lastColumn="0" w:noHBand="0" w:noVBand="1"/>
      </w:tblPr>
      <w:tblGrid>
        <w:gridCol w:w="1418"/>
        <w:gridCol w:w="6379"/>
        <w:gridCol w:w="2410"/>
      </w:tblGrid>
      <w:tr w:rsidR="000A6BEE" w14:paraId="16479484" w14:textId="77777777" w:rsidTr="000A6BEE">
        <w:tc>
          <w:tcPr>
            <w:tcW w:w="1418" w:type="dxa"/>
            <w:shd w:val="clear" w:color="auto" w:fill="95B3D7" w:themeFill="accent1" w:themeFillTint="99"/>
          </w:tcPr>
          <w:p w14:paraId="34DDD7D8" w14:textId="586A55E4" w:rsidR="000A6BEE" w:rsidRPr="000A6BEE" w:rsidRDefault="000A6BEE" w:rsidP="000A6BEE">
            <w:pPr>
              <w:tabs>
                <w:tab w:val="left" w:pos="0"/>
                <w:tab w:val="left" w:pos="709"/>
              </w:tabs>
              <w:jc w:val="center"/>
              <w:rPr>
                <w:rFonts w:ascii="Verdana" w:hAnsi="Verdana" w:cs="Arial"/>
                <w:b/>
                <w:bCs/>
                <w:iCs/>
                <w:sz w:val="24"/>
                <w:szCs w:val="24"/>
              </w:rPr>
            </w:pPr>
            <w:r w:rsidRPr="000A6BEE">
              <w:rPr>
                <w:rFonts w:ascii="Verdana" w:hAnsi="Verdana" w:cs="Arial"/>
                <w:b/>
                <w:bCs/>
                <w:iCs/>
                <w:sz w:val="24"/>
                <w:szCs w:val="24"/>
              </w:rPr>
              <w:t>Decision No</w:t>
            </w:r>
          </w:p>
        </w:tc>
        <w:tc>
          <w:tcPr>
            <w:tcW w:w="6379" w:type="dxa"/>
            <w:shd w:val="clear" w:color="auto" w:fill="95B3D7" w:themeFill="accent1" w:themeFillTint="99"/>
          </w:tcPr>
          <w:p w14:paraId="3DAE5A6D" w14:textId="77047E71" w:rsidR="000A6BEE" w:rsidRPr="000A6BEE" w:rsidRDefault="000A6BEE" w:rsidP="000A6BEE">
            <w:pPr>
              <w:tabs>
                <w:tab w:val="left" w:pos="0"/>
                <w:tab w:val="left" w:pos="709"/>
              </w:tabs>
              <w:jc w:val="center"/>
              <w:rPr>
                <w:rFonts w:ascii="Verdana" w:hAnsi="Verdana" w:cs="Arial"/>
                <w:b/>
                <w:bCs/>
                <w:iCs/>
                <w:sz w:val="24"/>
                <w:szCs w:val="24"/>
              </w:rPr>
            </w:pPr>
            <w:r w:rsidRPr="000A6BEE">
              <w:rPr>
                <w:rFonts w:ascii="Verdana" w:hAnsi="Verdana" w:cs="Arial"/>
                <w:b/>
                <w:bCs/>
                <w:iCs/>
                <w:sz w:val="24"/>
                <w:szCs w:val="24"/>
              </w:rPr>
              <w:t>Summary</w:t>
            </w:r>
          </w:p>
        </w:tc>
        <w:tc>
          <w:tcPr>
            <w:tcW w:w="2410" w:type="dxa"/>
            <w:shd w:val="clear" w:color="auto" w:fill="95B3D7" w:themeFill="accent1" w:themeFillTint="99"/>
          </w:tcPr>
          <w:p w14:paraId="64CFE315" w14:textId="1D97E7EB" w:rsidR="000A6BEE" w:rsidRPr="000A6BEE" w:rsidRDefault="000A6BEE" w:rsidP="000A6BEE">
            <w:pPr>
              <w:tabs>
                <w:tab w:val="left" w:pos="0"/>
                <w:tab w:val="left" w:pos="709"/>
              </w:tabs>
              <w:jc w:val="center"/>
              <w:rPr>
                <w:rFonts w:ascii="Verdana" w:hAnsi="Verdana" w:cs="Arial"/>
                <w:b/>
                <w:bCs/>
                <w:iCs/>
                <w:sz w:val="24"/>
                <w:szCs w:val="24"/>
              </w:rPr>
            </w:pPr>
            <w:r w:rsidRPr="000A6BEE">
              <w:rPr>
                <w:rFonts w:ascii="Verdana" w:hAnsi="Verdana" w:cs="Arial"/>
                <w:b/>
                <w:bCs/>
                <w:iCs/>
                <w:sz w:val="24"/>
                <w:szCs w:val="24"/>
              </w:rPr>
              <w:t>To be progressed by</w:t>
            </w:r>
          </w:p>
        </w:tc>
      </w:tr>
      <w:tr w:rsidR="000A6BEE" w14:paraId="3E47A9A2" w14:textId="77777777" w:rsidTr="000A6BEE">
        <w:tc>
          <w:tcPr>
            <w:tcW w:w="1418" w:type="dxa"/>
          </w:tcPr>
          <w:p w14:paraId="53195768" w14:textId="515C7F96" w:rsidR="000A6BEE" w:rsidRPr="002C75D9" w:rsidRDefault="002C75D9" w:rsidP="00613AB7">
            <w:pPr>
              <w:tabs>
                <w:tab w:val="left" w:pos="0"/>
                <w:tab w:val="left" w:pos="709"/>
              </w:tabs>
              <w:rPr>
                <w:rFonts w:ascii="Verdana" w:hAnsi="Verdana" w:cs="Arial"/>
                <w:iCs/>
                <w:sz w:val="24"/>
                <w:szCs w:val="24"/>
              </w:rPr>
            </w:pPr>
            <w:r w:rsidRPr="002C75D9">
              <w:rPr>
                <w:rFonts w:ascii="Verdana" w:hAnsi="Verdana" w:cs="Arial"/>
                <w:iCs/>
                <w:sz w:val="24"/>
                <w:szCs w:val="24"/>
              </w:rPr>
              <w:t>PB T3 36</w:t>
            </w:r>
          </w:p>
        </w:tc>
        <w:tc>
          <w:tcPr>
            <w:tcW w:w="6379" w:type="dxa"/>
          </w:tcPr>
          <w:p w14:paraId="0E3B0740" w14:textId="7D86AECC" w:rsidR="000A6BEE" w:rsidRPr="002C75D9" w:rsidRDefault="002C75D9" w:rsidP="00613AB7">
            <w:pPr>
              <w:tabs>
                <w:tab w:val="left" w:pos="0"/>
                <w:tab w:val="left" w:pos="709"/>
              </w:tabs>
              <w:rPr>
                <w:rFonts w:ascii="Verdana" w:hAnsi="Verdana" w:cs="Arial"/>
                <w:iCs/>
                <w:sz w:val="24"/>
                <w:szCs w:val="24"/>
              </w:rPr>
            </w:pPr>
            <w:r w:rsidRPr="002C75D9">
              <w:rPr>
                <w:rFonts w:ascii="Verdana" w:hAnsi="Verdana" w:cs="Arial"/>
                <w:iCs/>
                <w:sz w:val="24"/>
                <w:szCs w:val="24"/>
              </w:rPr>
              <w:t>The PCC approved that a contract valuing over £100,000 be awarded to Social Media Platform Licenses</w:t>
            </w:r>
          </w:p>
        </w:tc>
        <w:tc>
          <w:tcPr>
            <w:tcW w:w="2410" w:type="dxa"/>
          </w:tcPr>
          <w:p w14:paraId="0991ED42" w14:textId="77777777" w:rsidR="000A6BEE" w:rsidRDefault="000A6BEE" w:rsidP="00613AB7">
            <w:pPr>
              <w:tabs>
                <w:tab w:val="left" w:pos="0"/>
                <w:tab w:val="left" w:pos="709"/>
              </w:tabs>
              <w:rPr>
                <w:rFonts w:ascii="Verdana" w:hAnsi="Verdana" w:cs="Arial"/>
                <w:i/>
                <w:sz w:val="24"/>
                <w:szCs w:val="24"/>
              </w:rPr>
            </w:pPr>
          </w:p>
        </w:tc>
      </w:tr>
    </w:tbl>
    <w:p w14:paraId="7190EBC2" w14:textId="77777777" w:rsidR="000A6BEE" w:rsidRPr="00613AB7" w:rsidRDefault="000A6BEE" w:rsidP="00613AB7">
      <w:pPr>
        <w:tabs>
          <w:tab w:val="left" w:pos="0"/>
          <w:tab w:val="left" w:pos="709"/>
        </w:tabs>
        <w:rPr>
          <w:rFonts w:ascii="Verdana" w:hAnsi="Verdana" w:cs="Arial"/>
          <w:i/>
          <w:sz w:val="24"/>
          <w:szCs w:val="24"/>
        </w:rPr>
      </w:pPr>
    </w:p>
    <w:tbl>
      <w:tblPr>
        <w:tblStyle w:val="TableGrid"/>
        <w:tblW w:w="10207" w:type="dxa"/>
        <w:tblInd w:w="-289" w:type="dxa"/>
        <w:tblLook w:val="04A0" w:firstRow="1" w:lastRow="0" w:firstColumn="1" w:lastColumn="0" w:noHBand="0" w:noVBand="1"/>
      </w:tblPr>
      <w:tblGrid>
        <w:gridCol w:w="1250"/>
        <w:gridCol w:w="6512"/>
        <w:gridCol w:w="2445"/>
      </w:tblGrid>
      <w:tr w:rsidR="00193856" w14:paraId="67B5FEE3" w14:textId="77777777" w:rsidTr="00EC5637">
        <w:trPr>
          <w:trHeight w:val="761"/>
        </w:trPr>
        <w:tc>
          <w:tcPr>
            <w:tcW w:w="1250" w:type="dxa"/>
            <w:shd w:val="clear" w:color="auto" w:fill="8DB3E2" w:themeFill="text2" w:themeFillTint="66"/>
          </w:tcPr>
          <w:p w14:paraId="194A57B0" w14:textId="77777777" w:rsidR="00193856" w:rsidRPr="00745244" w:rsidRDefault="00193856" w:rsidP="00EC5637">
            <w:pPr>
              <w:jc w:val="center"/>
              <w:rPr>
                <w:rFonts w:ascii="Verdana" w:hAnsi="Verdana" w:cs="Arial"/>
                <w:b/>
                <w:bCs/>
                <w:iCs/>
                <w:sz w:val="24"/>
                <w:szCs w:val="24"/>
              </w:rPr>
            </w:pPr>
            <w:r w:rsidRPr="00745244">
              <w:rPr>
                <w:rFonts w:ascii="Verdana" w:hAnsi="Verdana" w:cs="Arial"/>
                <w:b/>
                <w:bCs/>
                <w:iCs/>
                <w:sz w:val="24"/>
                <w:szCs w:val="24"/>
              </w:rPr>
              <w:t>Action No</w:t>
            </w:r>
          </w:p>
        </w:tc>
        <w:tc>
          <w:tcPr>
            <w:tcW w:w="6512" w:type="dxa"/>
            <w:shd w:val="clear" w:color="auto" w:fill="8DB3E2" w:themeFill="text2" w:themeFillTint="66"/>
          </w:tcPr>
          <w:p w14:paraId="02281226" w14:textId="77777777" w:rsidR="00193856" w:rsidRDefault="00193856" w:rsidP="00EC5637">
            <w:pPr>
              <w:jc w:val="center"/>
              <w:rPr>
                <w:rFonts w:ascii="Verdana" w:hAnsi="Verdana" w:cs="Arial"/>
                <w:b/>
                <w:bCs/>
                <w:iCs/>
                <w:sz w:val="24"/>
                <w:szCs w:val="24"/>
              </w:rPr>
            </w:pPr>
            <w:r w:rsidRPr="00745244">
              <w:rPr>
                <w:rFonts w:ascii="Verdana" w:hAnsi="Verdana" w:cs="Arial"/>
                <w:b/>
                <w:bCs/>
                <w:iCs/>
                <w:sz w:val="24"/>
                <w:szCs w:val="24"/>
              </w:rPr>
              <w:t>Summary</w:t>
            </w:r>
          </w:p>
          <w:p w14:paraId="5EDDE1D7" w14:textId="77777777" w:rsidR="00E426E2" w:rsidRDefault="00E426E2" w:rsidP="00E426E2">
            <w:pPr>
              <w:rPr>
                <w:rFonts w:ascii="Verdana" w:hAnsi="Verdana" w:cs="Arial"/>
                <w:b/>
                <w:bCs/>
                <w:iCs/>
                <w:sz w:val="24"/>
                <w:szCs w:val="24"/>
              </w:rPr>
            </w:pPr>
          </w:p>
          <w:p w14:paraId="5412BCF3" w14:textId="012DDD7C" w:rsidR="00E426E2" w:rsidRPr="00E426E2" w:rsidRDefault="00E426E2" w:rsidP="00E426E2">
            <w:pPr>
              <w:tabs>
                <w:tab w:val="left" w:pos="4298"/>
              </w:tabs>
              <w:rPr>
                <w:rFonts w:ascii="Verdana" w:hAnsi="Verdana" w:cs="Arial"/>
                <w:sz w:val="24"/>
                <w:szCs w:val="24"/>
              </w:rPr>
            </w:pPr>
            <w:r>
              <w:rPr>
                <w:rFonts w:ascii="Verdana" w:hAnsi="Verdana" w:cs="Arial"/>
                <w:sz w:val="24"/>
                <w:szCs w:val="24"/>
              </w:rPr>
              <w:tab/>
            </w:r>
          </w:p>
        </w:tc>
        <w:tc>
          <w:tcPr>
            <w:tcW w:w="2445" w:type="dxa"/>
            <w:shd w:val="clear" w:color="auto" w:fill="8DB3E2" w:themeFill="text2" w:themeFillTint="66"/>
          </w:tcPr>
          <w:p w14:paraId="6DE79117" w14:textId="77777777" w:rsidR="00193856" w:rsidRPr="00745244" w:rsidRDefault="00193856" w:rsidP="00EC5637">
            <w:pPr>
              <w:jc w:val="center"/>
              <w:rPr>
                <w:rFonts w:ascii="Verdana" w:hAnsi="Verdana" w:cs="Arial"/>
                <w:b/>
                <w:bCs/>
                <w:iCs/>
                <w:sz w:val="24"/>
                <w:szCs w:val="24"/>
              </w:rPr>
            </w:pPr>
            <w:r>
              <w:rPr>
                <w:rFonts w:ascii="Verdana" w:hAnsi="Verdana" w:cs="Arial"/>
                <w:b/>
                <w:bCs/>
                <w:iCs/>
                <w:sz w:val="24"/>
                <w:szCs w:val="24"/>
              </w:rPr>
              <w:t xml:space="preserve">Update </w:t>
            </w:r>
          </w:p>
        </w:tc>
      </w:tr>
      <w:tr w:rsidR="00193856" w14:paraId="1ACD148E" w14:textId="77777777" w:rsidTr="00EC5637">
        <w:trPr>
          <w:trHeight w:val="417"/>
        </w:trPr>
        <w:tc>
          <w:tcPr>
            <w:tcW w:w="1250" w:type="dxa"/>
          </w:tcPr>
          <w:p w14:paraId="4C003B15" w14:textId="77777777" w:rsidR="00193856" w:rsidRDefault="00193856" w:rsidP="00EC5637">
            <w:pPr>
              <w:rPr>
                <w:rFonts w:ascii="Verdana" w:hAnsi="Verdana" w:cs="Arial"/>
                <w:iCs/>
                <w:sz w:val="24"/>
                <w:szCs w:val="24"/>
              </w:rPr>
            </w:pPr>
            <w:r>
              <w:rPr>
                <w:rFonts w:ascii="Verdana" w:hAnsi="Verdana" w:cs="Arial"/>
                <w:iCs/>
                <w:sz w:val="24"/>
                <w:szCs w:val="24"/>
              </w:rPr>
              <w:lastRenderedPageBreak/>
              <w:t>PB 146</w:t>
            </w:r>
          </w:p>
        </w:tc>
        <w:tc>
          <w:tcPr>
            <w:tcW w:w="6512" w:type="dxa"/>
          </w:tcPr>
          <w:p w14:paraId="3FE76EB1" w14:textId="77777777" w:rsidR="00193856" w:rsidRPr="00F63C6E" w:rsidRDefault="00193856" w:rsidP="00EC5637">
            <w:pPr>
              <w:rPr>
                <w:rFonts w:ascii="Verdana" w:hAnsi="Verdana" w:cs="Arial"/>
                <w:iCs/>
                <w:sz w:val="24"/>
                <w:szCs w:val="24"/>
              </w:rPr>
            </w:pPr>
            <w:r w:rsidRPr="00BD140E">
              <w:rPr>
                <w:rFonts w:ascii="Verdana" w:hAnsi="Verdana" w:cs="Arial"/>
                <w:iCs/>
                <w:sz w:val="24"/>
                <w:szCs w:val="24"/>
              </w:rPr>
              <w:t>Meeting to be arranged with the PCC, CC, DoC, operational lead for victims, Assistant CC, and Head of Criminal Justice to discuss the future commissioning of victims services</w:t>
            </w:r>
          </w:p>
        </w:tc>
        <w:tc>
          <w:tcPr>
            <w:tcW w:w="2445" w:type="dxa"/>
          </w:tcPr>
          <w:p w14:paraId="6D741EC3" w14:textId="6F94296D" w:rsidR="00193856" w:rsidRDefault="00193856" w:rsidP="00A7611C">
            <w:pPr>
              <w:jc w:val="center"/>
              <w:rPr>
                <w:rFonts w:ascii="Verdana" w:hAnsi="Verdana" w:cs="Arial"/>
                <w:iCs/>
                <w:sz w:val="24"/>
                <w:szCs w:val="24"/>
              </w:rPr>
            </w:pPr>
            <w:r>
              <w:rPr>
                <w:rFonts w:ascii="Verdana" w:hAnsi="Verdana" w:cs="Arial"/>
                <w:iCs/>
                <w:sz w:val="24"/>
                <w:szCs w:val="24"/>
              </w:rPr>
              <w:t>M</w:t>
            </w:r>
            <w:r w:rsidRPr="00AD53B1">
              <w:rPr>
                <w:rFonts w:ascii="Verdana" w:hAnsi="Verdana" w:cs="Arial"/>
                <w:iCs/>
                <w:sz w:val="24"/>
                <w:szCs w:val="24"/>
              </w:rPr>
              <w:t xml:space="preserve">eeting scheduled for early </w:t>
            </w:r>
            <w:r w:rsidR="00E426E2" w:rsidRPr="00AD53B1">
              <w:rPr>
                <w:rFonts w:ascii="Verdana" w:hAnsi="Verdana" w:cs="Arial"/>
                <w:iCs/>
                <w:sz w:val="24"/>
                <w:szCs w:val="24"/>
              </w:rPr>
              <w:t>September</w:t>
            </w:r>
            <w:r w:rsidR="00E426E2">
              <w:rPr>
                <w:rFonts w:ascii="Verdana" w:hAnsi="Verdana" w:cs="Arial"/>
                <w:iCs/>
                <w:sz w:val="24"/>
                <w:szCs w:val="24"/>
              </w:rPr>
              <w:t>. Earlier</w:t>
            </w:r>
            <w:r w:rsidRPr="00AD53B1">
              <w:rPr>
                <w:rFonts w:ascii="Verdana" w:hAnsi="Verdana" w:cs="Arial"/>
                <w:iCs/>
                <w:sz w:val="24"/>
                <w:szCs w:val="24"/>
              </w:rPr>
              <w:t xml:space="preserve"> date</w:t>
            </w:r>
            <w:r w:rsidR="0063492E">
              <w:rPr>
                <w:rFonts w:ascii="Verdana" w:hAnsi="Verdana" w:cs="Arial"/>
                <w:iCs/>
                <w:sz w:val="24"/>
                <w:szCs w:val="24"/>
              </w:rPr>
              <w:t xml:space="preserve"> to be found</w:t>
            </w:r>
            <w:r w:rsidRPr="00AD53B1">
              <w:rPr>
                <w:rFonts w:ascii="Verdana" w:hAnsi="Verdana" w:cs="Arial"/>
                <w:iCs/>
                <w:sz w:val="24"/>
                <w:szCs w:val="24"/>
              </w:rPr>
              <w:t xml:space="preserve"> if possible</w:t>
            </w:r>
          </w:p>
        </w:tc>
      </w:tr>
      <w:tr w:rsidR="00193856" w14:paraId="233C06A8" w14:textId="77777777" w:rsidTr="00E658AC">
        <w:trPr>
          <w:trHeight w:val="2259"/>
        </w:trPr>
        <w:tc>
          <w:tcPr>
            <w:tcW w:w="1250" w:type="dxa"/>
          </w:tcPr>
          <w:p w14:paraId="489A4CD9" w14:textId="77777777" w:rsidR="00193856" w:rsidRDefault="00193856" w:rsidP="00EC5637">
            <w:pPr>
              <w:rPr>
                <w:rFonts w:ascii="Verdana" w:hAnsi="Verdana" w:cs="Arial"/>
                <w:iCs/>
                <w:sz w:val="24"/>
                <w:szCs w:val="24"/>
              </w:rPr>
            </w:pPr>
            <w:bookmarkStart w:id="0" w:name="_Hlk107907405"/>
            <w:r>
              <w:rPr>
                <w:rFonts w:ascii="Verdana" w:hAnsi="Verdana" w:cs="Arial"/>
                <w:iCs/>
                <w:sz w:val="24"/>
                <w:szCs w:val="24"/>
              </w:rPr>
              <w:t>PB 147</w:t>
            </w:r>
          </w:p>
        </w:tc>
        <w:tc>
          <w:tcPr>
            <w:tcW w:w="6512" w:type="dxa"/>
          </w:tcPr>
          <w:p w14:paraId="628302B0" w14:textId="77777777" w:rsidR="00193856" w:rsidRPr="00F63C6E" w:rsidRDefault="00193856" w:rsidP="00EC5637">
            <w:pPr>
              <w:rPr>
                <w:rFonts w:ascii="Verdana" w:hAnsi="Verdana" w:cs="Arial"/>
                <w:iCs/>
                <w:sz w:val="24"/>
                <w:szCs w:val="24"/>
              </w:rPr>
            </w:pPr>
            <w:r w:rsidRPr="00BD140E">
              <w:rPr>
                <w:rFonts w:ascii="Verdana" w:hAnsi="Verdana" w:cs="Arial"/>
                <w:iCs/>
                <w:sz w:val="24"/>
                <w:szCs w:val="24"/>
              </w:rPr>
              <w:t>OPCC to consider process for scheduling Policing Board agenda items</w:t>
            </w:r>
          </w:p>
        </w:tc>
        <w:tc>
          <w:tcPr>
            <w:tcW w:w="2445" w:type="dxa"/>
          </w:tcPr>
          <w:p w14:paraId="570AFC51" w14:textId="77777777" w:rsidR="00193856" w:rsidRPr="00BD140E" w:rsidRDefault="00193856" w:rsidP="00EC5637">
            <w:pPr>
              <w:jc w:val="center"/>
              <w:rPr>
                <w:rFonts w:ascii="Verdana" w:hAnsi="Verdana" w:cs="Arial"/>
                <w:iCs/>
                <w:sz w:val="24"/>
                <w:szCs w:val="24"/>
              </w:rPr>
            </w:pPr>
            <w:r w:rsidRPr="00BD140E">
              <w:rPr>
                <w:rFonts w:ascii="Verdana" w:hAnsi="Verdana" w:cs="Arial"/>
                <w:iCs/>
                <w:sz w:val="24"/>
                <w:szCs w:val="24"/>
              </w:rPr>
              <w:t>In progress</w:t>
            </w:r>
            <w:r>
              <w:rPr>
                <w:rFonts w:ascii="Verdana" w:hAnsi="Verdana" w:cs="Arial"/>
                <w:iCs/>
                <w:sz w:val="24"/>
                <w:szCs w:val="24"/>
              </w:rPr>
              <w:t>-</w:t>
            </w:r>
          </w:p>
          <w:p w14:paraId="5B7E9C38" w14:textId="46158261" w:rsidR="00C940F8" w:rsidRPr="00E658AC" w:rsidRDefault="00FD374D" w:rsidP="00E658AC">
            <w:pPr>
              <w:jc w:val="center"/>
              <w:rPr>
                <w:rFonts w:ascii="Verdana" w:hAnsi="Verdana" w:cs="Arial"/>
                <w:iCs/>
                <w:color w:val="FF0000"/>
                <w:sz w:val="24"/>
                <w:szCs w:val="24"/>
              </w:rPr>
            </w:pPr>
            <w:r w:rsidRPr="00E658AC">
              <w:rPr>
                <w:rFonts w:ascii="Verdana" w:hAnsi="Verdana" w:cs="Arial"/>
                <w:iCs/>
                <w:sz w:val="24"/>
                <w:szCs w:val="24"/>
              </w:rPr>
              <w:t>CE</w:t>
            </w:r>
            <w:r w:rsidR="00E658AC" w:rsidRPr="00E658AC">
              <w:rPr>
                <w:rFonts w:ascii="Verdana" w:hAnsi="Verdana" w:cs="Arial"/>
                <w:iCs/>
                <w:sz w:val="24"/>
                <w:szCs w:val="24"/>
              </w:rPr>
              <w:t xml:space="preserve">X </w:t>
            </w:r>
            <w:r w:rsidR="00527E2C">
              <w:rPr>
                <w:rFonts w:ascii="Verdana" w:hAnsi="Verdana" w:cs="Arial"/>
                <w:iCs/>
                <w:sz w:val="24"/>
                <w:szCs w:val="24"/>
              </w:rPr>
              <w:t>to meet with Staff Officer to consider options prior to commencement of Business Manager in post</w:t>
            </w:r>
          </w:p>
        </w:tc>
      </w:tr>
      <w:bookmarkEnd w:id="0"/>
      <w:tr w:rsidR="00193856" w14:paraId="0E8B970B" w14:textId="77777777" w:rsidTr="00EC5637">
        <w:trPr>
          <w:trHeight w:val="417"/>
        </w:trPr>
        <w:tc>
          <w:tcPr>
            <w:tcW w:w="1250" w:type="dxa"/>
          </w:tcPr>
          <w:p w14:paraId="50D82D9A" w14:textId="77777777" w:rsidR="00193856" w:rsidRPr="000E6D4B" w:rsidRDefault="00193856" w:rsidP="00EC5637">
            <w:pPr>
              <w:rPr>
                <w:rFonts w:ascii="Verdana" w:hAnsi="Verdana" w:cs="Arial"/>
                <w:iCs/>
                <w:sz w:val="24"/>
                <w:szCs w:val="24"/>
              </w:rPr>
            </w:pPr>
            <w:r w:rsidRPr="000E6D4B">
              <w:rPr>
                <w:rFonts w:ascii="Verdana" w:hAnsi="Verdana" w:cs="Arial"/>
                <w:iCs/>
                <w:sz w:val="24"/>
                <w:szCs w:val="24"/>
              </w:rPr>
              <w:t>PB 150</w:t>
            </w:r>
          </w:p>
        </w:tc>
        <w:tc>
          <w:tcPr>
            <w:tcW w:w="6512" w:type="dxa"/>
          </w:tcPr>
          <w:p w14:paraId="105A4D3B" w14:textId="77777777" w:rsidR="00193856" w:rsidRPr="000E6D4B" w:rsidRDefault="00193856" w:rsidP="00EC5637">
            <w:pPr>
              <w:rPr>
                <w:rFonts w:ascii="Verdana" w:hAnsi="Verdana" w:cs="Arial"/>
                <w:iCs/>
                <w:sz w:val="24"/>
                <w:szCs w:val="24"/>
              </w:rPr>
            </w:pPr>
            <w:r w:rsidRPr="000E6D4B">
              <w:rPr>
                <w:rFonts w:ascii="Verdana" w:hAnsi="Verdana" w:cs="Arial"/>
                <w:iCs/>
                <w:sz w:val="24"/>
                <w:szCs w:val="24"/>
              </w:rPr>
              <w:t xml:space="preserve">PCC and CC to visit Westminster to brief MPs prior to summer recess. </w:t>
            </w:r>
            <w:r w:rsidRPr="00EF036C">
              <w:rPr>
                <w:rFonts w:ascii="Verdana" w:hAnsi="Verdana" w:cs="Arial"/>
                <w:iCs/>
                <w:sz w:val="24"/>
                <w:szCs w:val="24"/>
              </w:rPr>
              <w:t>Visit to also involve PCC’s Policy Advisors for learning session</w:t>
            </w:r>
            <w:r>
              <w:rPr>
                <w:rFonts w:ascii="Verdana" w:hAnsi="Verdana" w:cs="Arial"/>
                <w:iCs/>
                <w:sz w:val="24"/>
                <w:szCs w:val="24"/>
              </w:rPr>
              <w:t xml:space="preserve"> (Autumn 2022)</w:t>
            </w:r>
            <w:r w:rsidRPr="000E6D4B">
              <w:rPr>
                <w:rFonts w:ascii="Verdana" w:hAnsi="Verdana" w:cs="Arial"/>
                <w:iCs/>
                <w:sz w:val="24"/>
                <w:szCs w:val="24"/>
              </w:rPr>
              <w:t>. Additional briefing session to be provided for MSs</w:t>
            </w:r>
          </w:p>
        </w:tc>
        <w:tc>
          <w:tcPr>
            <w:tcW w:w="2445" w:type="dxa"/>
          </w:tcPr>
          <w:p w14:paraId="73519391" w14:textId="77777777" w:rsidR="00193856" w:rsidRDefault="00193856" w:rsidP="00EC5637">
            <w:pPr>
              <w:jc w:val="center"/>
              <w:rPr>
                <w:rFonts w:ascii="Verdana" w:hAnsi="Verdana" w:cs="Arial"/>
                <w:iCs/>
                <w:sz w:val="24"/>
                <w:szCs w:val="24"/>
              </w:rPr>
            </w:pPr>
          </w:p>
          <w:p w14:paraId="1B97184A" w14:textId="77777777" w:rsidR="00193856" w:rsidRPr="000E6D4B" w:rsidRDefault="00193856" w:rsidP="00EC5637">
            <w:pPr>
              <w:jc w:val="center"/>
              <w:rPr>
                <w:rFonts w:ascii="Verdana" w:hAnsi="Verdana" w:cs="Arial"/>
                <w:iCs/>
                <w:sz w:val="24"/>
                <w:szCs w:val="24"/>
              </w:rPr>
            </w:pPr>
            <w:r w:rsidRPr="000E6D4B">
              <w:rPr>
                <w:rFonts w:ascii="Verdana" w:hAnsi="Verdana" w:cs="Arial"/>
                <w:iCs/>
                <w:sz w:val="24"/>
                <w:szCs w:val="24"/>
              </w:rPr>
              <w:t>On Agenda</w:t>
            </w:r>
          </w:p>
        </w:tc>
      </w:tr>
      <w:tr w:rsidR="00193856" w14:paraId="6094F1A6" w14:textId="77777777" w:rsidTr="00EC5637">
        <w:trPr>
          <w:trHeight w:val="693"/>
        </w:trPr>
        <w:tc>
          <w:tcPr>
            <w:tcW w:w="1250" w:type="dxa"/>
          </w:tcPr>
          <w:p w14:paraId="1C2E3167" w14:textId="77777777" w:rsidR="00193856" w:rsidRDefault="00193856" w:rsidP="00EC5637">
            <w:pPr>
              <w:rPr>
                <w:rFonts w:ascii="Verdana" w:hAnsi="Verdana" w:cs="Arial"/>
                <w:iCs/>
                <w:sz w:val="24"/>
                <w:szCs w:val="24"/>
              </w:rPr>
            </w:pPr>
            <w:r>
              <w:rPr>
                <w:rFonts w:ascii="Verdana" w:hAnsi="Verdana" w:cs="Arial"/>
                <w:iCs/>
                <w:sz w:val="24"/>
                <w:szCs w:val="24"/>
              </w:rPr>
              <w:t>PB 157</w:t>
            </w:r>
          </w:p>
        </w:tc>
        <w:tc>
          <w:tcPr>
            <w:tcW w:w="6512" w:type="dxa"/>
          </w:tcPr>
          <w:p w14:paraId="3329FCEF" w14:textId="77777777" w:rsidR="00193856" w:rsidRPr="00A01E41" w:rsidRDefault="00193856" w:rsidP="00EC5637">
            <w:pPr>
              <w:rPr>
                <w:rFonts w:ascii="Verdana" w:hAnsi="Verdana" w:cs="Arial"/>
                <w:iCs/>
                <w:sz w:val="24"/>
                <w:szCs w:val="24"/>
              </w:rPr>
            </w:pPr>
            <w:r w:rsidRPr="00620C73">
              <w:rPr>
                <w:rFonts w:ascii="Verdana" w:hAnsi="Verdana" w:cs="Arial"/>
                <w:iCs/>
                <w:sz w:val="24"/>
                <w:szCs w:val="24"/>
              </w:rPr>
              <w:t>OPCC Head of Strategy and Policy and Supt Andrew Edwards to work on the Force’s response to the Police and Crime Plan</w:t>
            </w:r>
          </w:p>
        </w:tc>
        <w:tc>
          <w:tcPr>
            <w:tcW w:w="2445" w:type="dxa"/>
          </w:tcPr>
          <w:p w14:paraId="6CD91F5C" w14:textId="678B4150" w:rsidR="00193856" w:rsidRPr="00144951" w:rsidRDefault="00E658AC" w:rsidP="00EC5637">
            <w:pPr>
              <w:jc w:val="center"/>
              <w:rPr>
                <w:rFonts w:ascii="Verdana" w:hAnsi="Verdana" w:cs="Arial"/>
                <w:iCs/>
                <w:color w:val="FF0000"/>
                <w:sz w:val="24"/>
                <w:szCs w:val="24"/>
              </w:rPr>
            </w:pPr>
            <w:r>
              <w:rPr>
                <w:rFonts w:ascii="Verdana" w:hAnsi="Verdana" w:cs="Arial"/>
                <w:iCs/>
                <w:sz w:val="24"/>
                <w:szCs w:val="24"/>
              </w:rPr>
              <w:t>In progress</w:t>
            </w:r>
          </w:p>
        </w:tc>
      </w:tr>
    </w:tbl>
    <w:p w14:paraId="425413A8" w14:textId="77777777" w:rsidR="00E658AC" w:rsidRDefault="00E658AC" w:rsidP="00E658AC">
      <w:pPr>
        <w:tabs>
          <w:tab w:val="left" w:pos="0"/>
          <w:tab w:val="left" w:pos="709"/>
        </w:tabs>
        <w:rPr>
          <w:rFonts w:ascii="Verdana" w:hAnsi="Verdana" w:cs="Arial"/>
          <w:i/>
          <w:sz w:val="24"/>
          <w:szCs w:val="24"/>
        </w:rPr>
      </w:pPr>
    </w:p>
    <w:p w14:paraId="175A93BF" w14:textId="414831AD" w:rsidR="00E658AC" w:rsidRPr="00E658AC" w:rsidRDefault="00E658AC" w:rsidP="00E658AC">
      <w:pPr>
        <w:tabs>
          <w:tab w:val="left" w:pos="0"/>
          <w:tab w:val="left" w:pos="709"/>
        </w:tabs>
        <w:rPr>
          <w:rFonts w:ascii="Verdana" w:hAnsi="Verdana" w:cs="Arial"/>
          <w:iCs/>
          <w:sz w:val="24"/>
          <w:szCs w:val="24"/>
        </w:rPr>
      </w:pPr>
      <w:r w:rsidRPr="00E658AC">
        <w:rPr>
          <w:rFonts w:ascii="Verdana" w:hAnsi="Verdana" w:cs="Arial"/>
          <w:iCs/>
          <w:sz w:val="24"/>
          <w:szCs w:val="24"/>
        </w:rPr>
        <w:t>The CEX</w:t>
      </w:r>
      <w:r>
        <w:rPr>
          <w:rFonts w:ascii="Verdana" w:hAnsi="Verdana" w:cs="Arial"/>
          <w:iCs/>
          <w:sz w:val="24"/>
          <w:szCs w:val="24"/>
        </w:rPr>
        <w:t xml:space="preserve"> </w:t>
      </w:r>
      <w:r w:rsidR="008234F1">
        <w:rPr>
          <w:rFonts w:ascii="Verdana" w:hAnsi="Verdana" w:cs="Arial"/>
          <w:iCs/>
          <w:sz w:val="24"/>
          <w:szCs w:val="24"/>
        </w:rPr>
        <w:t xml:space="preserve">advised </w:t>
      </w:r>
      <w:r>
        <w:rPr>
          <w:rFonts w:ascii="Verdana" w:hAnsi="Verdana" w:cs="Arial"/>
          <w:iCs/>
          <w:sz w:val="24"/>
          <w:szCs w:val="24"/>
        </w:rPr>
        <w:t xml:space="preserve">the </w:t>
      </w:r>
      <w:r w:rsidR="008234F1">
        <w:rPr>
          <w:rFonts w:ascii="Verdana" w:hAnsi="Verdana" w:cs="Arial"/>
          <w:iCs/>
          <w:sz w:val="24"/>
          <w:szCs w:val="24"/>
        </w:rPr>
        <w:t>B</w:t>
      </w:r>
      <w:r>
        <w:rPr>
          <w:rFonts w:ascii="Verdana" w:hAnsi="Verdana" w:cs="Arial"/>
          <w:iCs/>
          <w:sz w:val="24"/>
          <w:szCs w:val="24"/>
        </w:rPr>
        <w:t xml:space="preserve">oard that she had met with </w:t>
      </w:r>
      <w:r w:rsidRPr="00E658AC">
        <w:rPr>
          <w:rFonts w:ascii="Verdana" w:hAnsi="Verdana" w:cs="Arial"/>
          <w:iCs/>
          <w:sz w:val="24"/>
          <w:szCs w:val="24"/>
        </w:rPr>
        <w:t xml:space="preserve">the </w:t>
      </w:r>
      <w:r w:rsidR="008234F1">
        <w:rPr>
          <w:rFonts w:ascii="Verdana" w:hAnsi="Verdana" w:cs="Arial"/>
          <w:iCs/>
          <w:sz w:val="24"/>
          <w:szCs w:val="24"/>
        </w:rPr>
        <w:t xml:space="preserve">proposed </w:t>
      </w:r>
      <w:r w:rsidRPr="00E658AC">
        <w:rPr>
          <w:rFonts w:ascii="Verdana" w:hAnsi="Verdana" w:cs="Arial"/>
          <w:iCs/>
          <w:sz w:val="24"/>
          <w:szCs w:val="24"/>
        </w:rPr>
        <w:t>new Police and Crime Panel</w:t>
      </w:r>
      <w:r w:rsidR="008234F1">
        <w:rPr>
          <w:rFonts w:ascii="Verdana" w:hAnsi="Verdana" w:cs="Arial"/>
          <w:iCs/>
          <w:sz w:val="24"/>
          <w:szCs w:val="24"/>
        </w:rPr>
        <w:t>, a considerable number of which would be new Panel member. Due to delays with the</w:t>
      </w:r>
      <w:r>
        <w:rPr>
          <w:rFonts w:ascii="Verdana" w:hAnsi="Verdana" w:cs="Arial"/>
          <w:iCs/>
          <w:sz w:val="24"/>
          <w:szCs w:val="24"/>
        </w:rPr>
        <w:t xml:space="preserve"> </w:t>
      </w:r>
      <w:r w:rsidRPr="00E658AC">
        <w:rPr>
          <w:rFonts w:ascii="Verdana" w:hAnsi="Verdana" w:cs="Arial"/>
          <w:iCs/>
          <w:sz w:val="24"/>
          <w:szCs w:val="24"/>
        </w:rPr>
        <w:t xml:space="preserve">Home </w:t>
      </w:r>
      <w:r w:rsidR="00522917" w:rsidRPr="00E658AC">
        <w:rPr>
          <w:rFonts w:ascii="Verdana" w:hAnsi="Verdana" w:cs="Arial"/>
          <w:iCs/>
          <w:sz w:val="24"/>
          <w:szCs w:val="24"/>
        </w:rPr>
        <w:t>Sec</w:t>
      </w:r>
      <w:r w:rsidR="008234F1">
        <w:rPr>
          <w:rFonts w:ascii="Verdana" w:hAnsi="Verdana" w:cs="Arial"/>
          <w:iCs/>
          <w:sz w:val="24"/>
          <w:szCs w:val="24"/>
        </w:rPr>
        <w:t>re</w:t>
      </w:r>
      <w:r w:rsidR="00522917">
        <w:rPr>
          <w:rFonts w:ascii="Verdana" w:hAnsi="Verdana" w:cs="Arial"/>
          <w:iCs/>
          <w:sz w:val="24"/>
          <w:szCs w:val="24"/>
        </w:rPr>
        <w:t>tary</w:t>
      </w:r>
      <w:r w:rsidR="00EA38A5">
        <w:rPr>
          <w:rFonts w:ascii="Verdana" w:hAnsi="Verdana" w:cs="Arial"/>
          <w:iCs/>
          <w:sz w:val="24"/>
          <w:szCs w:val="24"/>
        </w:rPr>
        <w:t xml:space="preserve"> approval of the appointment of Panel members</w:t>
      </w:r>
      <w:r>
        <w:rPr>
          <w:rFonts w:ascii="Verdana" w:hAnsi="Verdana" w:cs="Arial"/>
          <w:iCs/>
          <w:sz w:val="24"/>
          <w:szCs w:val="24"/>
        </w:rPr>
        <w:t xml:space="preserve"> </w:t>
      </w:r>
      <w:r w:rsidRPr="00E658AC">
        <w:rPr>
          <w:rFonts w:ascii="Verdana" w:hAnsi="Verdana" w:cs="Arial"/>
          <w:iCs/>
          <w:sz w:val="24"/>
          <w:szCs w:val="24"/>
        </w:rPr>
        <w:t>the</w:t>
      </w:r>
      <w:r w:rsidR="00EA38A5">
        <w:rPr>
          <w:rFonts w:ascii="Verdana" w:hAnsi="Verdana" w:cs="Arial"/>
          <w:iCs/>
          <w:sz w:val="24"/>
          <w:szCs w:val="24"/>
        </w:rPr>
        <w:t xml:space="preserve"> Police and Crime Panel meeting</w:t>
      </w:r>
      <w:r w:rsidRPr="00E658AC">
        <w:rPr>
          <w:rFonts w:ascii="Verdana" w:hAnsi="Verdana" w:cs="Arial"/>
          <w:iCs/>
          <w:sz w:val="24"/>
          <w:szCs w:val="24"/>
        </w:rPr>
        <w:t xml:space="preserve"> scheduled  on the </w:t>
      </w:r>
      <w:r w:rsidR="00E426E2" w:rsidRPr="00E658AC">
        <w:rPr>
          <w:rFonts w:ascii="Verdana" w:hAnsi="Verdana" w:cs="Arial"/>
          <w:iCs/>
          <w:sz w:val="24"/>
          <w:szCs w:val="24"/>
        </w:rPr>
        <w:t>15th of</w:t>
      </w:r>
      <w:r w:rsidRPr="00E658AC">
        <w:rPr>
          <w:rFonts w:ascii="Verdana" w:hAnsi="Verdana" w:cs="Arial"/>
          <w:iCs/>
          <w:sz w:val="24"/>
          <w:szCs w:val="24"/>
        </w:rPr>
        <w:t xml:space="preserve"> </w:t>
      </w:r>
      <w:r w:rsidR="00E426E2" w:rsidRPr="00E658AC">
        <w:rPr>
          <w:rFonts w:ascii="Verdana" w:hAnsi="Verdana" w:cs="Arial"/>
          <w:iCs/>
          <w:sz w:val="24"/>
          <w:szCs w:val="24"/>
        </w:rPr>
        <w:t>July</w:t>
      </w:r>
      <w:r w:rsidR="00E426E2">
        <w:rPr>
          <w:rFonts w:ascii="Verdana" w:hAnsi="Verdana" w:cs="Arial"/>
          <w:iCs/>
          <w:sz w:val="24"/>
          <w:szCs w:val="24"/>
        </w:rPr>
        <w:t xml:space="preserve"> needs</w:t>
      </w:r>
      <w:r w:rsidR="00EA38A5">
        <w:rPr>
          <w:rFonts w:ascii="Verdana" w:hAnsi="Verdana" w:cs="Arial"/>
          <w:iCs/>
          <w:sz w:val="24"/>
          <w:szCs w:val="24"/>
        </w:rPr>
        <w:t xml:space="preserve"> to be</w:t>
      </w:r>
      <w:r w:rsidRPr="00E658AC">
        <w:rPr>
          <w:rFonts w:ascii="Verdana" w:hAnsi="Verdana" w:cs="Arial"/>
          <w:iCs/>
          <w:sz w:val="24"/>
          <w:szCs w:val="24"/>
        </w:rPr>
        <w:t xml:space="preserve"> re-scheduled. </w:t>
      </w:r>
      <w:r w:rsidR="002F1CC1">
        <w:rPr>
          <w:rFonts w:ascii="Verdana" w:hAnsi="Verdana" w:cs="Arial"/>
          <w:iCs/>
          <w:sz w:val="24"/>
          <w:szCs w:val="24"/>
        </w:rPr>
        <w:t xml:space="preserve">The </w:t>
      </w:r>
      <w:r w:rsidRPr="00E658AC">
        <w:rPr>
          <w:rFonts w:ascii="Verdana" w:hAnsi="Verdana" w:cs="Arial"/>
          <w:iCs/>
          <w:sz w:val="24"/>
          <w:szCs w:val="24"/>
        </w:rPr>
        <w:t xml:space="preserve">PCC </w:t>
      </w:r>
      <w:r w:rsidR="002F1CC1">
        <w:rPr>
          <w:rFonts w:ascii="Verdana" w:hAnsi="Verdana" w:cs="Arial"/>
          <w:iCs/>
          <w:sz w:val="24"/>
          <w:szCs w:val="24"/>
        </w:rPr>
        <w:t>suggested that the OPCC and Force h</w:t>
      </w:r>
      <w:r w:rsidRPr="00E658AC">
        <w:rPr>
          <w:rFonts w:ascii="Verdana" w:hAnsi="Verdana" w:cs="Arial"/>
          <w:iCs/>
          <w:sz w:val="24"/>
          <w:szCs w:val="24"/>
        </w:rPr>
        <w:t xml:space="preserve">ost </w:t>
      </w:r>
      <w:r w:rsidR="002F1CC1">
        <w:rPr>
          <w:rFonts w:ascii="Verdana" w:hAnsi="Verdana" w:cs="Arial"/>
          <w:iCs/>
          <w:sz w:val="24"/>
          <w:szCs w:val="24"/>
        </w:rPr>
        <w:t xml:space="preserve">the Panel at </w:t>
      </w:r>
      <w:r w:rsidR="00EA38A5">
        <w:rPr>
          <w:rFonts w:ascii="Verdana" w:hAnsi="Verdana" w:cs="Arial"/>
          <w:iCs/>
          <w:sz w:val="24"/>
          <w:szCs w:val="24"/>
        </w:rPr>
        <w:t xml:space="preserve">Police </w:t>
      </w:r>
      <w:r w:rsidR="00522917">
        <w:rPr>
          <w:rFonts w:ascii="Verdana" w:hAnsi="Verdana" w:cs="Arial"/>
          <w:iCs/>
          <w:sz w:val="24"/>
          <w:szCs w:val="24"/>
        </w:rPr>
        <w:t>headquarters</w:t>
      </w:r>
      <w:r w:rsidR="008104DF">
        <w:rPr>
          <w:rFonts w:ascii="Verdana" w:hAnsi="Verdana" w:cs="Arial"/>
          <w:iCs/>
          <w:sz w:val="24"/>
          <w:szCs w:val="24"/>
        </w:rPr>
        <w:t xml:space="preserve"> (HQ</w:t>
      </w:r>
      <w:r w:rsidR="00E426E2">
        <w:rPr>
          <w:rFonts w:ascii="Verdana" w:hAnsi="Verdana" w:cs="Arial"/>
          <w:iCs/>
          <w:sz w:val="24"/>
          <w:szCs w:val="24"/>
        </w:rPr>
        <w:t>) and</w:t>
      </w:r>
      <w:r w:rsidR="00EA38A5">
        <w:rPr>
          <w:rFonts w:ascii="Verdana" w:hAnsi="Verdana" w:cs="Arial"/>
          <w:iCs/>
          <w:sz w:val="24"/>
          <w:szCs w:val="24"/>
        </w:rPr>
        <w:t xml:space="preserve"> provide a seminar with key individuals.</w:t>
      </w:r>
      <w:r w:rsidR="002F1CC1">
        <w:rPr>
          <w:rFonts w:ascii="Verdana" w:hAnsi="Verdana" w:cs="Arial"/>
          <w:iCs/>
          <w:sz w:val="24"/>
          <w:szCs w:val="24"/>
        </w:rPr>
        <w:t xml:space="preserve"> </w:t>
      </w:r>
    </w:p>
    <w:p w14:paraId="79EFBB65" w14:textId="74D788E0" w:rsidR="00761F9C" w:rsidRPr="00FD480D" w:rsidRDefault="00E658AC" w:rsidP="00E658AC">
      <w:pPr>
        <w:tabs>
          <w:tab w:val="left" w:pos="0"/>
          <w:tab w:val="left" w:pos="709"/>
        </w:tabs>
        <w:rPr>
          <w:rFonts w:ascii="Verdana" w:hAnsi="Verdana" w:cs="Arial"/>
          <w:b/>
          <w:bCs/>
          <w:iCs/>
          <w:sz w:val="24"/>
          <w:szCs w:val="24"/>
        </w:rPr>
      </w:pPr>
      <w:r w:rsidRPr="00FD480D">
        <w:rPr>
          <w:rFonts w:ascii="Verdana" w:hAnsi="Verdana" w:cs="Arial"/>
          <w:b/>
          <w:bCs/>
          <w:iCs/>
          <w:sz w:val="24"/>
          <w:szCs w:val="24"/>
        </w:rPr>
        <w:t xml:space="preserve">Action: CEX to </w:t>
      </w:r>
      <w:r w:rsidR="002735EE" w:rsidRPr="00FD480D">
        <w:rPr>
          <w:rFonts w:ascii="Verdana" w:hAnsi="Verdana" w:cs="Arial"/>
          <w:b/>
          <w:bCs/>
          <w:iCs/>
          <w:sz w:val="24"/>
          <w:szCs w:val="24"/>
        </w:rPr>
        <w:t xml:space="preserve">draft an agenda for the </w:t>
      </w:r>
      <w:r w:rsidRPr="00FD480D">
        <w:rPr>
          <w:rFonts w:ascii="Verdana" w:hAnsi="Verdana" w:cs="Arial"/>
          <w:b/>
          <w:bCs/>
          <w:iCs/>
          <w:sz w:val="24"/>
          <w:szCs w:val="24"/>
        </w:rPr>
        <w:t>Police and Crime Panel</w:t>
      </w:r>
      <w:r w:rsidR="002735EE" w:rsidRPr="00FD480D">
        <w:rPr>
          <w:rFonts w:ascii="Verdana" w:hAnsi="Verdana" w:cs="Arial"/>
          <w:b/>
          <w:bCs/>
          <w:iCs/>
          <w:sz w:val="24"/>
          <w:szCs w:val="24"/>
        </w:rPr>
        <w:t>’s</w:t>
      </w:r>
      <w:r w:rsidRPr="00FD480D">
        <w:rPr>
          <w:rFonts w:ascii="Verdana" w:hAnsi="Verdana" w:cs="Arial"/>
          <w:b/>
          <w:bCs/>
          <w:iCs/>
          <w:sz w:val="24"/>
          <w:szCs w:val="24"/>
        </w:rPr>
        <w:t xml:space="preserve"> </w:t>
      </w:r>
      <w:r w:rsidR="00522917" w:rsidRPr="00FD480D">
        <w:rPr>
          <w:rFonts w:ascii="Verdana" w:hAnsi="Verdana" w:cs="Arial"/>
          <w:b/>
          <w:bCs/>
          <w:iCs/>
          <w:sz w:val="24"/>
          <w:szCs w:val="24"/>
        </w:rPr>
        <w:t>seminar</w:t>
      </w:r>
      <w:r w:rsidR="00EA38A5">
        <w:rPr>
          <w:rFonts w:ascii="Verdana" w:hAnsi="Verdana" w:cs="Arial"/>
          <w:b/>
          <w:bCs/>
          <w:iCs/>
          <w:sz w:val="24"/>
          <w:szCs w:val="24"/>
        </w:rPr>
        <w:t xml:space="preserve"> at Police Headquarters</w:t>
      </w:r>
      <w:r w:rsidR="002735EE" w:rsidRPr="00FD480D">
        <w:rPr>
          <w:rFonts w:ascii="Verdana" w:hAnsi="Verdana" w:cs="Arial"/>
          <w:b/>
          <w:bCs/>
          <w:iCs/>
          <w:sz w:val="24"/>
          <w:szCs w:val="24"/>
        </w:rPr>
        <w:t xml:space="preserve"> </w:t>
      </w:r>
    </w:p>
    <w:p w14:paraId="2B9772B2" w14:textId="77777777" w:rsidR="00E658AC" w:rsidRPr="00AF7BF3" w:rsidRDefault="00E658AC" w:rsidP="00AF7BF3">
      <w:pPr>
        <w:tabs>
          <w:tab w:val="left" w:pos="0"/>
          <w:tab w:val="left" w:pos="709"/>
        </w:tabs>
        <w:rPr>
          <w:rFonts w:ascii="Verdana" w:hAnsi="Verdana" w:cs="Arial"/>
          <w:i/>
          <w:sz w:val="24"/>
          <w:szCs w:val="24"/>
        </w:rPr>
      </w:pPr>
    </w:p>
    <w:p w14:paraId="1A1783ED" w14:textId="410B5ECB" w:rsidR="00AA1308" w:rsidRPr="00AA1308" w:rsidRDefault="00AA1308" w:rsidP="000A5FE1">
      <w:pPr>
        <w:pStyle w:val="ListParagraph"/>
        <w:numPr>
          <w:ilvl w:val="0"/>
          <w:numId w:val="2"/>
        </w:numPr>
        <w:tabs>
          <w:tab w:val="left" w:pos="0"/>
          <w:tab w:val="left" w:pos="709"/>
        </w:tabs>
        <w:rPr>
          <w:rFonts w:ascii="Verdana" w:hAnsi="Verdana" w:cs="Arial"/>
          <w:b/>
          <w:bCs/>
          <w:iCs/>
          <w:sz w:val="24"/>
          <w:szCs w:val="24"/>
        </w:rPr>
      </w:pPr>
      <w:r w:rsidRPr="00AA1308">
        <w:rPr>
          <w:rFonts w:ascii="Verdana" w:hAnsi="Verdana" w:cs="Arial"/>
          <w:b/>
          <w:bCs/>
          <w:iCs/>
          <w:sz w:val="24"/>
          <w:szCs w:val="24"/>
        </w:rPr>
        <w:t xml:space="preserve">Standing Items </w:t>
      </w:r>
    </w:p>
    <w:p w14:paraId="6C407686" w14:textId="77777777" w:rsidR="00AA1308" w:rsidRPr="00AA1308" w:rsidRDefault="00AA1308" w:rsidP="00AA1308">
      <w:pPr>
        <w:tabs>
          <w:tab w:val="left" w:pos="0"/>
          <w:tab w:val="left" w:pos="709"/>
        </w:tabs>
        <w:rPr>
          <w:rFonts w:ascii="Verdana" w:hAnsi="Verdana" w:cs="Arial"/>
          <w:i/>
          <w:sz w:val="24"/>
          <w:szCs w:val="24"/>
        </w:rPr>
      </w:pPr>
    </w:p>
    <w:p w14:paraId="44E4E915" w14:textId="338D4ED5" w:rsidR="00A65725" w:rsidRPr="00AA1308" w:rsidRDefault="00A65725" w:rsidP="00AA1308">
      <w:pPr>
        <w:pStyle w:val="ListParagraph"/>
        <w:numPr>
          <w:ilvl w:val="1"/>
          <w:numId w:val="13"/>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p>
    <w:p w14:paraId="06A7C1FC" w14:textId="6A51055A" w:rsidR="006E4967" w:rsidRDefault="00216E64" w:rsidP="006E4967">
      <w:pPr>
        <w:tabs>
          <w:tab w:val="left" w:pos="0"/>
          <w:tab w:val="left" w:pos="709"/>
        </w:tabs>
        <w:rPr>
          <w:rFonts w:ascii="Verdana" w:hAnsi="Verdana" w:cs="Arial"/>
          <w:sz w:val="24"/>
          <w:szCs w:val="24"/>
        </w:rPr>
      </w:pPr>
      <w:r>
        <w:rPr>
          <w:rFonts w:ascii="Verdana" w:hAnsi="Verdana" w:cs="Arial"/>
          <w:sz w:val="24"/>
          <w:szCs w:val="24"/>
        </w:rPr>
        <w:t xml:space="preserve">The CC provided an update </w:t>
      </w:r>
      <w:r w:rsidR="00F9688B">
        <w:rPr>
          <w:rFonts w:ascii="Verdana" w:hAnsi="Verdana" w:cs="Arial"/>
          <w:sz w:val="24"/>
          <w:szCs w:val="24"/>
        </w:rPr>
        <w:t>on key aspects following the p</w:t>
      </w:r>
      <w:r w:rsidR="00D86456" w:rsidRPr="00216E64">
        <w:rPr>
          <w:rFonts w:ascii="Verdana" w:hAnsi="Verdana" w:cs="Arial"/>
          <w:sz w:val="24"/>
          <w:szCs w:val="24"/>
        </w:rPr>
        <w:t>aper</w:t>
      </w:r>
      <w:r w:rsidR="00F9688B">
        <w:rPr>
          <w:rFonts w:ascii="Verdana" w:hAnsi="Verdana" w:cs="Arial"/>
          <w:sz w:val="24"/>
          <w:szCs w:val="24"/>
        </w:rPr>
        <w:t xml:space="preserve"> that has been</w:t>
      </w:r>
      <w:r w:rsidR="00D86456" w:rsidRPr="00216E64">
        <w:rPr>
          <w:rFonts w:ascii="Verdana" w:hAnsi="Verdana" w:cs="Arial"/>
          <w:sz w:val="24"/>
          <w:szCs w:val="24"/>
        </w:rPr>
        <w:t xml:space="preserve"> provided </w:t>
      </w:r>
      <w:r w:rsidR="00F9688B">
        <w:rPr>
          <w:rFonts w:ascii="Verdana" w:hAnsi="Verdana" w:cs="Arial"/>
          <w:sz w:val="24"/>
          <w:szCs w:val="24"/>
        </w:rPr>
        <w:t xml:space="preserve">and circulated with the agenda. The CC highlighted that </w:t>
      </w:r>
      <w:r w:rsidR="001F65BF">
        <w:rPr>
          <w:rFonts w:ascii="Verdana" w:hAnsi="Verdana" w:cs="Arial"/>
          <w:sz w:val="24"/>
          <w:szCs w:val="24"/>
        </w:rPr>
        <w:t xml:space="preserve">following the </w:t>
      </w:r>
      <w:r w:rsidR="00703AE1" w:rsidRPr="00703AE1">
        <w:rPr>
          <w:rFonts w:ascii="Verdana" w:hAnsi="Verdana" w:cs="Arial"/>
          <w:sz w:val="24"/>
          <w:szCs w:val="24"/>
        </w:rPr>
        <w:t xml:space="preserve">Her Majesty’s Inspectorate of Constabulary and Fire &amp; </w:t>
      </w:r>
      <w:r w:rsidR="00703AE1" w:rsidRPr="00703AE1">
        <w:rPr>
          <w:rFonts w:ascii="Verdana" w:hAnsi="Verdana" w:cs="Arial"/>
          <w:sz w:val="24"/>
          <w:szCs w:val="24"/>
        </w:rPr>
        <w:lastRenderedPageBreak/>
        <w:t>Rescue Services</w:t>
      </w:r>
      <w:r w:rsidR="006E4967">
        <w:rPr>
          <w:rFonts w:ascii="Verdana" w:hAnsi="Verdana" w:cs="Arial"/>
          <w:sz w:val="24"/>
          <w:szCs w:val="24"/>
        </w:rPr>
        <w:t>,</w:t>
      </w:r>
      <w:r w:rsidR="006E4967" w:rsidRPr="006E4967">
        <w:t xml:space="preserve"> </w:t>
      </w:r>
      <w:r w:rsidR="006E4967" w:rsidRPr="006E4967">
        <w:rPr>
          <w:rFonts w:ascii="Verdana" w:hAnsi="Verdana" w:cs="Arial"/>
          <w:sz w:val="24"/>
          <w:szCs w:val="24"/>
        </w:rPr>
        <w:t>Peel inspection</w:t>
      </w:r>
      <w:r w:rsidR="006143D4">
        <w:rPr>
          <w:rFonts w:ascii="Verdana" w:hAnsi="Verdana" w:cs="Arial"/>
          <w:sz w:val="24"/>
          <w:szCs w:val="24"/>
        </w:rPr>
        <w:t xml:space="preserve">, the Force were expecting </w:t>
      </w:r>
      <w:r w:rsidR="00C71293">
        <w:rPr>
          <w:rFonts w:ascii="Verdana" w:hAnsi="Verdana" w:cs="Arial"/>
          <w:sz w:val="24"/>
          <w:szCs w:val="24"/>
        </w:rPr>
        <w:t>improvements in the gradings of 5 areas.</w:t>
      </w:r>
      <w:r w:rsidR="006E4967">
        <w:rPr>
          <w:rFonts w:ascii="Verdana" w:hAnsi="Verdana" w:cs="Arial"/>
          <w:sz w:val="24"/>
          <w:szCs w:val="24"/>
        </w:rPr>
        <w:t xml:space="preserve"> </w:t>
      </w:r>
    </w:p>
    <w:p w14:paraId="571EE0A6" w14:textId="156526AA" w:rsidR="00733503" w:rsidRPr="006E4967" w:rsidRDefault="00EB28AB" w:rsidP="006E4967">
      <w:pPr>
        <w:tabs>
          <w:tab w:val="left" w:pos="0"/>
          <w:tab w:val="left" w:pos="709"/>
        </w:tabs>
        <w:rPr>
          <w:rFonts w:ascii="Verdana" w:hAnsi="Verdana" w:cs="Arial"/>
          <w:sz w:val="24"/>
          <w:szCs w:val="24"/>
        </w:rPr>
      </w:pPr>
      <w:r>
        <w:rPr>
          <w:rFonts w:ascii="Verdana" w:hAnsi="Verdana" w:cs="Arial"/>
          <w:sz w:val="24"/>
          <w:szCs w:val="24"/>
        </w:rPr>
        <w:t xml:space="preserve">The CC </w:t>
      </w:r>
      <w:r w:rsidR="008F4FDF">
        <w:rPr>
          <w:rFonts w:ascii="Verdana" w:hAnsi="Verdana" w:cs="Arial"/>
          <w:sz w:val="24"/>
          <w:szCs w:val="24"/>
        </w:rPr>
        <w:t>advised that the Force are</w:t>
      </w:r>
      <w:r w:rsidR="00617A54">
        <w:rPr>
          <w:rFonts w:ascii="Verdana" w:hAnsi="Verdana" w:cs="Arial"/>
          <w:sz w:val="24"/>
          <w:szCs w:val="24"/>
        </w:rPr>
        <w:t xml:space="preserve"> </w:t>
      </w:r>
      <w:r w:rsidR="00617A54" w:rsidRPr="00617A54">
        <w:rPr>
          <w:rFonts w:ascii="Verdana" w:hAnsi="Verdana" w:cs="Arial"/>
          <w:sz w:val="24"/>
          <w:szCs w:val="24"/>
        </w:rPr>
        <w:t>anticip</w:t>
      </w:r>
      <w:r w:rsidR="00617A54">
        <w:rPr>
          <w:rFonts w:ascii="Verdana" w:hAnsi="Verdana" w:cs="Arial"/>
          <w:sz w:val="24"/>
          <w:szCs w:val="24"/>
        </w:rPr>
        <w:t xml:space="preserve">ating </w:t>
      </w:r>
      <w:r w:rsidR="008F4FDF">
        <w:rPr>
          <w:rFonts w:ascii="Verdana" w:hAnsi="Verdana" w:cs="Arial"/>
          <w:sz w:val="24"/>
          <w:szCs w:val="24"/>
        </w:rPr>
        <w:t>an</w:t>
      </w:r>
      <w:r w:rsidR="00617A54" w:rsidRPr="00617A54">
        <w:rPr>
          <w:rFonts w:ascii="Verdana" w:hAnsi="Verdana" w:cs="Arial"/>
          <w:sz w:val="24"/>
          <w:szCs w:val="24"/>
        </w:rPr>
        <w:t xml:space="preserve"> increa</w:t>
      </w:r>
      <w:r w:rsidR="00617A54">
        <w:rPr>
          <w:rFonts w:ascii="Verdana" w:hAnsi="Verdana" w:cs="Arial"/>
          <w:sz w:val="24"/>
          <w:szCs w:val="24"/>
        </w:rPr>
        <w:t xml:space="preserve">se </w:t>
      </w:r>
      <w:r w:rsidR="00522917">
        <w:rPr>
          <w:rFonts w:ascii="Verdana" w:hAnsi="Verdana" w:cs="Arial"/>
          <w:sz w:val="24"/>
          <w:szCs w:val="24"/>
        </w:rPr>
        <w:t xml:space="preserve">in </w:t>
      </w:r>
      <w:r w:rsidR="009B5404">
        <w:rPr>
          <w:rFonts w:ascii="Verdana" w:hAnsi="Verdana" w:cs="Arial"/>
          <w:sz w:val="24"/>
          <w:szCs w:val="24"/>
        </w:rPr>
        <w:t>demand between the months of April to September</w:t>
      </w:r>
      <w:r w:rsidR="006E0227">
        <w:rPr>
          <w:rFonts w:ascii="Verdana" w:hAnsi="Verdana" w:cs="Arial"/>
          <w:sz w:val="24"/>
          <w:szCs w:val="24"/>
        </w:rPr>
        <w:t xml:space="preserve">. </w:t>
      </w:r>
    </w:p>
    <w:p w14:paraId="74CA387F" w14:textId="5AF2A6AE" w:rsidR="00FE33D7" w:rsidRDefault="00FE33D7" w:rsidP="00FE33D7">
      <w:pPr>
        <w:tabs>
          <w:tab w:val="left" w:pos="0"/>
          <w:tab w:val="left" w:pos="709"/>
        </w:tabs>
        <w:rPr>
          <w:rFonts w:ascii="Verdana" w:hAnsi="Verdana" w:cs="Arial"/>
          <w:sz w:val="24"/>
          <w:szCs w:val="24"/>
        </w:rPr>
      </w:pPr>
      <w:r>
        <w:rPr>
          <w:rFonts w:ascii="Verdana" w:hAnsi="Verdana" w:cs="Arial"/>
          <w:sz w:val="24"/>
          <w:szCs w:val="24"/>
        </w:rPr>
        <w:t xml:space="preserve">The CC provided an update regarding the </w:t>
      </w:r>
      <w:r w:rsidR="008900D6">
        <w:rPr>
          <w:rFonts w:ascii="Verdana" w:hAnsi="Verdana" w:cs="Arial"/>
          <w:sz w:val="24"/>
          <w:szCs w:val="24"/>
        </w:rPr>
        <w:t xml:space="preserve">Force organisational </w:t>
      </w:r>
      <w:r>
        <w:rPr>
          <w:rFonts w:ascii="Verdana" w:hAnsi="Verdana" w:cs="Arial"/>
          <w:sz w:val="24"/>
          <w:szCs w:val="24"/>
        </w:rPr>
        <w:t>c</w:t>
      </w:r>
      <w:r w:rsidR="00CE7EC4" w:rsidRPr="006E4967">
        <w:rPr>
          <w:rFonts w:ascii="Verdana" w:hAnsi="Verdana" w:cs="Arial"/>
          <w:sz w:val="24"/>
          <w:szCs w:val="24"/>
        </w:rPr>
        <w:t>hange programme</w:t>
      </w:r>
      <w:r>
        <w:rPr>
          <w:rFonts w:ascii="Verdana" w:hAnsi="Verdana" w:cs="Arial"/>
          <w:sz w:val="24"/>
          <w:szCs w:val="24"/>
        </w:rPr>
        <w:t xml:space="preserve">. </w:t>
      </w:r>
      <w:r w:rsidR="008900D6">
        <w:rPr>
          <w:rFonts w:ascii="Verdana" w:hAnsi="Verdana" w:cs="Arial"/>
          <w:sz w:val="24"/>
          <w:szCs w:val="24"/>
        </w:rPr>
        <w:t>A Senior Responsible Officer, who is a</w:t>
      </w:r>
      <w:r w:rsidRPr="00FE33D7">
        <w:rPr>
          <w:rFonts w:ascii="Verdana" w:hAnsi="Verdana" w:cs="Arial"/>
          <w:sz w:val="24"/>
          <w:szCs w:val="24"/>
        </w:rPr>
        <w:t xml:space="preserve"> staff</w:t>
      </w:r>
      <w:r w:rsidR="008900D6">
        <w:rPr>
          <w:rFonts w:ascii="Verdana" w:hAnsi="Verdana" w:cs="Arial"/>
          <w:sz w:val="24"/>
          <w:szCs w:val="24"/>
        </w:rPr>
        <w:t xml:space="preserve"> member would be appointed to</w:t>
      </w:r>
      <w:r w:rsidRPr="00FE33D7">
        <w:rPr>
          <w:rFonts w:ascii="Verdana" w:hAnsi="Verdana" w:cs="Arial"/>
          <w:sz w:val="24"/>
          <w:szCs w:val="24"/>
        </w:rPr>
        <w:t xml:space="preserve"> lead the programme</w:t>
      </w:r>
      <w:r w:rsidR="008900D6">
        <w:rPr>
          <w:rFonts w:ascii="Verdana" w:hAnsi="Verdana" w:cs="Arial"/>
          <w:sz w:val="24"/>
          <w:szCs w:val="24"/>
        </w:rPr>
        <w:t>.</w:t>
      </w:r>
      <w:r w:rsidRPr="00FE33D7">
        <w:rPr>
          <w:rFonts w:ascii="Verdana" w:hAnsi="Verdana" w:cs="Arial"/>
          <w:sz w:val="24"/>
          <w:szCs w:val="24"/>
        </w:rPr>
        <w:t xml:space="preserve"> </w:t>
      </w:r>
      <w:r w:rsidR="008900D6">
        <w:rPr>
          <w:rFonts w:ascii="Verdana" w:hAnsi="Verdana" w:cs="Arial"/>
          <w:sz w:val="24"/>
          <w:szCs w:val="24"/>
        </w:rPr>
        <w:t xml:space="preserve">Clear communications will be critical during this project and there will be an area on the Force Intranet </w:t>
      </w:r>
      <w:r w:rsidR="004C2FA4">
        <w:rPr>
          <w:rFonts w:ascii="Verdana" w:hAnsi="Verdana" w:cs="Arial"/>
          <w:sz w:val="24"/>
          <w:szCs w:val="24"/>
        </w:rPr>
        <w:t>will be created with key information, including responses to frequently asked questions.</w:t>
      </w:r>
      <w:r w:rsidR="008900D6">
        <w:rPr>
          <w:rFonts w:ascii="Verdana" w:hAnsi="Verdana" w:cs="Arial"/>
          <w:sz w:val="24"/>
          <w:szCs w:val="24"/>
        </w:rPr>
        <w:t xml:space="preserve"> </w:t>
      </w:r>
      <w:r w:rsidRPr="00FE33D7">
        <w:rPr>
          <w:rFonts w:ascii="Verdana" w:hAnsi="Verdana" w:cs="Arial"/>
          <w:sz w:val="24"/>
          <w:szCs w:val="24"/>
        </w:rPr>
        <w:t xml:space="preserve"> </w:t>
      </w:r>
    </w:p>
    <w:p w14:paraId="6459D41C" w14:textId="24667EB5" w:rsidR="006A351D" w:rsidRPr="006E4967" w:rsidRDefault="001304D3" w:rsidP="006E4967">
      <w:pPr>
        <w:tabs>
          <w:tab w:val="left" w:pos="0"/>
          <w:tab w:val="left" w:pos="709"/>
        </w:tabs>
        <w:rPr>
          <w:rFonts w:ascii="Verdana" w:hAnsi="Verdana" w:cs="Arial"/>
          <w:sz w:val="24"/>
          <w:szCs w:val="24"/>
        </w:rPr>
      </w:pPr>
      <w:r>
        <w:rPr>
          <w:rFonts w:ascii="Verdana" w:hAnsi="Verdana" w:cs="Arial"/>
          <w:sz w:val="24"/>
          <w:szCs w:val="24"/>
        </w:rPr>
        <w:t xml:space="preserve">The CC provided a brief update on recent operational matters and continued to </w:t>
      </w:r>
      <w:r w:rsidR="003F6AD2">
        <w:rPr>
          <w:rFonts w:ascii="Verdana" w:hAnsi="Verdana" w:cs="Arial"/>
          <w:sz w:val="24"/>
          <w:szCs w:val="24"/>
        </w:rPr>
        <w:t>inform</w:t>
      </w:r>
      <w:r>
        <w:rPr>
          <w:rFonts w:ascii="Verdana" w:hAnsi="Verdana" w:cs="Arial"/>
          <w:sz w:val="24"/>
          <w:szCs w:val="24"/>
        </w:rPr>
        <w:t xml:space="preserve"> the PCC on his recent commitments which </w:t>
      </w:r>
      <w:r w:rsidR="003F6AD2">
        <w:rPr>
          <w:rFonts w:ascii="Verdana" w:hAnsi="Verdana" w:cs="Arial"/>
          <w:sz w:val="24"/>
          <w:szCs w:val="24"/>
        </w:rPr>
        <w:t>included</w:t>
      </w:r>
      <w:r>
        <w:rPr>
          <w:rFonts w:ascii="Verdana" w:hAnsi="Verdana" w:cs="Arial"/>
          <w:sz w:val="24"/>
          <w:szCs w:val="24"/>
        </w:rPr>
        <w:t xml:space="preserve"> </w:t>
      </w:r>
      <w:r w:rsidR="003C569B">
        <w:rPr>
          <w:rFonts w:ascii="Verdana" w:hAnsi="Verdana" w:cs="Arial"/>
          <w:sz w:val="24"/>
          <w:szCs w:val="24"/>
        </w:rPr>
        <w:t>his attendance at the P</w:t>
      </w:r>
      <w:r w:rsidR="003F6AD2" w:rsidRPr="006E4967">
        <w:rPr>
          <w:rFonts w:ascii="Verdana" w:hAnsi="Verdana" w:cs="Arial"/>
          <w:sz w:val="24"/>
          <w:szCs w:val="24"/>
        </w:rPr>
        <w:t>olicing</w:t>
      </w:r>
      <w:r w:rsidR="006A351D" w:rsidRPr="006E4967">
        <w:rPr>
          <w:rFonts w:ascii="Verdana" w:hAnsi="Verdana" w:cs="Arial"/>
          <w:sz w:val="24"/>
          <w:szCs w:val="24"/>
        </w:rPr>
        <w:t xml:space="preserve"> </w:t>
      </w:r>
      <w:r w:rsidR="003C569B">
        <w:rPr>
          <w:rFonts w:ascii="Verdana" w:hAnsi="Verdana" w:cs="Arial"/>
          <w:sz w:val="24"/>
          <w:szCs w:val="24"/>
        </w:rPr>
        <w:t>P</w:t>
      </w:r>
      <w:r w:rsidR="006A351D" w:rsidRPr="006E4967">
        <w:rPr>
          <w:rFonts w:ascii="Verdana" w:hAnsi="Verdana" w:cs="Arial"/>
          <w:sz w:val="24"/>
          <w:szCs w:val="24"/>
        </w:rPr>
        <w:t xml:space="preserve">artnership </w:t>
      </w:r>
      <w:r w:rsidR="003C569B">
        <w:rPr>
          <w:rFonts w:ascii="Verdana" w:hAnsi="Verdana" w:cs="Arial"/>
          <w:sz w:val="24"/>
          <w:szCs w:val="24"/>
        </w:rPr>
        <w:t>B</w:t>
      </w:r>
      <w:r w:rsidR="006A351D" w:rsidRPr="006E4967">
        <w:rPr>
          <w:rFonts w:ascii="Verdana" w:hAnsi="Verdana" w:cs="Arial"/>
          <w:sz w:val="24"/>
          <w:szCs w:val="24"/>
        </w:rPr>
        <w:t xml:space="preserve">oard for </w:t>
      </w:r>
      <w:r w:rsidR="003C569B">
        <w:rPr>
          <w:rFonts w:ascii="Verdana" w:hAnsi="Verdana" w:cs="Arial"/>
          <w:sz w:val="24"/>
          <w:szCs w:val="24"/>
        </w:rPr>
        <w:t>W</w:t>
      </w:r>
      <w:r w:rsidR="006A351D" w:rsidRPr="006E4967">
        <w:rPr>
          <w:rFonts w:ascii="Verdana" w:hAnsi="Verdana" w:cs="Arial"/>
          <w:sz w:val="24"/>
          <w:szCs w:val="24"/>
        </w:rPr>
        <w:t>ales</w:t>
      </w:r>
      <w:r>
        <w:rPr>
          <w:rFonts w:ascii="Verdana" w:hAnsi="Verdana" w:cs="Arial"/>
          <w:sz w:val="24"/>
          <w:szCs w:val="24"/>
        </w:rPr>
        <w:t xml:space="preserve">. </w:t>
      </w:r>
    </w:p>
    <w:p w14:paraId="25A436D5" w14:textId="7C771444" w:rsidR="00784587" w:rsidRPr="006E4967" w:rsidRDefault="003469AB" w:rsidP="006E4967">
      <w:pPr>
        <w:tabs>
          <w:tab w:val="left" w:pos="0"/>
          <w:tab w:val="left" w:pos="709"/>
        </w:tabs>
        <w:rPr>
          <w:rFonts w:ascii="Verdana" w:hAnsi="Verdana" w:cs="Arial"/>
          <w:sz w:val="24"/>
          <w:szCs w:val="24"/>
        </w:rPr>
      </w:pPr>
      <w:r>
        <w:rPr>
          <w:rFonts w:ascii="Verdana" w:hAnsi="Verdana" w:cs="Arial"/>
          <w:sz w:val="24"/>
          <w:szCs w:val="24"/>
        </w:rPr>
        <w:t xml:space="preserve">The </w:t>
      </w:r>
      <w:r w:rsidR="00784587" w:rsidRPr="006E4967">
        <w:rPr>
          <w:rFonts w:ascii="Verdana" w:hAnsi="Verdana" w:cs="Arial"/>
          <w:sz w:val="24"/>
          <w:szCs w:val="24"/>
        </w:rPr>
        <w:t>PCC</w:t>
      </w:r>
      <w:r>
        <w:rPr>
          <w:rFonts w:ascii="Verdana" w:hAnsi="Verdana" w:cs="Arial"/>
          <w:sz w:val="24"/>
          <w:szCs w:val="24"/>
        </w:rPr>
        <w:t xml:space="preserve"> thanked the CC for his update. He questioned </w:t>
      </w:r>
      <w:r w:rsidR="007D5F49">
        <w:rPr>
          <w:rFonts w:ascii="Verdana" w:hAnsi="Verdana" w:cs="Arial"/>
          <w:sz w:val="24"/>
          <w:szCs w:val="24"/>
        </w:rPr>
        <w:t>the CC regarding his recent meeting with</w:t>
      </w:r>
      <w:r w:rsidR="00784587" w:rsidRPr="006E4967">
        <w:rPr>
          <w:rFonts w:ascii="Verdana" w:hAnsi="Verdana" w:cs="Arial"/>
          <w:sz w:val="24"/>
          <w:szCs w:val="24"/>
        </w:rPr>
        <w:t xml:space="preserve"> </w:t>
      </w:r>
      <w:r w:rsidRPr="003469AB">
        <w:rPr>
          <w:rFonts w:ascii="Verdana" w:hAnsi="Verdana" w:cs="Arial"/>
          <w:sz w:val="24"/>
          <w:szCs w:val="24"/>
        </w:rPr>
        <w:t xml:space="preserve">Joyce Watson </w:t>
      </w:r>
      <w:r w:rsidR="00E426E2" w:rsidRPr="003469AB">
        <w:rPr>
          <w:rFonts w:ascii="Verdana" w:hAnsi="Verdana" w:cs="Arial"/>
          <w:sz w:val="24"/>
          <w:szCs w:val="24"/>
        </w:rPr>
        <w:t>MS</w:t>
      </w:r>
      <w:r w:rsidR="00E426E2">
        <w:rPr>
          <w:rFonts w:ascii="Verdana" w:hAnsi="Verdana" w:cs="Arial"/>
          <w:sz w:val="24"/>
          <w:szCs w:val="24"/>
        </w:rPr>
        <w:t>. The</w:t>
      </w:r>
      <w:r w:rsidR="007D5F49">
        <w:rPr>
          <w:rFonts w:ascii="Verdana" w:hAnsi="Verdana" w:cs="Arial"/>
          <w:sz w:val="24"/>
          <w:szCs w:val="24"/>
        </w:rPr>
        <w:t xml:space="preserve"> </w:t>
      </w:r>
      <w:r w:rsidR="00784587" w:rsidRPr="006E4967">
        <w:rPr>
          <w:rFonts w:ascii="Verdana" w:hAnsi="Verdana" w:cs="Arial"/>
          <w:sz w:val="24"/>
          <w:szCs w:val="24"/>
        </w:rPr>
        <w:t xml:space="preserve">CC </w:t>
      </w:r>
      <w:r w:rsidR="007D5F49">
        <w:rPr>
          <w:rFonts w:ascii="Verdana" w:hAnsi="Verdana" w:cs="Arial"/>
          <w:sz w:val="24"/>
          <w:szCs w:val="24"/>
        </w:rPr>
        <w:t xml:space="preserve">informed that the meeting regarding Violence against women and girls was positive and stated that </w:t>
      </w:r>
      <w:r w:rsidR="00EC517B">
        <w:rPr>
          <w:rFonts w:ascii="Verdana" w:hAnsi="Verdana" w:cs="Arial"/>
          <w:sz w:val="24"/>
          <w:szCs w:val="24"/>
        </w:rPr>
        <w:t xml:space="preserve">Joyce Watson MS </w:t>
      </w:r>
      <w:r w:rsidR="003F5569" w:rsidRPr="006E4967">
        <w:rPr>
          <w:rFonts w:ascii="Verdana" w:hAnsi="Verdana" w:cs="Arial"/>
          <w:sz w:val="24"/>
          <w:szCs w:val="24"/>
        </w:rPr>
        <w:t xml:space="preserve">was </w:t>
      </w:r>
      <w:r w:rsidR="003F6AD2" w:rsidRPr="006E4967">
        <w:rPr>
          <w:rFonts w:ascii="Verdana" w:hAnsi="Verdana" w:cs="Arial"/>
          <w:sz w:val="24"/>
          <w:szCs w:val="24"/>
        </w:rPr>
        <w:t>reassured</w:t>
      </w:r>
      <w:r w:rsidR="003F5569" w:rsidRPr="006E4967">
        <w:rPr>
          <w:rFonts w:ascii="Verdana" w:hAnsi="Verdana" w:cs="Arial"/>
          <w:sz w:val="24"/>
          <w:szCs w:val="24"/>
        </w:rPr>
        <w:t xml:space="preserve"> with all the </w:t>
      </w:r>
      <w:r w:rsidR="003C569B">
        <w:rPr>
          <w:rFonts w:ascii="Verdana" w:hAnsi="Verdana" w:cs="Arial"/>
          <w:sz w:val="24"/>
          <w:szCs w:val="24"/>
        </w:rPr>
        <w:t xml:space="preserve">briefing provided </w:t>
      </w:r>
      <w:r w:rsidR="00EC517B">
        <w:rPr>
          <w:rFonts w:ascii="Verdana" w:hAnsi="Verdana" w:cs="Arial"/>
          <w:sz w:val="24"/>
          <w:szCs w:val="24"/>
        </w:rPr>
        <w:t xml:space="preserve">and will </w:t>
      </w:r>
      <w:r w:rsidR="003F6AD2">
        <w:rPr>
          <w:rFonts w:ascii="Verdana" w:hAnsi="Verdana" w:cs="Arial"/>
          <w:sz w:val="24"/>
          <w:szCs w:val="24"/>
        </w:rPr>
        <w:t>continue</w:t>
      </w:r>
      <w:r w:rsidR="00EC517B">
        <w:rPr>
          <w:rFonts w:ascii="Verdana" w:hAnsi="Verdana" w:cs="Arial"/>
          <w:sz w:val="24"/>
          <w:szCs w:val="24"/>
        </w:rPr>
        <w:t xml:space="preserve"> to work alongside the Force.</w:t>
      </w:r>
    </w:p>
    <w:p w14:paraId="693432C8" w14:textId="1BD9BE86" w:rsidR="00BD06F0" w:rsidRDefault="00BD06F0" w:rsidP="006E4967">
      <w:pPr>
        <w:tabs>
          <w:tab w:val="left" w:pos="0"/>
          <w:tab w:val="left" w:pos="709"/>
        </w:tabs>
        <w:rPr>
          <w:rFonts w:ascii="Verdana" w:hAnsi="Verdana" w:cs="Arial"/>
          <w:sz w:val="24"/>
          <w:szCs w:val="24"/>
        </w:rPr>
      </w:pPr>
      <w:r>
        <w:rPr>
          <w:rFonts w:ascii="Verdana" w:hAnsi="Verdana" w:cs="Arial"/>
          <w:sz w:val="24"/>
          <w:szCs w:val="24"/>
        </w:rPr>
        <w:t xml:space="preserve"> The PCC brought the CC’s attention</w:t>
      </w:r>
      <w:r w:rsidR="004E2760">
        <w:rPr>
          <w:rFonts w:ascii="Verdana" w:hAnsi="Verdana" w:cs="Arial"/>
          <w:sz w:val="24"/>
          <w:szCs w:val="24"/>
        </w:rPr>
        <w:t xml:space="preserve"> public feedback </w:t>
      </w:r>
      <w:r>
        <w:rPr>
          <w:rFonts w:ascii="Verdana" w:hAnsi="Verdana" w:cs="Arial"/>
          <w:sz w:val="24"/>
          <w:szCs w:val="24"/>
        </w:rPr>
        <w:t>relating to</w:t>
      </w:r>
      <w:r w:rsidR="00D953EA">
        <w:rPr>
          <w:rFonts w:ascii="Verdana" w:hAnsi="Verdana" w:cs="Arial"/>
          <w:sz w:val="24"/>
          <w:szCs w:val="24"/>
        </w:rPr>
        <w:t xml:space="preserve"> the l</w:t>
      </w:r>
      <w:r w:rsidR="00E21628" w:rsidRPr="006E4967">
        <w:rPr>
          <w:rFonts w:ascii="Verdana" w:hAnsi="Verdana" w:cs="Arial"/>
          <w:sz w:val="24"/>
          <w:szCs w:val="24"/>
        </w:rPr>
        <w:t xml:space="preserve">ong course weekend </w:t>
      </w:r>
      <w:r w:rsidR="008C4802" w:rsidRPr="008C4802">
        <w:rPr>
          <w:rFonts w:ascii="Verdana" w:hAnsi="Verdana" w:cs="Arial"/>
          <w:sz w:val="24"/>
          <w:szCs w:val="24"/>
        </w:rPr>
        <w:t xml:space="preserve">Wales </w:t>
      </w:r>
      <w:r w:rsidR="008C4802">
        <w:rPr>
          <w:rFonts w:ascii="Verdana" w:hAnsi="Verdana" w:cs="Arial"/>
          <w:sz w:val="24"/>
          <w:szCs w:val="24"/>
        </w:rPr>
        <w:t>event</w:t>
      </w:r>
      <w:r>
        <w:rPr>
          <w:rFonts w:ascii="Verdana" w:hAnsi="Verdana" w:cs="Arial"/>
          <w:sz w:val="24"/>
          <w:szCs w:val="24"/>
        </w:rPr>
        <w:t xml:space="preserve"> in Pembrokeshire</w:t>
      </w:r>
      <w:r w:rsidR="008C4802">
        <w:rPr>
          <w:rFonts w:ascii="Verdana" w:hAnsi="Verdana" w:cs="Arial"/>
          <w:sz w:val="24"/>
          <w:szCs w:val="24"/>
        </w:rPr>
        <w:t xml:space="preserve"> </w:t>
      </w:r>
      <w:r>
        <w:rPr>
          <w:rFonts w:ascii="Verdana" w:hAnsi="Verdana" w:cs="Arial"/>
          <w:sz w:val="24"/>
          <w:szCs w:val="24"/>
        </w:rPr>
        <w:t xml:space="preserve">and the </w:t>
      </w:r>
      <w:r w:rsidR="00E21628" w:rsidRPr="006E4967">
        <w:rPr>
          <w:rFonts w:ascii="Verdana" w:hAnsi="Verdana" w:cs="Arial"/>
          <w:sz w:val="24"/>
          <w:szCs w:val="24"/>
        </w:rPr>
        <w:t>traffic arrangements</w:t>
      </w:r>
      <w:r>
        <w:rPr>
          <w:rFonts w:ascii="Verdana" w:hAnsi="Verdana" w:cs="Arial"/>
          <w:sz w:val="24"/>
          <w:szCs w:val="24"/>
        </w:rPr>
        <w:t xml:space="preserve"> in place</w:t>
      </w:r>
      <w:r w:rsidR="00E21628" w:rsidRPr="006E4967">
        <w:rPr>
          <w:rFonts w:ascii="Verdana" w:hAnsi="Verdana" w:cs="Arial"/>
          <w:sz w:val="24"/>
          <w:szCs w:val="24"/>
        </w:rPr>
        <w:t xml:space="preserve"> </w:t>
      </w:r>
      <w:r w:rsidR="00DE6783" w:rsidRPr="006E4967">
        <w:rPr>
          <w:rFonts w:ascii="Verdana" w:hAnsi="Verdana" w:cs="Arial"/>
          <w:sz w:val="24"/>
          <w:szCs w:val="24"/>
        </w:rPr>
        <w:t xml:space="preserve">. </w:t>
      </w:r>
      <w:r w:rsidR="00D953EA">
        <w:rPr>
          <w:rFonts w:ascii="Verdana" w:hAnsi="Verdana" w:cs="Arial"/>
          <w:sz w:val="24"/>
          <w:szCs w:val="24"/>
        </w:rPr>
        <w:t>The PCC questioned as to whether a d</w:t>
      </w:r>
      <w:r w:rsidR="00DE6783" w:rsidRPr="006E4967">
        <w:rPr>
          <w:rFonts w:ascii="Verdana" w:hAnsi="Verdana" w:cs="Arial"/>
          <w:sz w:val="24"/>
          <w:szCs w:val="24"/>
        </w:rPr>
        <w:t>e-</w:t>
      </w:r>
      <w:r w:rsidR="003F6AD2" w:rsidRPr="006E4967">
        <w:rPr>
          <w:rFonts w:ascii="Verdana" w:hAnsi="Verdana" w:cs="Arial"/>
          <w:sz w:val="24"/>
          <w:szCs w:val="24"/>
        </w:rPr>
        <w:t>brief</w:t>
      </w:r>
      <w:r w:rsidR="00DE6783" w:rsidRPr="006E4967">
        <w:rPr>
          <w:rFonts w:ascii="Verdana" w:hAnsi="Verdana" w:cs="Arial"/>
          <w:sz w:val="24"/>
          <w:szCs w:val="24"/>
        </w:rPr>
        <w:t xml:space="preserve"> </w:t>
      </w:r>
      <w:r w:rsidR="00D953EA">
        <w:rPr>
          <w:rFonts w:ascii="Verdana" w:hAnsi="Verdana" w:cs="Arial"/>
          <w:sz w:val="24"/>
          <w:szCs w:val="24"/>
        </w:rPr>
        <w:t xml:space="preserve">of the event would </w:t>
      </w:r>
      <w:r>
        <w:rPr>
          <w:rFonts w:ascii="Verdana" w:hAnsi="Verdana" w:cs="Arial"/>
          <w:sz w:val="24"/>
          <w:szCs w:val="24"/>
        </w:rPr>
        <w:t>take place and asked for the matter to be considered accordingly</w:t>
      </w:r>
      <w:r w:rsidR="00D953EA">
        <w:rPr>
          <w:rFonts w:ascii="Verdana" w:hAnsi="Verdana" w:cs="Arial"/>
          <w:sz w:val="24"/>
          <w:szCs w:val="24"/>
        </w:rPr>
        <w:t xml:space="preserve">. </w:t>
      </w:r>
    </w:p>
    <w:p w14:paraId="01B97015" w14:textId="17B6A792" w:rsidR="00BD06F0" w:rsidRPr="004232C7" w:rsidRDefault="00BD06F0" w:rsidP="00BD06F0">
      <w:pPr>
        <w:tabs>
          <w:tab w:val="left" w:pos="0"/>
          <w:tab w:val="left" w:pos="709"/>
        </w:tabs>
        <w:rPr>
          <w:rFonts w:ascii="Verdana" w:hAnsi="Verdana" w:cs="Arial"/>
          <w:b/>
          <w:bCs/>
          <w:sz w:val="24"/>
          <w:szCs w:val="24"/>
        </w:rPr>
      </w:pPr>
      <w:r w:rsidRPr="003F58D4">
        <w:rPr>
          <w:rFonts w:ascii="Verdana" w:hAnsi="Verdana" w:cs="Arial"/>
          <w:b/>
          <w:bCs/>
          <w:sz w:val="24"/>
          <w:szCs w:val="24"/>
        </w:rPr>
        <w:t>Action: The CC to review the Force</w:t>
      </w:r>
      <w:r>
        <w:rPr>
          <w:rFonts w:ascii="Verdana" w:hAnsi="Verdana" w:cs="Arial"/>
          <w:b/>
          <w:bCs/>
          <w:sz w:val="24"/>
          <w:szCs w:val="24"/>
        </w:rPr>
        <w:t>’</w:t>
      </w:r>
      <w:r w:rsidRPr="003F58D4">
        <w:rPr>
          <w:rFonts w:ascii="Verdana" w:hAnsi="Verdana" w:cs="Arial"/>
          <w:b/>
          <w:bCs/>
          <w:sz w:val="24"/>
          <w:szCs w:val="24"/>
        </w:rPr>
        <w:t xml:space="preserve">s </w:t>
      </w:r>
      <w:r>
        <w:rPr>
          <w:rFonts w:ascii="Verdana" w:hAnsi="Verdana" w:cs="Arial"/>
          <w:b/>
          <w:bCs/>
          <w:sz w:val="24"/>
          <w:szCs w:val="24"/>
        </w:rPr>
        <w:t xml:space="preserve">actions </w:t>
      </w:r>
      <w:r w:rsidRPr="003F58D4">
        <w:rPr>
          <w:rFonts w:ascii="Verdana" w:hAnsi="Verdana" w:cs="Arial"/>
          <w:b/>
          <w:bCs/>
          <w:sz w:val="24"/>
          <w:szCs w:val="24"/>
        </w:rPr>
        <w:t xml:space="preserve">at the </w:t>
      </w:r>
      <w:r>
        <w:rPr>
          <w:rFonts w:ascii="Verdana" w:hAnsi="Verdana" w:cs="Arial"/>
          <w:b/>
          <w:bCs/>
          <w:sz w:val="24"/>
          <w:szCs w:val="24"/>
        </w:rPr>
        <w:t>L</w:t>
      </w:r>
      <w:r w:rsidRPr="003F58D4">
        <w:rPr>
          <w:rFonts w:ascii="Verdana" w:hAnsi="Verdana" w:cs="Arial"/>
          <w:b/>
          <w:bCs/>
          <w:sz w:val="24"/>
          <w:szCs w:val="24"/>
        </w:rPr>
        <w:t xml:space="preserve">ong course weekend </w:t>
      </w:r>
      <w:r w:rsidRPr="008C4802">
        <w:rPr>
          <w:rFonts w:ascii="Verdana" w:hAnsi="Verdana" w:cs="Arial"/>
          <w:b/>
          <w:bCs/>
          <w:sz w:val="24"/>
          <w:szCs w:val="24"/>
        </w:rPr>
        <w:t xml:space="preserve">Wales </w:t>
      </w:r>
      <w:r>
        <w:rPr>
          <w:rFonts w:ascii="Verdana" w:hAnsi="Verdana" w:cs="Arial"/>
          <w:b/>
          <w:bCs/>
          <w:sz w:val="24"/>
          <w:szCs w:val="24"/>
        </w:rPr>
        <w:t xml:space="preserve">regarding </w:t>
      </w:r>
      <w:r w:rsidRPr="008C4802">
        <w:rPr>
          <w:rFonts w:ascii="Verdana" w:hAnsi="Verdana" w:cs="Arial"/>
          <w:b/>
          <w:bCs/>
          <w:sz w:val="24"/>
          <w:szCs w:val="24"/>
        </w:rPr>
        <w:t xml:space="preserve">traffic arrangements </w:t>
      </w:r>
      <w:r w:rsidRPr="003F58D4">
        <w:rPr>
          <w:rFonts w:ascii="Verdana" w:hAnsi="Verdana" w:cs="Arial"/>
          <w:b/>
          <w:bCs/>
          <w:sz w:val="24"/>
          <w:szCs w:val="24"/>
        </w:rPr>
        <w:t xml:space="preserve">and provide </w:t>
      </w:r>
      <w:r>
        <w:rPr>
          <w:rFonts w:ascii="Verdana" w:hAnsi="Verdana" w:cs="Arial"/>
          <w:b/>
          <w:bCs/>
          <w:sz w:val="24"/>
          <w:szCs w:val="24"/>
        </w:rPr>
        <w:t xml:space="preserve">feedback </w:t>
      </w:r>
      <w:r w:rsidRPr="003F58D4">
        <w:rPr>
          <w:rFonts w:ascii="Verdana" w:hAnsi="Verdana" w:cs="Arial"/>
          <w:b/>
          <w:bCs/>
          <w:sz w:val="24"/>
          <w:szCs w:val="24"/>
        </w:rPr>
        <w:t>to the PCC</w:t>
      </w:r>
    </w:p>
    <w:p w14:paraId="3D973DA3" w14:textId="4131AD9F" w:rsidR="009A6A88" w:rsidRPr="006E4967" w:rsidRDefault="00D953EA" w:rsidP="006E4967">
      <w:pPr>
        <w:tabs>
          <w:tab w:val="left" w:pos="0"/>
          <w:tab w:val="left" w:pos="709"/>
        </w:tabs>
        <w:rPr>
          <w:rFonts w:ascii="Verdana" w:hAnsi="Verdana" w:cs="Arial"/>
          <w:sz w:val="24"/>
          <w:szCs w:val="24"/>
        </w:rPr>
      </w:pPr>
      <w:r>
        <w:rPr>
          <w:rFonts w:ascii="Verdana" w:hAnsi="Verdana" w:cs="Arial"/>
          <w:sz w:val="24"/>
          <w:szCs w:val="24"/>
        </w:rPr>
        <w:t>The PCC also s</w:t>
      </w:r>
      <w:r w:rsidR="00BD06F0">
        <w:rPr>
          <w:rFonts w:ascii="Verdana" w:hAnsi="Verdana" w:cs="Arial"/>
          <w:sz w:val="24"/>
          <w:szCs w:val="24"/>
        </w:rPr>
        <w:t>ought</w:t>
      </w:r>
      <w:r w:rsidR="009A6A88" w:rsidRPr="006E4967">
        <w:rPr>
          <w:rFonts w:ascii="Verdana" w:hAnsi="Verdana" w:cs="Arial"/>
          <w:sz w:val="24"/>
          <w:szCs w:val="24"/>
        </w:rPr>
        <w:t xml:space="preserve"> clarification</w:t>
      </w:r>
      <w:r>
        <w:rPr>
          <w:rFonts w:ascii="Verdana" w:hAnsi="Verdana" w:cs="Arial"/>
          <w:sz w:val="24"/>
          <w:szCs w:val="24"/>
        </w:rPr>
        <w:t xml:space="preserve"> regarding the deployment </w:t>
      </w:r>
      <w:r w:rsidR="003F6AD2">
        <w:rPr>
          <w:rFonts w:ascii="Verdana" w:hAnsi="Verdana" w:cs="Arial"/>
          <w:sz w:val="24"/>
          <w:szCs w:val="24"/>
        </w:rPr>
        <w:t>of</w:t>
      </w:r>
      <w:r>
        <w:rPr>
          <w:rFonts w:ascii="Verdana" w:hAnsi="Verdana" w:cs="Arial"/>
          <w:sz w:val="24"/>
          <w:szCs w:val="24"/>
        </w:rPr>
        <w:t xml:space="preserve"> the </w:t>
      </w:r>
      <w:r w:rsidR="00BD06F0">
        <w:rPr>
          <w:rFonts w:ascii="Verdana" w:hAnsi="Verdana" w:cs="Arial"/>
          <w:sz w:val="24"/>
          <w:szCs w:val="24"/>
        </w:rPr>
        <w:t>S</w:t>
      </w:r>
      <w:r w:rsidR="009A6A88" w:rsidRPr="006E4967">
        <w:rPr>
          <w:rFonts w:ascii="Verdana" w:hAnsi="Verdana" w:cs="Arial"/>
          <w:sz w:val="24"/>
          <w:szCs w:val="24"/>
        </w:rPr>
        <w:t xml:space="preserve">chool </w:t>
      </w:r>
      <w:r w:rsidR="00BD06F0">
        <w:rPr>
          <w:rFonts w:ascii="Verdana" w:hAnsi="Verdana" w:cs="Arial"/>
          <w:sz w:val="24"/>
          <w:szCs w:val="24"/>
        </w:rPr>
        <w:t>L</w:t>
      </w:r>
      <w:r w:rsidR="009A6A88" w:rsidRPr="006E4967">
        <w:rPr>
          <w:rFonts w:ascii="Verdana" w:hAnsi="Verdana" w:cs="Arial"/>
          <w:sz w:val="24"/>
          <w:szCs w:val="24"/>
        </w:rPr>
        <w:t xml:space="preserve">iaison </w:t>
      </w:r>
      <w:r w:rsidR="00BD06F0">
        <w:rPr>
          <w:rFonts w:ascii="Verdana" w:hAnsi="Verdana" w:cs="Arial"/>
          <w:sz w:val="24"/>
          <w:szCs w:val="24"/>
        </w:rPr>
        <w:t>O</w:t>
      </w:r>
      <w:r w:rsidR="009A6A88" w:rsidRPr="006E4967">
        <w:rPr>
          <w:rFonts w:ascii="Verdana" w:hAnsi="Verdana" w:cs="Arial"/>
          <w:sz w:val="24"/>
          <w:szCs w:val="24"/>
        </w:rPr>
        <w:t xml:space="preserve">fficers </w:t>
      </w:r>
      <w:r>
        <w:rPr>
          <w:rFonts w:ascii="Verdana" w:hAnsi="Verdana" w:cs="Arial"/>
          <w:sz w:val="24"/>
          <w:szCs w:val="24"/>
        </w:rPr>
        <w:t>during the summer term.</w:t>
      </w:r>
      <w:r w:rsidR="00BD06F0">
        <w:rPr>
          <w:rFonts w:ascii="Verdana" w:hAnsi="Verdana" w:cs="Arial"/>
          <w:sz w:val="24"/>
          <w:szCs w:val="24"/>
        </w:rPr>
        <w:t xml:space="preserve"> The CC advised that it had been advocated that School Liaison Officers would work within the Neighbourhood Policing Teams (NPTs) during the summer </w:t>
      </w:r>
      <w:r w:rsidR="00E426E2">
        <w:rPr>
          <w:rFonts w:ascii="Verdana" w:hAnsi="Verdana" w:cs="Arial"/>
          <w:sz w:val="24"/>
          <w:szCs w:val="24"/>
        </w:rPr>
        <w:t>period. The</w:t>
      </w:r>
      <w:r w:rsidR="00AD33B4">
        <w:rPr>
          <w:rFonts w:ascii="Verdana" w:hAnsi="Verdana" w:cs="Arial"/>
          <w:sz w:val="24"/>
          <w:szCs w:val="24"/>
        </w:rPr>
        <w:t xml:space="preserve"> </w:t>
      </w:r>
      <w:r w:rsidR="009A6A88" w:rsidRPr="006E4967">
        <w:rPr>
          <w:rFonts w:ascii="Verdana" w:hAnsi="Verdana" w:cs="Arial"/>
          <w:sz w:val="24"/>
          <w:szCs w:val="24"/>
        </w:rPr>
        <w:t xml:space="preserve">PCC </w:t>
      </w:r>
      <w:r w:rsidR="00AD33B4">
        <w:rPr>
          <w:rFonts w:ascii="Verdana" w:hAnsi="Verdana" w:cs="Arial"/>
          <w:sz w:val="24"/>
          <w:szCs w:val="24"/>
        </w:rPr>
        <w:t xml:space="preserve">thanked the CC and agreed that the </w:t>
      </w:r>
      <w:r w:rsidR="00BD06F0">
        <w:rPr>
          <w:rFonts w:ascii="Verdana" w:hAnsi="Verdana" w:cs="Arial"/>
          <w:sz w:val="24"/>
          <w:szCs w:val="24"/>
        </w:rPr>
        <w:t xml:space="preserve">deployment of </w:t>
      </w:r>
      <w:r w:rsidR="00AD33B4">
        <w:rPr>
          <w:rFonts w:ascii="Verdana" w:hAnsi="Verdana" w:cs="Arial"/>
          <w:sz w:val="24"/>
          <w:szCs w:val="24"/>
        </w:rPr>
        <w:t>s</w:t>
      </w:r>
      <w:r w:rsidR="005E6E59" w:rsidRPr="006E4967">
        <w:rPr>
          <w:rFonts w:ascii="Verdana" w:hAnsi="Verdana" w:cs="Arial"/>
          <w:sz w:val="24"/>
          <w:szCs w:val="24"/>
        </w:rPr>
        <w:t xml:space="preserve">chool </w:t>
      </w:r>
      <w:r w:rsidR="00AD33B4">
        <w:rPr>
          <w:rFonts w:ascii="Verdana" w:hAnsi="Verdana" w:cs="Arial"/>
          <w:sz w:val="24"/>
          <w:szCs w:val="24"/>
        </w:rPr>
        <w:t>liaison officers would be beneficial</w:t>
      </w:r>
      <w:r w:rsidR="005E6E59" w:rsidRPr="006E4967">
        <w:rPr>
          <w:rFonts w:ascii="Verdana" w:hAnsi="Verdana" w:cs="Arial"/>
          <w:sz w:val="24"/>
          <w:szCs w:val="24"/>
        </w:rPr>
        <w:t xml:space="preserve"> </w:t>
      </w:r>
      <w:r w:rsidR="003F58D4">
        <w:rPr>
          <w:rFonts w:ascii="Verdana" w:hAnsi="Verdana" w:cs="Arial"/>
          <w:sz w:val="24"/>
          <w:szCs w:val="24"/>
        </w:rPr>
        <w:t xml:space="preserve">in NPT’s as they could help work and liaise with young people. </w:t>
      </w:r>
    </w:p>
    <w:p w14:paraId="5843B9FD" w14:textId="36CD2690" w:rsidR="004105B2" w:rsidRDefault="007B65AC" w:rsidP="004105B2">
      <w:pPr>
        <w:pStyle w:val="ListParagraph"/>
        <w:numPr>
          <w:ilvl w:val="1"/>
          <w:numId w:val="13"/>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p>
    <w:p w14:paraId="2A085AC0" w14:textId="1509449C" w:rsidR="00E614C3" w:rsidRDefault="004232C7" w:rsidP="00400626">
      <w:pPr>
        <w:pStyle w:val="ListParagraph"/>
        <w:tabs>
          <w:tab w:val="left" w:pos="284"/>
        </w:tabs>
        <w:spacing w:line="360" w:lineRule="auto"/>
        <w:ind w:left="0"/>
        <w:rPr>
          <w:rFonts w:ascii="Verdana" w:hAnsi="Verdana" w:cs="Arial"/>
          <w:sz w:val="24"/>
          <w:szCs w:val="24"/>
        </w:rPr>
      </w:pPr>
      <w:r>
        <w:rPr>
          <w:rFonts w:ascii="Verdana" w:hAnsi="Verdana" w:cs="Arial"/>
          <w:sz w:val="24"/>
          <w:szCs w:val="24"/>
        </w:rPr>
        <w:lastRenderedPageBreak/>
        <w:t xml:space="preserve">The </w:t>
      </w:r>
      <w:r w:rsidR="005E6E59">
        <w:rPr>
          <w:rFonts w:ascii="Verdana" w:hAnsi="Verdana" w:cs="Arial"/>
          <w:sz w:val="24"/>
          <w:szCs w:val="24"/>
        </w:rPr>
        <w:t>PCC</w:t>
      </w:r>
      <w:r>
        <w:rPr>
          <w:rFonts w:ascii="Verdana" w:hAnsi="Verdana" w:cs="Arial"/>
          <w:sz w:val="24"/>
          <w:szCs w:val="24"/>
        </w:rPr>
        <w:t xml:space="preserve"> </w:t>
      </w:r>
      <w:r w:rsidR="00E614C3">
        <w:rPr>
          <w:rFonts w:ascii="Verdana" w:hAnsi="Verdana" w:cs="Arial"/>
          <w:sz w:val="24"/>
          <w:szCs w:val="24"/>
        </w:rPr>
        <w:t>advised the Board</w:t>
      </w:r>
      <w:r>
        <w:rPr>
          <w:rFonts w:ascii="Verdana" w:hAnsi="Verdana" w:cs="Arial"/>
          <w:sz w:val="24"/>
          <w:szCs w:val="24"/>
        </w:rPr>
        <w:t xml:space="preserve"> that he had </w:t>
      </w:r>
      <w:r w:rsidR="00E614C3">
        <w:rPr>
          <w:rFonts w:ascii="Verdana" w:hAnsi="Verdana" w:cs="Arial"/>
          <w:sz w:val="24"/>
          <w:szCs w:val="24"/>
        </w:rPr>
        <w:t xml:space="preserve">hosted </w:t>
      </w:r>
      <w:r>
        <w:rPr>
          <w:rFonts w:ascii="Verdana" w:hAnsi="Verdana" w:cs="Arial"/>
          <w:sz w:val="24"/>
          <w:szCs w:val="24"/>
        </w:rPr>
        <w:t>the c</w:t>
      </w:r>
      <w:r w:rsidR="00EB745D">
        <w:rPr>
          <w:rFonts w:ascii="Verdana" w:hAnsi="Verdana" w:cs="Arial"/>
          <w:sz w:val="24"/>
          <w:szCs w:val="24"/>
        </w:rPr>
        <w:t xml:space="preserve">losing ceremony of the </w:t>
      </w:r>
      <w:r w:rsidR="003F6AD2">
        <w:rPr>
          <w:rFonts w:ascii="Verdana" w:hAnsi="Verdana" w:cs="Arial"/>
          <w:sz w:val="24"/>
          <w:szCs w:val="24"/>
        </w:rPr>
        <w:t>Knife Angel</w:t>
      </w:r>
      <w:r w:rsidR="00E614C3">
        <w:rPr>
          <w:rFonts w:ascii="Verdana" w:hAnsi="Verdana" w:cs="Arial"/>
          <w:sz w:val="24"/>
          <w:szCs w:val="24"/>
        </w:rPr>
        <w:t xml:space="preserve"> in Aberystwyth. The Knife Angel</w:t>
      </w:r>
      <w:r>
        <w:rPr>
          <w:rFonts w:ascii="Verdana" w:hAnsi="Verdana" w:cs="Arial"/>
          <w:sz w:val="24"/>
          <w:szCs w:val="24"/>
        </w:rPr>
        <w:t xml:space="preserve"> had been </w:t>
      </w:r>
      <w:r w:rsidR="00EB745D">
        <w:rPr>
          <w:rFonts w:ascii="Verdana" w:hAnsi="Verdana" w:cs="Arial"/>
          <w:sz w:val="24"/>
          <w:szCs w:val="24"/>
        </w:rPr>
        <w:t>well supported by the Force</w:t>
      </w:r>
      <w:r>
        <w:rPr>
          <w:rFonts w:ascii="Verdana" w:hAnsi="Verdana" w:cs="Arial"/>
          <w:sz w:val="24"/>
          <w:szCs w:val="24"/>
        </w:rPr>
        <w:t xml:space="preserve"> </w:t>
      </w:r>
      <w:r w:rsidR="00E614C3">
        <w:rPr>
          <w:rFonts w:ascii="Verdana" w:hAnsi="Verdana" w:cs="Arial"/>
          <w:sz w:val="24"/>
          <w:szCs w:val="24"/>
        </w:rPr>
        <w:t xml:space="preserve">throughout the month, </w:t>
      </w:r>
      <w:r w:rsidR="00EB745D">
        <w:rPr>
          <w:rFonts w:ascii="Verdana" w:hAnsi="Verdana" w:cs="Arial"/>
          <w:sz w:val="24"/>
          <w:szCs w:val="24"/>
        </w:rPr>
        <w:t>especially</w:t>
      </w:r>
      <w:r>
        <w:rPr>
          <w:rFonts w:ascii="Verdana" w:hAnsi="Verdana" w:cs="Arial"/>
          <w:sz w:val="24"/>
          <w:szCs w:val="24"/>
        </w:rPr>
        <w:t xml:space="preserve"> by</w:t>
      </w:r>
      <w:r w:rsidR="00EB745D">
        <w:rPr>
          <w:rFonts w:ascii="Verdana" w:hAnsi="Verdana" w:cs="Arial"/>
          <w:sz w:val="24"/>
          <w:szCs w:val="24"/>
        </w:rPr>
        <w:t xml:space="preserve"> the INTACT team. </w:t>
      </w:r>
    </w:p>
    <w:p w14:paraId="72877CF4" w14:textId="77777777" w:rsidR="00E614C3" w:rsidRDefault="00E614C3" w:rsidP="00400626">
      <w:pPr>
        <w:pStyle w:val="ListParagraph"/>
        <w:tabs>
          <w:tab w:val="left" w:pos="284"/>
        </w:tabs>
        <w:spacing w:line="360" w:lineRule="auto"/>
        <w:ind w:left="0"/>
        <w:rPr>
          <w:rFonts w:ascii="Verdana" w:hAnsi="Verdana" w:cs="Arial"/>
          <w:sz w:val="24"/>
          <w:szCs w:val="24"/>
        </w:rPr>
      </w:pPr>
    </w:p>
    <w:p w14:paraId="7FC1A451" w14:textId="00E41BEF" w:rsidR="009C41D7" w:rsidRDefault="004232C7" w:rsidP="00400626">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PCC </w:t>
      </w:r>
      <w:r w:rsidR="00E614C3">
        <w:rPr>
          <w:rFonts w:ascii="Verdana" w:hAnsi="Verdana" w:cs="Arial"/>
          <w:sz w:val="24"/>
          <w:szCs w:val="24"/>
        </w:rPr>
        <w:t xml:space="preserve">highlighted that he chaired Policing in Wales for the last time and would now be handing over the chair to PCC Cuthbert in Gwent. The PCC had also </w:t>
      </w:r>
      <w:r>
        <w:rPr>
          <w:rFonts w:ascii="Verdana" w:hAnsi="Verdana" w:cs="Arial"/>
          <w:sz w:val="24"/>
          <w:szCs w:val="24"/>
        </w:rPr>
        <w:t xml:space="preserve"> attended the </w:t>
      </w:r>
      <w:r w:rsidR="00EB745D">
        <w:rPr>
          <w:rFonts w:ascii="Verdana" w:hAnsi="Verdana" w:cs="Arial"/>
          <w:sz w:val="24"/>
          <w:szCs w:val="24"/>
        </w:rPr>
        <w:t xml:space="preserve">Police and </w:t>
      </w:r>
      <w:r>
        <w:rPr>
          <w:rFonts w:ascii="Verdana" w:hAnsi="Verdana" w:cs="Arial"/>
          <w:sz w:val="24"/>
          <w:szCs w:val="24"/>
        </w:rPr>
        <w:t>Pa</w:t>
      </w:r>
      <w:r w:rsidR="00EB745D">
        <w:rPr>
          <w:rFonts w:ascii="Verdana" w:hAnsi="Verdana" w:cs="Arial"/>
          <w:sz w:val="24"/>
          <w:szCs w:val="24"/>
        </w:rPr>
        <w:t xml:space="preserve">rtnership </w:t>
      </w:r>
      <w:r w:rsidR="00E614C3">
        <w:rPr>
          <w:rFonts w:ascii="Verdana" w:hAnsi="Verdana" w:cs="Arial"/>
          <w:sz w:val="24"/>
          <w:szCs w:val="24"/>
        </w:rPr>
        <w:t>B</w:t>
      </w:r>
      <w:r w:rsidR="003F6AD2">
        <w:rPr>
          <w:rFonts w:ascii="Verdana" w:hAnsi="Verdana" w:cs="Arial"/>
          <w:sz w:val="24"/>
          <w:szCs w:val="24"/>
        </w:rPr>
        <w:t>oard</w:t>
      </w:r>
      <w:r w:rsidR="00EB745D">
        <w:rPr>
          <w:rFonts w:ascii="Verdana" w:hAnsi="Verdana" w:cs="Arial"/>
          <w:sz w:val="24"/>
          <w:szCs w:val="24"/>
        </w:rPr>
        <w:t xml:space="preserve"> for Wales</w:t>
      </w:r>
      <w:r w:rsidR="0065736C">
        <w:rPr>
          <w:rFonts w:ascii="Verdana" w:hAnsi="Verdana" w:cs="Arial"/>
          <w:sz w:val="24"/>
          <w:szCs w:val="24"/>
        </w:rPr>
        <w:t xml:space="preserve">. A discussion ensued regarding the effectiveness of the </w:t>
      </w:r>
      <w:r w:rsidR="00E614C3">
        <w:rPr>
          <w:rFonts w:ascii="Verdana" w:hAnsi="Verdana" w:cs="Arial"/>
          <w:sz w:val="24"/>
          <w:szCs w:val="24"/>
        </w:rPr>
        <w:t>B</w:t>
      </w:r>
      <w:r w:rsidR="0065736C">
        <w:rPr>
          <w:rFonts w:ascii="Verdana" w:hAnsi="Verdana" w:cs="Arial"/>
          <w:sz w:val="24"/>
          <w:szCs w:val="24"/>
        </w:rPr>
        <w:t>oard</w:t>
      </w:r>
      <w:r w:rsidR="00E614C3">
        <w:rPr>
          <w:rFonts w:ascii="Verdana" w:hAnsi="Verdana" w:cs="Arial"/>
          <w:sz w:val="24"/>
          <w:szCs w:val="24"/>
        </w:rPr>
        <w:t xml:space="preserve">, with concerns raised in relation to the limited progress being achieved. The PCC felt that a review of the Board and its attendees would be beneficial to ensure effective use of the opportunity. </w:t>
      </w:r>
      <w:r w:rsidR="00BA295A">
        <w:rPr>
          <w:rFonts w:ascii="Verdana" w:hAnsi="Verdana" w:cs="Arial"/>
          <w:sz w:val="24"/>
          <w:szCs w:val="24"/>
        </w:rPr>
        <w:t xml:space="preserve"> </w:t>
      </w:r>
    </w:p>
    <w:p w14:paraId="47B99514" w14:textId="77777777" w:rsidR="00400626" w:rsidRPr="00672D85" w:rsidRDefault="00400626" w:rsidP="00400626">
      <w:pPr>
        <w:pStyle w:val="ListParagraph"/>
        <w:tabs>
          <w:tab w:val="left" w:pos="284"/>
        </w:tabs>
        <w:spacing w:line="360" w:lineRule="auto"/>
        <w:ind w:left="0"/>
        <w:rPr>
          <w:rFonts w:ascii="Verdana" w:hAnsi="Verdana" w:cs="Arial"/>
          <w:sz w:val="24"/>
          <w:szCs w:val="24"/>
        </w:rPr>
      </w:pPr>
    </w:p>
    <w:p w14:paraId="161C7ABF" w14:textId="7EE17223" w:rsidR="000C33E1" w:rsidRDefault="00E771D2" w:rsidP="00961F70">
      <w:pPr>
        <w:pStyle w:val="ListParagraph"/>
        <w:numPr>
          <w:ilvl w:val="0"/>
          <w:numId w:val="2"/>
        </w:numPr>
        <w:tabs>
          <w:tab w:val="left" w:pos="284"/>
        </w:tabs>
        <w:spacing w:line="360" w:lineRule="auto"/>
        <w:rPr>
          <w:rFonts w:ascii="Verdana" w:hAnsi="Verdana" w:cs="Arial"/>
          <w:bCs/>
          <w:sz w:val="24"/>
          <w:szCs w:val="24"/>
        </w:rPr>
      </w:pPr>
      <w:r w:rsidRPr="00674D23">
        <w:rPr>
          <w:rFonts w:ascii="Verdana" w:hAnsi="Verdana" w:cs="Arial"/>
          <w:b/>
          <w:sz w:val="24"/>
          <w:szCs w:val="24"/>
        </w:rPr>
        <w:t>Focus</w:t>
      </w:r>
      <w:r w:rsidR="007D751C" w:rsidRPr="00674D23">
        <w:rPr>
          <w:rFonts w:ascii="Verdana" w:hAnsi="Verdana" w:cs="Arial"/>
          <w:b/>
          <w:sz w:val="24"/>
          <w:szCs w:val="24"/>
        </w:rPr>
        <w:t>:</w:t>
      </w:r>
      <w:r w:rsidR="007D751C" w:rsidRPr="00AC0CE9">
        <w:rPr>
          <w:rFonts w:ascii="Verdana" w:hAnsi="Verdana" w:cs="Arial"/>
          <w:bCs/>
          <w:sz w:val="24"/>
          <w:szCs w:val="24"/>
        </w:rPr>
        <w:t xml:space="preserve"> </w:t>
      </w:r>
      <w:r w:rsidR="00961F70" w:rsidRPr="00961F70">
        <w:rPr>
          <w:rFonts w:ascii="Verdana" w:hAnsi="Verdana" w:cs="Arial"/>
          <w:bCs/>
          <w:sz w:val="24"/>
          <w:szCs w:val="24"/>
        </w:rPr>
        <w:t xml:space="preserve">Performance - </w:t>
      </w:r>
      <w:bookmarkStart w:id="1" w:name="_Hlk107910223"/>
      <w:r w:rsidR="0023265F" w:rsidRPr="0023265F">
        <w:rPr>
          <w:rFonts w:ascii="Verdana" w:hAnsi="Verdana" w:cs="Arial"/>
          <w:bCs/>
          <w:sz w:val="24"/>
          <w:szCs w:val="24"/>
        </w:rPr>
        <w:t>Rape Review and Sexual Offending</w:t>
      </w:r>
      <w:bookmarkEnd w:id="1"/>
    </w:p>
    <w:p w14:paraId="4ED84A76" w14:textId="77777777" w:rsidR="005012EB" w:rsidRDefault="005012EB" w:rsidP="00BA295A">
      <w:pPr>
        <w:pStyle w:val="ListParagraph"/>
        <w:tabs>
          <w:tab w:val="left" w:pos="284"/>
        </w:tabs>
        <w:spacing w:line="360" w:lineRule="auto"/>
        <w:ind w:left="0"/>
        <w:rPr>
          <w:rFonts w:ascii="Verdana" w:hAnsi="Verdana" w:cs="Arial"/>
          <w:bCs/>
          <w:sz w:val="24"/>
          <w:szCs w:val="24"/>
        </w:rPr>
      </w:pPr>
    </w:p>
    <w:p w14:paraId="6E0C1207" w14:textId="04F1550D" w:rsidR="002F5893" w:rsidRDefault="005012EB" w:rsidP="00A327DD">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A discussion </w:t>
      </w:r>
      <w:r w:rsidR="003F6AD2">
        <w:rPr>
          <w:rFonts w:ascii="Verdana" w:hAnsi="Verdana" w:cs="Arial"/>
          <w:bCs/>
          <w:sz w:val="24"/>
          <w:szCs w:val="24"/>
        </w:rPr>
        <w:t>endured</w:t>
      </w:r>
      <w:r>
        <w:rPr>
          <w:rFonts w:ascii="Verdana" w:hAnsi="Verdana" w:cs="Arial"/>
          <w:bCs/>
          <w:sz w:val="24"/>
          <w:szCs w:val="24"/>
        </w:rPr>
        <w:t xml:space="preserve"> regarding the </w:t>
      </w:r>
      <w:r w:rsidR="002F5893">
        <w:rPr>
          <w:rFonts w:ascii="Verdana" w:hAnsi="Verdana" w:cs="Arial"/>
          <w:bCs/>
          <w:sz w:val="24"/>
          <w:szCs w:val="24"/>
        </w:rPr>
        <w:t xml:space="preserve">Force Performance event </w:t>
      </w:r>
      <w:r w:rsidR="00D80867">
        <w:rPr>
          <w:rFonts w:ascii="Verdana" w:hAnsi="Verdana" w:cs="Arial"/>
          <w:bCs/>
          <w:sz w:val="24"/>
          <w:szCs w:val="24"/>
        </w:rPr>
        <w:t xml:space="preserve">which </w:t>
      </w:r>
      <w:r w:rsidR="002F5893">
        <w:rPr>
          <w:rFonts w:ascii="Verdana" w:hAnsi="Verdana" w:cs="Arial"/>
          <w:bCs/>
          <w:sz w:val="24"/>
          <w:szCs w:val="24"/>
        </w:rPr>
        <w:t xml:space="preserve">was held </w:t>
      </w:r>
      <w:r w:rsidR="00D80867">
        <w:rPr>
          <w:rFonts w:ascii="Verdana" w:hAnsi="Verdana" w:cs="Arial"/>
          <w:bCs/>
          <w:sz w:val="24"/>
          <w:szCs w:val="24"/>
        </w:rPr>
        <w:t xml:space="preserve">the previous </w:t>
      </w:r>
      <w:r w:rsidR="002F5893">
        <w:rPr>
          <w:rFonts w:ascii="Verdana" w:hAnsi="Verdana" w:cs="Arial"/>
          <w:bCs/>
          <w:sz w:val="24"/>
          <w:szCs w:val="24"/>
        </w:rPr>
        <w:t>week</w:t>
      </w:r>
      <w:r w:rsidR="00D80867">
        <w:rPr>
          <w:rFonts w:ascii="Verdana" w:hAnsi="Verdana" w:cs="Arial"/>
          <w:bCs/>
          <w:sz w:val="24"/>
          <w:szCs w:val="24"/>
        </w:rPr>
        <w:t xml:space="preserve">, </w:t>
      </w:r>
      <w:r>
        <w:rPr>
          <w:rFonts w:ascii="Verdana" w:hAnsi="Verdana" w:cs="Arial"/>
          <w:bCs/>
          <w:sz w:val="24"/>
          <w:szCs w:val="24"/>
        </w:rPr>
        <w:t xml:space="preserve"> focus</w:t>
      </w:r>
      <w:r w:rsidR="00D80867">
        <w:rPr>
          <w:rFonts w:ascii="Verdana" w:hAnsi="Verdana" w:cs="Arial"/>
          <w:bCs/>
          <w:sz w:val="24"/>
          <w:szCs w:val="24"/>
        </w:rPr>
        <w:t xml:space="preserve">sing </w:t>
      </w:r>
      <w:r>
        <w:rPr>
          <w:rFonts w:ascii="Verdana" w:hAnsi="Verdana" w:cs="Arial"/>
          <w:bCs/>
          <w:sz w:val="24"/>
          <w:szCs w:val="24"/>
        </w:rPr>
        <w:t xml:space="preserve">on the rape review and sexual offending. </w:t>
      </w:r>
      <w:r w:rsidR="002F5893">
        <w:rPr>
          <w:rFonts w:ascii="Verdana" w:hAnsi="Verdana" w:cs="Arial"/>
          <w:bCs/>
          <w:sz w:val="24"/>
          <w:szCs w:val="24"/>
        </w:rPr>
        <w:t xml:space="preserve">Papers </w:t>
      </w:r>
      <w:r>
        <w:rPr>
          <w:rFonts w:ascii="Verdana" w:hAnsi="Verdana" w:cs="Arial"/>
          <w:bCs/>
          <w:sz w:val="24"/>
          <w:szCs w:val="24"/>
        </w:rPr>
        <w:t xml:space="preserve">were </w:t>
      </w:r>
      <w:r w:rsidR="002F5893">
        <w:rPr>
          <w:rFonts w:ascii="Verdana" w:hAnsi="Verdana" w:cs="Arial"/>
          <w:bCs/>
          <w:sz w:val="24"/>
          <w:szCs w:val="24"/>
        </w:rPr>
        <w:t>circulated</w:t>
      </w:r>
      <w:r>
        <w:rPr>
          <w:rFonts w:ascii="Verdana" w:hAnsi="Verdana" w:cs="Arial"/>
          <w:bCs/>
          <w:sz w:val="24"/>
          <w:szCs w:val="24"/>
        </w:rPr>
        <w:t xml:space="preserve"> prior to the meeting. The </w:t>
      </w:r>
      <w:r w:rsidR="002F5893">
        <w:rPr>
          <w:rFonts w:ascii="Verdana" w:hAnsi="Verdana" w:cs="Arial"/>
          <w:bCs/>
          <w:sz w:val="24"/>
          <w:szCs w:val="24"/>
        </w:rPr>
        <w:t>CC</w:t>
      </w:r>
      <w:r>
        <w:rPr>
          <w:rFonts w:ascii="Verdana" w:hAnsi="Verdana" w:cs="Arial"/>
          <w:bCs/>
          <w:sz w:val="24"/>
          <w:szCs w:val="24"/>
        </w:rPr>
        <w:t xml:space="preserve"> </w:t>
      </w:r>
      <w:r w:rsidR="00D80867">
        <w:rPr>
          <w:rFonts w:ascii="Verdana" w:hAnsi="Verdana" w:cs="Arial"/>
          <w:bCs/>
          <w:sz w:val="24"/>
          <w:szCs w:val="24"/>
        </w:rPr>
        <w:t>highlighted a number of areas in relation to</w:t>
      </w:r>
      <w:r>
        <w:rPr>
          <w:rFonts w:ascii="Verdana" w:hAnsi="Verdana" w:cs="Arial"/>
          <w:bCs/>
          <w:sz w:val="24"/>
          <w:szCs w:val="24"/>
        </w:rPr>
        <w:t xml:space="preserve"> </w:t>
      </w:r>
      <w:r w:rsidR="00BE570D">
        <w:rPr>
          <w:rFonts w:ascii="Verdana" w:hAnsi="Verdana" w:cs="Arial"/>
          <w:bCs/>
          <w:sz w:val="24"/>
          <w:szCs w:val="24"/>
        </w:rPr>
        <w:t>Force</w:t>
      </w:r>
      <w:r>
        <w:rPr>
          <w:rFonts w:ascii="Verdana" w:hAnsi="Verdana" w:cs="Arial"/>
          <w:bCs/>
          <w:sz w:val="24"/>
          <w:szCs w:val="24"/>
        </w:rPr>
        <w:t xml:space="preserve"> p</w:t>
      </w:r>
      <w:r w:rsidR="002F5893">
        <w:rPr>
          <w:rFonts w:ascii="Verdana" w:hAnsi="Verdana" w:cs="Arial"/>
          <w:bCs/>
          <w:sz w:val="24"/>
          <w:szCs w:val="24"/>
        </w:rPr>
        <w:t>erformance</w:t>
      </w:r>
      <w:r w:rsidR="00D80867">
        <w:rPr>
          <w:rFonts w:ascii="Verdana" w:hAnsi="Verdana" w:cs="Arial"/>
          <w:bCs/>
          <w:sz w:val="24"/>
          <w:szCs w:val="24"/>
        </w:rPr>
        <w:t xml:space="preserve">, including consistency in information management. </w:t>
      </w:r>
      <w:r w:rsidR="002F5893">
        <w:rPr>
          <w:rFonts w:ascii="Verdana" w:hAnsi="Verdana" w:cs="Arial"/>
          <w:bCs/>
          <w:sz w:val="24"/>
          <w:szCs w:val="24"/>
        </w:rPr>
        <w:t xml:space="preserve"> </w:t>
      </w:r>
      <w:r w:rsidR="00BE570D">
        <w:rPr>
          <w:rFonts w:ascii="Verdana" w:hAnsi="Verdana" w:cs="Arial"/>
          <w:bCs/>
          <w:sz w:val="24"/>
          <w:szCs w:val="24"/>
        </w:rPr>
        <w:t>In regard to</w:t>
      </w:r>
      <w:r w:rsidR="0001619E">
        <w:rPr>
          <w:rFonts w:ascii="Verdana" w:hAnsi="Verdana" w:cs="Arial"/>
          <w:bCs/>
          <w:sz w:val="24"/>
          <w:szCs w:val="24"/>
        </w:rPr>
        <w:t xml:space="preserve"> Force Performance upon </w:t>
      </w:r>
      <w:r w:rsidR="00BE570D">
        <w:rPr>
          <w:rFonts w:ascii="Verdana" w:hAnsi="Verdana" w:cs="Arial"/>
          <w:bCs/>
          <w:sz w:val="24"/>
          <w:szCs w:val="24"/>
        </w:rPr>
        <w:t>the rape</w:t>
      </w:r>
      <w:r w:rsidR="0001619E" w:rsidRPr="0001619E">
        <w:rPr>
          <w:rFonts w:ascii="Verdana" w:hAnsi="Verdana" w:cs="Arial"/>
          <w:bCs/>
          <w:sz w:val="24"/>
          <w:szCs w:val="24"/>
        </w:rPr>
        <w:t xml:space="preserve"> </w:t>
      </w:r>
      <w:r w:rsidR="0001619E">
        <w:rPr>
          <w:rFonts w:ascii="Verdana" w:hAnsi="Verdana" w:cs="Arial"/>
          <w:bCs/>
          <w:sz w:val="24"/>
          <w:szCs w:val="24"/>
        </w:rPr>
        <w:t>r</w:t>
      </w:r>
      <w:r w:rsidR="0001619E" w:rsidRPr="0001619E">
        <w:rPr>
          <w:rFonts w:ascii="Verdana" w:hAnsi="Verdana" w:cs="Arial"/>
          <w:bCs/>
          <w:sz w:val="24"/>
          <w:szCs w:val="24"/>
        </w:rPr>
        <w:t xml:space="preserve">eview and </w:t>
      </w:r>
      <w:r w:rsidR="0001619E">
        <w:rPr>
          <w:rFonts w:ascii="Verdana" w:hAnsi="Verdana" w:cs="Arial"/>
          <w:bCs/>
          <w:sz w:val="24"/>
          <w:szCs w:val="24"/>
        </w:rPr>
        <w:t>s</w:t>
      </w:r>
      <w:r w:rsidR="0001619E" w:rsidRPr="0001619E">
        <w:rPr>
          <w:rFonts w:ascii="Verdana" w:hAnsi="Verdana" w:cs="Arial"/>
          <w:bCs/>
          <w:sz w:val="24"/>
          <w:szCs w:val="24"/>
        </w:rPr>
        <w:t xml:space="preserve">exual </w:t>
      </w:r>
      <w:r w:rsidR="0001619E">
        <w:rPr>
          <w:rFonts w:ascii="Verdana" w:hAnsi="Verdana" w:cs="Arial"/>
          <w:bCs/>
          <w:sz w:val="24"/>
          <w:szCs w:val="24"/>
        </w:rPr>
        <w:t>o</w:t>
      </w:r>
      <w:r w:rsidR="0001619E" w:rsidRPr="0001619E">
        <w:rPr>
          <w:rFonts w:ascii="Verdana" w:hAnsi="Verdana" w:cs="Arial"/>
          <w:bCs/>
          <w:sz w:val="24"/>
          <w:szCs w:val="24"/>
        </w:rPr>
        <w:t>ffending</w:t>
      </w:r>
      <w:r w:rsidR="0001619E">
        <w:rPr>
          <w:rFonts w:ascii="Verdana" w:hAnsi="Verdana" w:cs="Arial"/>
          <w:bCs/>
          <w:sz w:val="24"/>
          <w:szCs w:val="24"/>
        </w:rPr>
        <w:t xml:space="preserve"> the CC informed that c</w:t>
      </w:r>
      <w:r w:rsidR="00370017">
        <w:rPr>
          <w:rFonts w:ascii="Verdana" w:hAnsi="Verdana" w:cs="Arial"/>
          <w:bCs/>
          <w:sz w:val="24"/>
          <w:szCs w:val="24"/>
        </w:rPr>
        <w:t xml:space="preserve">onviction rates are </w:t>
      </w:r>
      <w:r w:rsidR="0001619E">
        <w:rPr>
          <w:rFonts w:ascii="Verdana" w:hAnsi="Verdana" w:cs="Arial"/>
          <w:bCs/>
          <w:sz w:val="24"/>
          <w:szCs w:val="24"/>
        </w:rPr>
        <w:t xml:space="preserve">high and that DPP is the </w:t>
      </w:r>
      <w:r w:rsidR="00370017">
        <w:rPr>
          <w:rFonts w:ascii="Verdana" w:hAnsi="Verdana" w:cs="Arial"/>
          <w:bCs/>
          <w:sz w:val="24"/>
          <w:szCs w:val="24"/>
        </w:rPr>
        <w:t xml:space="preserve">best in </w:t>
      </w:r>
      <w:r w:rsidR="0001619E">
        <w:rPr>
          <w:rFonts w:ascii="Verdana" w:hAnsi="Verdana" w:cs="Arial"/>
          <w:bCs/>
          <w:sz w:val="24"/>
          <w:szCs w:val="24"/>
        </w:rPr>
        <w:t>W</w:t>
      </w:r>
      <w:r w:rsidR="00370017">
        <w:rPr>
          <w:rFonts w:ascii="Verdana" w:hAnsi="Verdana" w:cs="Arial"/>
          <w:bCs/>
          <w:sz w:val="24"/>
          <w:szCs w:val="24"/>
        </w:rPr>
        <w:t xml:space="preserve">ales for early intervention. </w:t>
      </w:r>
      <w:r w:rsidR="008C3DD5">
        <w:rPr>
          <w:rFonts w:ascii="Verdana" w:hAnsi="Verdana" w:cs="Arial"/>
          <w:bCs/>
          <w:sz w:val="24"/>
          <w:szCs w:val="24"/>
        </w:rPr>
        <w:t xml:space="preserve">The CC continued to </w:t>
      </w:r>
      <w:r w:rsidR="00BE570D">
        <w:rPr>
          <w:rFonts w:ascii="Verdana" w:hAnsi="Verdana" w:cs="Arial"/>
          <w:bCs/>
          <w:sz w:val="24"/>
          <w:szCs w:val="24"/>
        </w:rPr>
        <w:t>inform</w:t>
      </w:r>
      <w:r w:rsidR="008C3DD5">
        <w:rPr>
          <w:rFonts w:ascii="Verdana" w:hAnsi="Verdana" w:cs="Arial"/>
          <w:bCs/>
          <w:sz w:val="24"/>
          <w:szCs w:val="24"/>
        </w:rPr>
        <w:t xml:space="preserve"> that </w:t>
      </w:r>
      <w:r w:rsidR="00BE5B71">
        <w:rPr>
          <w:rFonts w:ascii="Verdana" w:hAnsi="Verdana" w:cs="Arial"/>
          <w:bCs/>
          <w:sz w:val="24"/>
          <w:szCs w:val="24"/>
        </w:rPr>
        <w:t>S</w:t>
      </w:r>
      <w:r w:rsidR="00B22A48">
        <w:rPr>
          <w:rFonts w:ascii="Verdana" w:hAnsi="Verdana" w:cs="Arial"/>
          <w:bCs/>
          <w:sz w:val="24"/>
          <w:szCs w:val="24"/>
        </w:rPr>
        <w:t xml:space="preserve">exual </w:t>
      </w:r>
      <w:r w:rsidR="00BE5B71">
        <w:rPr>
          <w:rFonts w:ascii="Verdana" w:hAnsi="Verdana" w:cs="Arial"/>
          <w:bCs/>
          <w:sz w:val="24"/>
          <w:szCs w:val="24"/>
        </w:rPr>
        <w:t>R</w:t>
      </w:r>
      <w:r w:rsidR="00B22A48">
        <w:rPr>
          <w:rFonts w:ascii="Verdana" w:hAnsi="Verdana" w:cs="Arial"/>
          <w:bCs/>
          <w:sz w:val="24"/>
          <w:szCs w:val="24"/>
        </w:rPr>
        <w:t xml:space="preserve">isk </w:t>
      </w:r>
      <w:r w:rsidR="00BE5B71">
        <w:rPr>
          <w:rFonts w:ascii="Verdana" w:hAnsi="Verdana" w:cs="Arial"/>
          <w:bCs/>
          <w:sz w:val="24"/>
          <w:szCs w:val="24"/>
        </w:rPr>
        <w:t>O</w:t>
      </w:r>
      <w:r w:rsidR="00B22A48">
        <w:rPr>
          <w:rFonts w:ascii="Verdana" w:hAnsi="Verdana" w:cs="Arial"/>
          <w:bCs/>
          <w:sz w:val="24"/>
          <w:szCs w:val="24"/>
        </w:rPr>
        <w:t>rders</w:t>
      </w:r>
      <w:r w:rsidR="00BE5B71">
        <w:rPr>
          <w:rFonts w:ascii="Verdana" w:hAnsi="Verdana" w:cs="Arial"/>
          <w:bCs/>
          <w:sz w:val="24"/>
          <w:szCs w:val="24"/>
        </w:rPr>
        <w:t xml:space="preserve"> </w:t>
      </w:r>
      <w:r w:rsidR="008C3DD5">
        <w:rPr>
          <w:rFonts w:ascii="Verdana" w:hAnsi="Verdana" w:cs="Arial"/>
          <w:bCs/>
          <w:sz w:val="24"/>
          <w:szCs w:val="24"/>
        </w:rPr>
        <w:t xml:space="preserve"> are s</w:t>
      </w:r>
      <w:r w:rsidR="00BE5B71">
        <w:rPr>
          <w:rFonts w:ascii="Verdana" w:hAnsi="Verdana" w:cs="Arial"/>
          <w:bCs/>
          <w:sz w:val="24"/>
          <w:szCs w:val="24"/>
        </w:rPr>
        <w:t>pecifically being looked at</w:t>
      </w:r>
      <w:r w:rsidR="008C3DD5">
        <w:rPr>
          <w:rFonts w:ascii="Verdana" w:hAnsi="Verdana" w:cs="Arial"/>
          <w:bCs/>
          <w:sz w:val="24"/>
          <w:szCs w:val="24"/>
        </w:rPr>
        <w:t xml:space="preserve">. The CC </w:t>
      </w:r>
      <w:r w:rsidR="00C63211">
        <w:rPr>
          <w:rFonts w:ascii="Verdana" w:hAnsi="Verdana" w:cs="Arial"/>
          <w:bCs/>
          <w:sz w:val="24"/>
          <w:szCs w:val="24"/>
        </w:rPr>
        <w:t>stated</w:t>
      </w:r>
      <w:r w:rsidR="00341DA8">
        <w:rPr>
          <w:rFonts w:ascii="Verdana" w:hAnsi="Verdana" w:cs="Arial"/>
          <w:bCs/>
          <w:sz w:val="24"/>
          <w:szCs w:val="24"/>
        </w:rPr>
        <w:t xml:space="preserve"> that the Force</w:t>
      </w:r>
      <w:r w:rsidR="00C63211">
        <w:rPr>
          <w:rFonts w:ascii="Verdana" w:hAnsi="Verdana" w:cs="Arial"/>
          <w:bCs/>
          <w:sz w:val="24"/>
          <w:szCs w:val="24"/>
        </w:rPr>
        <w:t>’</w:t>
      </w:r>
      <w:r w:rsidR="00341DA8">
        <w:rPr>
          <w:rFonts w:ascii="Verdana" w:hAnsi="Verdana" w:cs="Arial"/>
          <w:bCs/>
          <w:sz w:val="24"/>
          <w:szCs w:val="24"/>
        </w:rPr>
        <w:t xml:space="preserve">s performance </w:t>
      </w:r>
      <w:r w:rsidR="00C63211">
        <w:rPr>
          <w:rFonts w:ascii="Verdana" w:hAnsi="Verdana" w:cs="Arial"/>
          <w:bCs/>
          <w:sz w:val="24"/>
          <w:szCs w:val="24"/>
        </w:rPr>
        <w:t>will improve</w:t>
      </w:r>
      <w:r w:rsidR="00BE5B71">
        <w:rPr>
          <w:rFonts w:ascii="Verdana" w:hAnsi="Verdana" w:cs="Arial"/>
          <w:bCs/>
          <w:sz w:val="24"/>
          <w:szCs w:val="24"/>
        </w:rPr>
        <w:t xml:space="preserve"> </w:t>
      </w:r>
      <w:r w:rsidR="00341DA8">
        <w:rPr>
          <w:rFonts w:ascii="Verdana" w:hAnsi="Verdana" w:cs="Arial"/>
          <w:bCs/>
          <w:sz w:val="24"/>
          <w:szCs w:val="24"/>
        </w:rPr>
        <w:t xml:space="preserve">with the implementation of Operation </w:t>
      </w:r>
      <w:r w:rsidR="00C63211">
        <w:rPr>
          <w:rFonts w:ascii="Verdana" w:hAnsi="Verdana" w:cs="Arial"/>
          <w:bCs/>
          <w:sz w:val="24"/>
          <w:szCs w:val="24"/>
        </w:rPr>
        <w:t xml:space="preserve">Soteria </w:t>
      </w:r>
      <w:r w:rsidR="00ED0CD6">
        <w:rPr>
          <w:rFonts w:ascii="Verdana" w:hAnsi="Verdana" w:cs="Arial"/>
          <w:bCs/>
          <w:sz w:val="24"/>
          <w:szCs w:val="24"/>
        </w:rPr>
        <w:t xml:space="preserve">in the </w:t>
      </w:r>
      <w:r w:rsidR="00BE5B71">
        <w:rPr>
          <w:rFonts w:ascii="Verdana" w:hAnsi="Verdana" w:cs="Arial"/>
          <w:bCs/>
          <w:sz w:val="24"/>
          <w:szCs w:val="24"/>
        </w:rPr>
        <w:t>next few months</w:t>
      </w:r>
      <w:r w:rsidR="00ED0CD6">
        <w:rPr>
          <w:rFonts w:ascii="Verdana" w:hAnsi="Verdana" w:cs="Arial"/>
          <w:bCs/>
          <w:sz w:val="24"/>
          <w:szCs w:val="24"/>
        </w:rPr>
        <w:t xml:space="preserve"> but </w:t>
      </w:r>
      <w:r w:rsidR="00BE570D">
        <w:rPr>
          <w:rFonts w:ascii="Verdana" w:hAnsi="Verdana" w:cs="Arial"/>
          <w:bCs/>
          <w:sz w:val="24"/>
          <w:szCs w:val="24"/>
        </w:rPr>
        <w:t>emphasised</w:t>
      </w:r>
      <w:r w:rsidR="00ED0CD6">
        <w:rPr>
          <w:rFonts w:ascii="Verdana" w:hAnsi="Verdana" w:cs="Arial"/>
          <w:bCs/>
          <w:sz w:val="24"/>
          <w:szCs w:val="24"/>
        </w:rPr>
        <w:t xml:space="preserve"> that </w:t>
      </w:r>
      <w:r w:rsidR="0030338E">
        <w:rPr>
          <w:rFonts w:ascii="Verdana" w:hAnsi="Verdana" w:cs="Arial"/>
          <w:bCs/>
          <w:sz w:val="24"/>
          <w:szCs w:val="24"/>
        </w:rPr>
        <w:t xml:space="preserve">the Force should not await the </w:t>
      </w:r>
      <w:r w:rsidR="00BE570D">
        <w:rPr>
          <w:rFonts w:ascii="Verdana" w:hAnsi="Verdana" w:cs="Arial"/>
          <w:bCs/>
          <w:sz w:val="24"/>
          <w:szCs w:val="24"/>
        </w:rPr>
        <w:t>implementation</w:t>
      </w:r>
      <w:r w:rsidR="0030338E">
        <w:rPr>
          <w:rFonts w:ascii="Verdana" w:hAnsi="Verdana" w:cs="Arial"/>
          <w:bCs/>
          <w:sz w:val="24"/>
          <w:szCs w:val="24"/>
        </w:rPr>
        <w:t xml:space="preserve"> to provide a better service to victims.</w:t>
      </w:r>
      <w:r w:rsidR="00BE5B71">
        <w:rPr>
          <w:rFonts w:ascii="Verdana" w:hAnsi="Verdana" w:cs="Arial"/>
          <w:bCs/>
          <w:sz w:val="24"/>
          <w:szCs w:val="24"/>
        </w:rPr>
        <w:t xml:space="preserve"> </w:t>
      </w:r>
    </w:p>
    <w:p w14:paraId="5C156C8A" w14:textId="3D3AD529" w:rsidR="00855C55" w:rsidRPr="00855C55" w:rsidRDefault="00855C55" w:rsidP="00A327DD">
      <w:pPr>
        <w:spacing w:after="0" w:line="360" w:lineRule="auto"/>
        <w:rPr>
          <w:rFonts w:ascii="Verdana" w:eastAsia="Calibri" w:hAnsi="Verdana" w:cs="Arial"/>
          <w:bCs/>
          <w:sz w:val="24"/>
          <w:szCs w:val="24"/>
        </w:rPr>
      </w:pPr>
      <w:r w:rsidRPr="00855C55">
        <w:rPr>
          <w:rFonts w:ascii="Verdana" w:eastAsia="Calibri" w:hAnsi="Verdana" w:cs="Arial"/>
          <w:bCs/>
          <w:sz w:val="24"/>
          <w:szCs w:val="24"/>
        </w:rPr>
        <w:t xml:space="preserve">The PCC asked as to how the CC is going to quantify improvement &amp; success in Sexual Risk Orders? The CC responded by informing the PCC that all civil and criminal orders will feature within the monthly force performance reporting dashboard, and the data will be available at force </w:t>
      </w:r>
      <w:r w:rsidRPr="00855C55">
        <w:rPr>
          <w:rFonts w:ascii="Verdana" w:eastAsia="Calibri" w:hAnsi="Verdana" w:cs="Arial"/>
          <w:bCs/>
          <w:sz w:val="24"/>
          <w:szCs w:val="24"/>
        </w:rPr>
        <w:lastRenderedPageBreak/>
        <w:t>level and can be filtered down to Local Policing Area and Inspector areas for scrutiny and challenge. The CC continued to inform that as part of O</w:t>
      </w:r>
      <w:r w:rsidR="00DC68BF">
        <w:rPr>
          <w:rFonts w:ascii="Verdana" w:eastAsia="Calibri" w:hAnsi="Verdana" w:cs="Arial"/>
          <w:bCs/>
          <w:sz w:val="24"/>
          <w:szCs w:val="24"/>
        </w:rPr>
        <w:t>peration</w:t>
      </w:r>
      <w:r w:rsidRPr="00855C55">
        <w:rPr>
          <w:rFonts w:ascii="Verdana" w:eastAsia="Calibri" w:hAnsi="Verdana" w:cs="Arial"/>
          <w:bCs/>
          <w:sz w:val="24"/>
          <w:szCs w:val="24"/>
        </w:rPr>
        <w:t xml:space="preserve"> Soteria, the Force will automatically be identifying individuals who were reported for Rape and or other serious sexual offences and investigating past suspect behaviours, convictions, and risks at the point of report in addition to running </w:t>
      </w:r>
      <w:r w:rsidR="00DC68BF">
        <w:rPr>
          <w:rFonts w:ascii="Verdana" w:eastAsia="Calibri" w:hAnsi="Verdana" w:cs="Arial"/>
          <w:bCs/>
          <w:sz w:val="24"/>
          <w:szCs w:val="24"/>
        </w:rPr>
        <w:t>a</w:t>
      </w:r>
      <w:r w:rsidR="00DC68BF" w:rsidRPr="00855C55">
        <w:rPr>
          <w:rFonts w:ascii="Verdana" w:eastAsia="Calibri" w:hAnsi="Verdana" w:cs="Arial"/>
          <w:bCs/>
          <w:sz w:val="24"/>
          <w:szCs w:val="24"/>
        </w:rPr>
        <w:t xml:space="preserve"> </w:t>
      </w:r>
      <w:r w:rsidRPr="00855C55">
        <w:rPr>
          <w:rFonts w:ascii="Verdana" w:eastAsia="Calibri" w:hAnsi="Verdana" w:cs="Arial"/>
          <w:bCs/>
          <w:sz w:val="24"/>
          <w:szCs w:val="24"/>
        </w:rPr>
        <w:t>criminal investigation.  The CC informed that if the Force is unable to progress with a CJ outcome via the investigation they will then consider offender management structures to manage the community risk posed by such individuals.. The CC stated that in addition to the performance reporting requirements and  Op</w:t>
      </w:r>
      <w:r w:rsidR="00AA43E5">
        <w:rPr>
          <w:rFonts w:ascii="Verdana" w:eastAsia="Calibri" w:hAnsi="Verdana" w:cs="Arial"/>
          <w:bCs/>
          <w:sz w:val="24"/>
          <w:szCs w:val="24"/>
        </w:rPr>
        <w:t>eration</w:t>
      </w:r>
      <w:r w:rsidRPr="00855C55">
        <w:rPr>
          <w:rFonts w:ascii="Verdana" w:eastAsia="Calibri" w:hAnsi="Verdana" w:cs="Arial"/>
          <w:bCs/>
          <w:sz w:val="24"/>
          <w:szCs w:val="24"/>
        </w:rPr>
        <w:t xml:space="preserve"> Soteria work</w:t>
      </w:r>
      <w:r w:rsidR="00AA43E5">
        <w:rPr>
          <w:rFonts w:ascii="Verdana" w:eastAsia="Calibri" w:hAnsi="Verdana" w:cs="Arial"/>
          <w:bCs/>
          <w:sz w:val="24"/>
          <w:szCs w:val="24"/>
        </w:rPr>
        <w:t>,</w:t>
      </w:r>
      <w:r w:rsidRPr="00855C55">
        <w:rPr>
          <w:rFonts w:ascii="Verdana" w:eastAsia="Calibri" w:hAnsi="Verdana" w:cs="Arial"/>
          <w:bCs/>
          <w:sz w:val="24"/>
          <w:szCs w:val="24"/>
        </w:rPr>
        <w:t xml:space="preserve"> he as tasked to ensure that briefings are provided holistically across the Force area in respect of Multi-Agency Public Protection Arrangements (MAPPA), with a particular focus on the referrals into MAPPA category 3. The PCC proposed the question to the CC as to whether he can provide reassurance that he is seeking to address the current position where 51% victims reporting rape don’t want to pursue a Criminal Justice (CJ) outcome. The CC reassured the PCC by informing that </w:t>
      </w:r>
      <w:r w:rsidR="004C3DD0">
        <w:rPr>
          <w:rFonts w:ascii="Verdana" w:eastAsia="Calibri" w:hAnsi="Verdana" w:cs="Arial"/>
          <w:bCs/>
          <w:sz w:val="24"/>
          <w:szCs w:val="24"/>
        </w:rPr>
        <w:t>r</w:t>
      </w:r>
      <w:r w:rsidRPr="00855C55">
        <w:rPr>
          <w:rFonts w:ascii="Verdana" w:eastAsia="Calibri" w:hAnsi="Verdana" w:cs="Arial"/>
          <w:bCs/>
          <w:sz w:val="24"/>
          <w:szCs w:val="24"/>
        </w:rPr>
        <w:t xml:space="preserve">esponse to rape and serious sexual assault, and the relentless pursuit of offenders is a priority for the Force. The CC informed that he had commissioned the Force Performance and Analytics Department to complete a dedicated programme of work specifically related to outcome </w:t>
      </w:r>
      <w:r w:rsidR="00E426E2" w:rsidRPr="00855C55">
        <w:rPr>
          <w:rFonts w:ascii="Verdana" w:eastAsia="Calibri" w:hAnsi="Verdana" w:cs="Arial"/>
          <w:bCs/>
          <w:sz w:val="24"/>
          <w:szCs w:val="24"/>
        </w:rPr>
        <w:t>rates</w:t>
      </w:r>
      <w:r w:rsidR="00E426E2">
        <w:rPr>
          <w:rFonts w:ascii="Verdana" w:eastAsia="Calibri" w:hAnsi="Verdana" w:cs="Arial"/>
          <w:bCs/>
          <w:sz w:val="24"/>
          <w:szCs w:val="24"/>
        </w:rPr>
        <w:t xml:space="preserve"> of</w:t>
      </w:r>
      <w:r w:rsidRPr="00855C55">
        <w:rPr>
          <w:rFonts w:ascii="Verdana" w:eastAsia="Calibri" w:hAnsi="Verdana" w:cs="Arial"/>
          <w:bCs/>
          <w:sz w:val="24"/>
          <w:szCs w:val="24"/>
        </w:rPr>
        <w:t xml:space="preserve"> Rape offences.  The work will focus on how does Dyfed Powys Police’s response to rape impact on criminal Justice Outcome Rates.  </w:t>
      </w:r>
    </w:p>
    <w:p w14:paraId="23E662E3" w14:textId="77777777" w:rsidR="00855C55" w:rsidRPr="00855C55" w:rsidRDefault="00855C55" w:rsidP="00A327DD">
      <w:pPr>
        <w:spacing w:after="0" w:line="360" w:lineRule="auto"/>
        <w:rPr>
          <w:rFonts w:ascii="Verdana" w:eastAsia="Calibri" w:hAnsi="Verdana" w:cs="Arial"/>
          <w:bCs/>
          <w:sz w:val="24"/>
          <w:szCs w:val="24"/>
        </w:rPr>
      </w:pPr>
    </w:p>
    <w:p w14:paraId="586C6592" w14:textId="5E236C2D" w:rsidR="00855C55" w:rsidRPr="00855C55" w:rsidRDefault="00855C55" w:rsidP="00A327DD">
      <w:pPr>
        <w:spacing w:after="0" w:line="360" w:lineRule="auto"/>
        <w:rPr>
          <w:rFonts w:ascii="Verdana" w:eastAsia="Calibri" w:hAnsi="Verdana" w:cs="Arial"/>
          <w:bCs/>
          <w:sz w:val="24"/>
          <w:szCs w:val="24"/>
        </w:rPr>
      </w:pPr>
      <w:r w:rsidRPr="00855C55">
        <w:rPr>
          <w:rFonts w:ascii="Verdana" w:eastAsia="Calibri" w:hAnsi="Verdana" w:cs="Arial"/>
          <w:bCs/>
          <w:sz w:val="24"/>
          <w:szCs w:val="24"/>
        </w:rPr>
        <w:t xml:space="preserve">The PCC questioned as to whether the Force offer </w:t>
      </w:r>
      <w:r w:rsidR="00AE2C75">
        <w:rPr>
          <w:rFonts w:ascii="Verdana" w:eastAsia="Calibri" w:hAnsi="Verdana" w:cs="Arial"/>
          <w:bCs/>
          <w:sz w:val="24"/>
          <w:szCs w:val="24"/>
        </w:rPr>
        <w:t>appropriate</w:t>
      </w:r>
      <w:r w:rsidR="00AE2C75" w:rsidRPr="00855C55">
        <w:rPr>
          <w:rFonts w:ascii="Verdana" w:eastAsia="Calibri" w:hAnsi="Verdana" w:cs="Arial"/>
          <w:bCs/>
          <w:sz w:val="24"/>
          <w:szCs w:val="24"/>
        </w:rPr>
        <w:t xml:space="preserve"> </w:t>
      </w:r>
      <w:r w:rsidRPr="00855C55">
        <w:rPr>
          <w:rFonts w:ascii="Verdana" w:eastAsia="Calibri" w:hAnsi="Verdana" w:cs="Arial"/>
          <w:bCs/>
          <w:sz w:val="24"/>
          <w:szCs w:val="24"/>
        </w:rPr>
        <w:t xml:space="preserve">support to ensure that victims feel confident in reporting to the </w:t>
      </w:r>
      <w:r w:rsidR="00E426E2" w:rsidRPr="00855C55">
        <w:rPr>
          <w:rFonts w:ascii="Verdana" w:eastAsia="Calibri" w:hAnsi="Verdana" w:cs="Arial"/>
          <w:bCs/>
          <w:sz w:val="24"/>
          <w:szCs w:val="24"/>
        </w:rPr>
        <w:t>police even</w:t>
      </w:r>
      <w:r w:rsidRPr="00855C55">
        <w:rPr>
          <w:rFonts w:ascii="Verdana" w:eastAsia="Calibri" w:hAnsi="Verdana" w:cs="Arial"/>
          <w:bCs/>
          <w:sz w:val="24"/>
          <w:szCs w:val="24"/>
        </w:rPr>
        <w:t xml:space="preserve"> if they do not want to pursue a CJ outcome. The CC responded that this work would form part of the Force</w:t>
      </w:r>
      <w:r w:rsidR="00AE2C75">
        <w:rPr>
          <w:rFonts w:ascii="Verdana" w:eastAsia="Calibri" w:hAnsi="Verdana" w:cs="Arial"/>
          <w:bCs/>
          <w:sz w:val="24"/>
          <w:szCs w:val="24"/>
        </w:rPr>
        <w:t>’</w:t>
      </w:r>
      <w:r w:rsidRPr="00855C55">
        <w:rPr>
          <w:rFonts w:ascii="Verdana" w:eastAsia="Calibri" w:hAnsi="Verdana" w:cs="Arial"/>
          <w:bCs/>
          <w:sz w:val="24"/>
          <w:szCs w:val="24"/>
        </w:rPr>
        <w:t>s response via Op</w:t>
      </w:r>
      <w:r w:rsidR="00AE2C75">
        <w:rPr>
          <w:rFonts w:ascii="Verdana" w:eastAsia="Calibri" w:hAnsi="Verdana" w:cs="Arial"/>
          <w:bCs/>
          <w:sz w:val="24"/>
          <w:szCs w:val="24"/>
        </w:rPr>
        <w:t>eration</w:t>
      </w:r>
      <w:r w:rsidRPr="00855C55">
        <w:rPr>
          <w:rFonts w:ascii="Verdana" w:eastAsia="Calibri" w:hAnsi="Verdana" w:cs="Arial"/>
          <w:bCs/>
          <w:sz w:val="24"/>
          <w:szCs w:val="24"/>
        </w:rPr>
        <w:t xml:space="preserve"> Soteria and the commissioned Outcomes work.</w:t>
      </w:r>
    </w:p>
    <w:p w14:paraId="6F3F2F73" w14:textId="77777777" w:rsidR="00855C55" w:rsidRPr="00855C55" w:rsidRDefault="00855C55" w:rsidP="00A327DD">
      <w:pPr>
        <w:spacing w:after="0" w:line="360" w:lineRule="auto"/>
        <w:rPr>
          <w:rFonts w:ascii="Verdana" w:eastAsia="Calibri" w:hAnsi="Verdana" w:cs="Arial"/>
          <w:bCs/>
          <w:sz w:val="24"/>
          <w:szCs w:val="24"/>
        </w:rPr>
      </w:pPr>
    </w:p>
    <w:p w14:paraId="660C326E" w14:textId="42C0A037" w:rsidR="00855C55" w:rsidRDefault="00855C55" w:rsidP="00A327DD">
      <w:pPr>
        <w:spacing w:after="0" w:line="360" w:lineRule="auto"/>
        <w:rPr>
          <w:rFonts w:ascii="Verdana" w:eastAsia="Calibri" w:hAnsi="Verdana" w:cs="Arial"/>
          <w:bCs/>
          <w:sz w:val="24"/>
          <w:szCs w:val="24"/>
        </w:rPr>
      </w:pPr>
      <w:bookmarkStart w:id="2" w:name="_Hlk108509039"/>
      <w:r w:rsidRPr="00855C55">
        <w:rPr>
          <w:rFonts w:ascii="Verdana" w:eastAsia="Calibri" w:hAnsi="Verdana" w:cs="Arial"/>
          <w:bCs/>
          <w:sz w:val="24"/>
          <w:szCs w:val="24"/>
        </w:rPr>
        <w:lastRenderedPageBreak/>
        <w:t xml:space="preserve">The PCC </w:t>
      </w:r>
      <w:r w:rsidR="00056AAC" w:rsidRPr="00855C55">
        <w:rPr>
          <w:rFonts w:ascii="Verdana" w:eastAsia="Calibri" w:hAnsi="Verdana" w:cs="Arial"/>
          <w:bCs/>
          <w:sz w:val="24"/>
          <w:szCs w:val="24"/>
        </w:rPr>
        <w:t>asked</w:t>
      </w:r>
      <w:r w:rsidRPr="00855C55">
        <w:rPr>
          <w:rFonts w:ascii="Verdana" w:eastAsia="Calibri" w:hAnsi="Verdana" w:cs="Arial"/>
          <w:bCs/>
          <w:sz w:val="24"/>
          <w:szCs w:val="24"/>
        </w:rPr>
        <w:t xml:space="preserve">, </w:t>
      </w:r>
      <w:r w:rsidR="00056AAC">
        <w:rPr>
          <w:rFonts w:ascii="Verdana" w:eastAsia="Calibri" w:hAnsi="Verdana" w:cs="Arial"/>
          <w:bCs/>
          <w:sz w:val="24"/>
          <w:szCs w:val="24"/>
        </w:rPr>
        <w:t xml:space="preserve">as to whether does </w:t>
      </w:r>
      <w:r w:rsidR="00A327DD">
        <w:rPr>
          <w:rFonts w:ascii="Verdana" w:eastAsia="Calibri" w:hAnsi="Verdana" w:cs="Arial"/>
          <w:bCs/>
          <w:sz w:val="24"/>
          <w:szCs w:val="24"/>
        </w:rPr>
        <w:t xml:space="preserve">the CC </w:t>
      </w:r>
      <w:r w:rsidRPr="00855C55">
        <w:rPr>
          <w:rFonts w:ascii="Verdana" w:eastAsia="Calibri" w:hAnsi="Verdana" w:cs="Arial"/>
          <w:bCs/>
          <w:sz w:val="24"/>
          <w:szCs w:val="24"/>
        </w:rPr>
        <w:t xml:space="preserve">intend to develop cohort of rape survivor’s to participate in workshops to help steer policy, process, and improvement, listening to the survivor’s voice. </w:t>
      </w:r>
      <w:r w:rsidR="00ED2448">
        <w:rPr>
          <w:rFonts w:ascii="Verdana" w:eastAsia="Calibri" w:hAnsi="Verdana" w:cs="Arial"/>
          <w:bCs/>
          <w:sz w:val="24"/>
          <w:szCs w:val="24"/>
        </w:rPr>
        <w:t>He queried whether this</w:t>
      </w:r>
      <w:r w:rsidRPr="00855C55">
        <w:rPr>
          <w:rFonts w:ascii="Verdana" w:eastAsia="Calibri" w:hAnsi="Verdana" w:cs="Arial"/>
          <w:bCs/>
          <w:sz w:val="24"/>
          <w:szCs w:val="24"/>
        </w:rPr>
        <w:t xml:space="preserve">  could be a joint initiative. The CC responded to the PCC that a collaborative approach to this would be welcomed and the OPCC as an independent partner would be crucial.</w:t>
      </w:r>
    </w:p>
    <w:p w14:paraId="449372DE" w14:textId="67AA8CFB" w:rsidR="00ED2448" w:rsidRDefault="00ED2448" w:rsidP="00A327DD">
      <w:pPr>
        <w:spacing w:after="0" w:line="360" w:lineRule="auto"/>
        <w:rPr>
          <w:rFonts w:ascii="Verdana" w:eastAsia="Calibri" w:hAnsi="Verdana" w:cs="Arial"/>
          <w:bCs/>
          <w:sz w:val="24"/>
          <w:szCs w:val="24"/>
        </w:rPr>
      </w:pPr>
    </w:p>
    <w:p w14:paraId="14EF6D53" w14:textId="53C19F7A" w:rsidR="00ED2448" w:rsidRPr="00314C96" w:rsidRDefault="00ED2448" w:rsidP="00A327DD">
      <w:pPr>
        <w:spacing w:after="0" w:line="360" w:lineRule="auto"/>
        <w:rPr>
          <w:rFonts w:ascii="Verdana" w:eastAsia="Calibri" w:hAnsi="Verdana" w:cs="Arial"/>
          <w:b/>
          <w:sz w:val="24"/>
          <w:szCs w:val="24"/>
        </w:rPr>
      </w:pPr>
      <w:r w:rsidRPr="00314C96">
        <w:rPr>
          <w:rFonts w:ascii="Verdana" w:eastAsia="Calibri" w:hAnsi="Verdana" w:cs="Arial"/>
          <w:b/>
          <w:sz w:val="24"/>
          <w:szCs w:val="24"/>
        </w:rPr>
        <w:t>Action: Consideration to be given to the engagement of rape survivors</w:t>
      </w:r>
    </w:p>
    <w:bookmarkEnd w:id="2"/>
    <w:p w14:paraId="414D0659" w14:textId="77777777" w:rsidR="00855C55" w:rsidRPr="00855C55" w:rsidRDefault="00855C55" w:rsidP="00A327DD">
      <w:pPr>
        <w:spacing w:after="0" w:line="360" w:lineRule="auto"/>
        <w:rPr>
          <w:rFonts w:ascii="Verdana" w:eastAsia="Calibri" w:hAnsi="Verdana" w:cs="Arial"/>
          <w:bCs/>
          <w:sz w:val="24"/>
          <w:szCs w:val="24"/>
        </w:rPr>
      </w:pPr>
    </w:p>
    <w:p w14:paraId="3A44DAF1" w14:textId="039F9530" w:rsidR="00EA4214" w:rsidRPr="00EA4214" w:rsidRDefault="00855C55" w:rsidP="00A327DD">
      <w:pPr>
        <w:spacing w:after="0" w:line="360" w:lineRule="auto"/>
        <w:rPr>
          <w:rFonts w:ascii="Verdana" w:eastAsia="Calibri" w:hAnsi="Verdana" w:cs="Arial"/>
          <w:bCs/>
          <w:sz w:val="24"/>
          <w:szCs w:val="24"/>
        </w:rPr>
      </w:pPr>
      <w:r w:rsidRPr="00855C55">
        <w:rPr>
          <w:rFonts w:ascii="Verdana" w:eastAsia="Calibri" w:hAnsi="Verdana" w:cs="Arial"/>
          <w:bCs/>
          <w:sz w:val="24"/>
          <w:szCs w:val="24"/>
        </w:rPr>
        <w:t xml:space="preserve">The PCC questioned as to whether the CC is content with the Force’s approach to monitoring Victims Code of Practice (VCOP) compliance currently? The CC responded that the Force has not had a performance management structure around VCOP for some time, </w:t>
      </w:r>
      <w:r w:rsidR="00AB2CDE">
        <w:rPr>
          <w:rFonts w:ascii="Verdana" w:eastAsia="Calibri" w:hAnsi="Verdana" w:cs="Arial"/>
          <w:bCs/>
          <w:sz w:val="24"/>
          <w:szCs w:val="24"/>
        </w:rPr>
        <w:t>which needs to be addressed</w:t>
      </w:r>
      <w:r w:rsidRPr="00855C55">
        <w:rPr>
          <w:rFonts w:ascii="Verdana" w:eastAsia="Calibri" w:hAnsi="Verdana" w:cs="Arial"/>
          <w:bCs/>
          <w:sz w:val="24"/>
          <w:szCs w:val="24"/>
        </w:rPr>
        <w:t xml:space="preserve">. The CC has been reassured that processes are being put in place that will enhance performance management of VCOP and victim satisfaction. The CC informed that due to the IT systems that the Force currently uses, it is not possible to effectively performance manage compliance against the VCOP rights, but DPP is not alone in </w:t>
      </w:r>
      <w:r w:rsidR="00CB06E1" w:rsidRPr="00855C55">
        <w:rPr>
          <w:rFonts w:ascii="Verdana" w:eastAsia="Calibri" w:hAnsi="Verdana" w:cs="Arial"/>
          <w:bCs/>
          <w:sz w:val="24"/>
          <w:szCs w:val="24"/>
        </w:rPr>
        <w:t>this.</w:t>
      </w:r>
      <w:r w:rsidRPr="00855C55">
        <w:rPr>
          <w:rFonts w:ascii="Verdana" w:eastAsia="Calibri" w:hAnsi="Verdana" w:cs="Arial"/>
          <w:bCs/>
          <w:sz w:val="24"/>
          <w:szCs w:val="24"/>
        </w:rPr>
        <w:t xml:space="preserve"> The CC also informed that the Ministry of Justice (MOJ) have also this month published the draft Victims Bill for pre-legislative scrutiny and a formal response to the ‘Delivering Justice for Victims’ public consultation which sets out a wider package of measures that will put victims at the heart of the justice system. Finally, the CC informed that the Force have commissioned the outsourcing of the Domestic Abuse and ASB surveys by August 2022 which will also include the provision of analytical and performance information for future </w:t>
      </w:r>
      <w:r w:rsidR="00AB2CDE">
        <w:rPr>
          <w:rFonts w:ascii="Verdana" w:eastAsia="Calibri" w:hAnsi="Verdana" w:cs="Arial"/>
          <w:bCs/>
          <w:sz w:val="24"/>
          <w:szCs w:val="24"/>
        </w:rPr>
        <w:t xml:space="preserve">governance meetings including </w:t>
      </w:r>
      <w:r w:rsidRPr="00855C55">
        <w:rPr>
          <w:rFonts w:ascii="Verdana" w:eastAsia="Calibri" w:hAnsi="Verdana" w:cs="Arial"/>
          <w:bCs/>
          <w:sz w:val="24"/>
          <w:szCs w:val="24"/>
        </w:rPr>
        <w:t>Police Accountability Board</w:t>
      </w:r>
      <w:r w:rsidR="00AB2CDE">
        <w:rPr>
          <w:rFonts w:ascii="Verdana" w:eastAsia="Calibri" w:hAnsi="Verdana" w:cs="Arial"/>
          <w:bCs/>
          <w:sz w:val="24"/>
          <w:szCs w:val="24"/>
        </w:rPr>
        <w:t>s</w:t>
      </w:r>
      <w:r w:rsidRPr="00855C55">
        <w:rPr>
          <w:rFonts w:ascii="Verdana" w:eastAsia="Calibri" w:hAnsi="Verdana" w:cs="Arial"/>
          <w:bCs/>
          <w:sz w:val="24"/>
          <w:szCs w:val="24"/>
        </w:rPr>
        <w:t>.</w:t>
      </w:r>
    </w:p>
    <w:p w14:paraId="42EA1338" w14:textId="28F028C8" w:rsidR="00F14AE6" w:rsidRPr="00A91738" w:rsidRDefault="00F14AE6" w:rsidP="00BA295A">
      <w:pPr>
        <w:pStyle w:val="ListParagraph"/>
        <w:tabs>
          <w:tab w:val="left" w:pos="284"/>
        </w:tabs>
        <w:spacing w:line="360" w:lineRule="auto"/>
        <w:ind w:left="0"/>
        <w:rPr>
          <w:rFonts w:ascii="Verdana" w:hAnsi="Verdana" w:cs="Arial"/>
          <w:bCs/>
          <w:sz w:val="24"/>
          <w:szCs w:val="24"/>
        </w:rPr>
      </w:pPr>
    </w:p>
    <w:p w14:paraId="5FB47D3B" w14:textId="286B5CCE" w:rsidR="000E107D" w:rsidRDefault="005E5264" w:rsidP="00BA295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lastRenderedPageBreak/>
        <w:t xml:space="preserve">The </w:t>
      </w:r>
      <w:r w:rsidR="00F14AE6">
        <w:rPr>
          <w:rFonts w:ascii="Verdana" w:hAnsi="Verdana" w:cs="Arial"/>
          <w:bCs/>
          <w:sz w:val="24"/>
          <w:szCs w:val="24"/>
        </w:rPr>
        <w:t>PCC</w:t>
      </w:r>
      <w:r>
        <w:rPr>
          <w:rFonts w:ascii="Verdana" w:hAnsi="Verdana" w:cs="Arial"/>
          <w:bCs/>
          <w:sz w:val="24"/>
          <w:szCs w:val="24"/>
        </w:rPr>
        <w:t xml:space="preserve"> thanked the CC for his answers and stated that b</w:t>
      </w:r>
      <w:r w:rsidR="00C01C10">
        <w:rPr>
          <w:rFonts w:ascii="Verdana" w:hAnsi="Verdana" w:cs="Arial"/>
          <w:bCs/>
          <w:sz w:val="24"/>
          <w:szCs w:val="24"/>
        </w:rPr>
        <w:t>oth the OPCC and the Force benefit from</w:t>
      </w:r>
      <w:r>
        <w:rPr>
          <w:rFonts w:ascii="Verdana" w:hAnsi="Verdana" w:cs="Arial"/>
          <w:bCs/>
          <w:sz w:val="24"/>
          <w:szCs w:val="24"/>
        </w:rPr>
        <w:t xml:space="preserve"> formal questions and </w:t>
      </w:r>
      <w:r w:rsidR="00E426E2">
        <w:rPr>
          <w:rFonts w:ascii="Verdana" w:hAnsi="Verdana" w:cs="Arial"/>
          <w:bCs/>
          <w:sz w:val="24"/>
          <w:szCs w:val="24"/>
        </w:rPr>
        <w:t>answers. The</w:t>
      </w:r>
      <w:r w:rsidR="000E107D">
        <w:rPr>
          <w:rFonts w:ascii="Verdana" w:hAnsi="Verdana" w:cs="Arial"/>
          <w:bCs/>
          <w:sz w:val="24"/>
          <w:szCs w:val="24"/>
        </w:rPr>
        <w:t xml:space="preserve"> </w:t>
      </w:r>
      <w:r w:rsidR="002C25BB">
        <w:rPr>
          <w:rFonts w:ascii="Verdana" w:hAnsi="Verdana" w:cs="Arial"/>
          <w:bCs/>
          <w:sz w:val="24"/>
          <w:szCs w:val="24"/>
        </w:rPr>
        <w:t xml:space="preserve">CC </w:t>
      </w:r>
      <w:r w:rsidR="000E107D">
        <w:rPr>
          <w:rFonts w:ascii="Verdana" w:hAnsi="Verdana" w:cs="Arial"/>
          <w:bCs/>
          <w:sz w:val="24"/>
          <w:szCs w:val="24"/>
        </w:rPr>
        <w:t>agreed with the PCC.</w:t>
      </w:r>
    </w:p>
    <w:p w14:paraId="50B30082" w14:textId="434BC74D" w:rsidR="009C41D7" w:rsidRDefault="00BE570D" w:rsidP="00530B4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Finally,</w:t>
      </w:r>
      <w:r w:rsidR="000E107D">
        <w:rPr>
          <w:rFonts w:ascii="Verdana" w:hAnsi="Verdana" w:cs="Arial"/>
          <w:bCs/>
          <w:sz w:val="24"/>
          <w:szCs w:val="24"/>
        </w:rPr>
        <w:t xml:space="preserve"> the CC informed the PCC that </w:t>
      </w:r>
      <w:r w:rsidR="00AB2CDE">
        <w:rPr>
          <w:rFonts w:ascii="Verdana" w:hAnsi="Verdana" w:cs="Arial"/>
          <w:bCs/>
          <w:sz w:val="24"/>
          <w:szCs w:val="24"/>
        </w:rPr>
        <w:t>detailed data</w:t>
      </w:r>
      <w:r w:rsidR="00D41D96">
        <w:rPr>
          <w:rFonts w:ascii="Verdana" w:hAnsi="Verdana" w:cs="Arial"/>
          <w:bCs/>
          <w:sz w:val="24"/>
          <w:szCs w:val="24"/>
        </w:rPr>
        <w:t xml:space="preserve"> </w:t>
      </w:r>
      <w:r w:rsidR="00015875">
        <w:rPr>
          <w:rFonts w:ascii="Verdana" w:hAnsi="Verdana" w:cs="Arial"/>
          <w:bCs/>
          <w:sz w:val="24"/>
          <w:szCs w:val="24"/>
        </w:rPr>
        <w:t>demonst</w:t>
      </w:r>
      <w:r>
        <w:rPr>
          <w:rFonts w:ascii="Verdana" w:hAnsi="Verdana" w:cs="Arial"/>
          <w:bCs/>
          <w:sz w:val="24"/>
          <w:szCs w:val="24"/>
        </w:rPr>
        <w:t>rati</w:t>
      </w:r>
      <w:r w:rsidR="00015875">
        <w:rPr>
          <w:rFonts w:ascii="Verdana" w:hAnsi="Verdana" w:cs="Arial"/>
          <w:bCs/>
          <w:sz w:val="24"/>
          <w:szCs w:val="24"/>
        </w:rPr>
        <w:t xml:space="preserve">ng </w:t>
      </w:r>
      <w:r w:rsidR="00D41D96">
        <w:rPr>
          <w:rFonts w:ascii="Verdana" w:hAnsi="Verdana" w:cs="Arial"/>
          <w:bCs/>
          <w:sz w:val="24"/>
          <w:szCs w:val="24"/>
        </w:rPr>
        <w:t xml:space="preserve">all </w:t>
      </w:r>
      <w:r w:rsidR="00AB2CDE">
        <w:rPr>
          <w:rFonts w:ascii="Verdana" w:hAnsi="Verdana" w:cs="Arial"/>
          <w:bCs/>
          <w:sz w:val="24"/>
          <w:szCs w:val="24"/>
        </w:rPr>
        <w:t xml:space="preserve">of the </w:t>
      </w:r>
      <w:r w:rsidR="00015875">
        <w:rPr>
          <w:rFonts w:ascii="Verdana" w:hAnsi="Verdana" w:cs="Arial"/>
          <w:bCs/>
          <w:sz w:val="24"/>
          <w:szCs w:val="24"/>
        </w:rPr>
        <w:t>F</w:t>
      </w:r>
      <w:r w:rsidR="00D41D96">
        <w:rPr>
          <w:rFonts w:ascii="Verdana" w:hAnsi="Verdana" w:cs="Arial"/>
          <w:bCs/>
          <w:sz w:val="24"/>
          <w:szCs w:val="24"/>
        </w:rPr>
        <w:t>orce</w:t>
      </w:r>
      <w:r w:rsidR="00AB2CDE">
        <w:rPr>
          <w:rFonts w:ascii="Verdana" w:hAnsi="Verdana" w:cs="Arial"/>
          <w:bCs/>
          <w:sz w:val="24"/>
          <w:szCs w:val="24"/>
        </w:rPr>
        <w:t>’</w:t>
      </w:r>
      <w:r w:rsidR="00D41D96">
        <w:rPr>
          <w:rFonts w:ascii="Verdana" w:hAnsi="Verdana" w:cs="Arial"/>
          <w:bCs/>
          <w:sz w:val="24"/>
          <w:szCs w:val="24"/>
        </w:rPr>
        <w:t xml:space="preserve">s </w:t>
      </w:r>
      <w:r w:rsidR="00015875">
        <w:rPr>
          <w:rFonts w:ascii="Verdana" w:hAnsi="Verdana" w:cs="Arial"/>
          <w:bCs/>
          <w:sz w:val="24"/>
          <w:szCs w:val="24"/>
        </w:rPr>
        <w:t xml:space="preserve">performance is due to be </w:t>
      </w:r>
      <w:r w:rsidR="00D41D96">
        <w:rPr>
          <w:rFonts w:ascii="Verdana" w:hAnsi="Verdana" w:cs="Arial"/>
          <w:bCs/>
          <w:sz w:val="24"/>
          <w:szCs w:val="24"/>
        </w:rPr>
        <w:t xml:space="preserve">published next week. </w:t>
      </w:r>
    </w:p>
    <w:p w14:paraId="28BBBBCA" w14:textId="77777777" w:rsidR="00530B4A" w:rsidRPr="00530B4A" w:rsidRDefault="00530B4A" w:rsidP="00530B4A">
      <w:pPr>
        <w:pStyle w:val="ListParagraph"/>
        <w:tabs>
          <w:tab w:val="left" w:pos="284"/>
        </w:tabs>
        <w:spacing w:line="360" w:lineRule="auto"/>
        <w:ind w:left="0"/>
        <w:rPr>
          <w:rFonts w:ascii="Verdana" w:hAnsi="Verdana" w:cs="Arial"/>
          <w:bCs/>
          <w:sz w:val="24"/>
          <w:szCs w:val="24"/>
        </w:rPr>
      </w:pPr>
    </w:p>
    <w:p w14:paraId="4EF2D0AE" w14:textId="678E4A29" w:rsidR="008B00DD" w:rsidRPr="00285E90" w:rsidRDefault="007C06A4" w:rsidP="00285E90">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Matters for Discussion</w:t>
      </w:r>
    </w:p>
    <w:p w14:paraId="72FCDB63" w14:textId="28B33511" w:rsidR="008B00DD" w:rsidRDefault="00B11BCD" w:rsidP="00674D23">
      <w:pPr>
        <w:pStyle w:val="ListParagraph"/>
        <w:numPr>
          <w:ilvl w:val="1"/>
          <w:numId w:val="2"/>
        </w:numPr>
        <w:tabs>
          <w:tab w:val="left" w:pos="284"/>
        </w:tabs>
        <w:spacing w:line="360" w:lineRule="auto"/>
        <w:rPr>
          <w:rFonts w:ascii="Verdana" w:hAnsi="Verdana" w:cs="Arial"/>
          <w:sz w:val="24"/>
          <w:szCs w:val="24"/>
        </w:rPr>
      </w:pPr>
      <w:r w:rsidRPr="00B11BCD">
        <w:rPr>
          <w:rFonts w:ascii="Verdana" w:hAnsi="Verdana" w:cs="Arial"/>
          <w:sz w:val="24"/>
          <w:szCs w:val="24"/>
        </w:rPr>
        <w:t>Nyxoid pilot evaluation? (identified via Force Threats Group 25/1/22 - pilot evaluation being undertaken from May)</w:t>
      </w:r>
    </w:p>
    <w:p w14:paraId="4F0F2254" w14:textId="3A78B9AD" w:rsidR="006E260F" w:rsidRPr="009F5B80" w:rsidRDefault="00530B4A" w:rsidP="00E010FB">
      <w:pPr>
        <w:tabs>
          <w:tab w:val="left" w:pos="284"/>
        </w:tabs>
        <w:spacing w:line="360" w:lineRule="auto"/>
        <w:rPr>
          <w:rFonts w:ascii="Verdana" w:hAnsi="Verdana" w:cs="Arial"/>
          <w:sz w:val="24"/>
          <w:szCs w:val="24"/>
        </w:rPr>
      </w:pPr>
      <w:r>
        <w:rPr>
          <w:rFonts w:ascii="Verdana" w:hAnsi="Verdana" w:cs="Arial"/>
          <w:sz w:val="24"/>
          <w:szCs w:val="24"/>
        </w:rPr>
        <w:t xml:space="preserve">The CC informed that the Nyxoid pilot has been </w:t>
      </w:r>
      <w:r w:rsidR="00BE570D">
        <w:rPr>
          <w:rFonts w:ascii="Verdana" w:hAnsi="Verdana" w:cs="Arial"/>
          <w:sz w:val="24"/>
          <w:szCs w:val="24"/>
        </w:rPr>
        <w:t>extended and</w:t>
      </w:r>
      <w:r>
        <w:rPr>
          <w:rFonts w:ascii="Verdana" w:hAnsi="Verdana" w:cs="Arial"/>
          <w:sz w:val="24"/>
          <w:szCs w:val="24"/>
        </w:rPr>
        <w:t xml:space="preserve"> stated that the pilot </w:t>
      </w:r>
      <w:r w:rsidR="00BE570D">
        <w:rPr>
          <w:rFonts w:ascii="Verdana" w:hAnsi="Verdana" w:cs="Arial"/>
          <w:sz w:val="24"/>
          <w:szCs w:val="24"/>
        </w:rPr>
        <w:t>has</w:t>
      </w:r>
      <w:r>
        <w:rPr>
          <w:rFonts w:ascii="Verdana" w:hAnsi="Verdana" w:cs="Arial"/>
          <w:sz w:val="24"/>
          <w:szCs w:val="24"/>
        </w:rPr>
        <w:t xml:space="preserve"> been a s</w:t>
      </w:r>
      <w:r w:rsidR="009F5B80">
        <w:rPr>
          <w:rFonts w:ascii="Verdana" w:hAnsi="Verdana" w:cs="Arial"/>
          <w:sz w:val="24"/>
          <w:szCs w:val="24"/>
        </w:rPr>
        <w:t>uccess</w:t>
      </w:r>
      <w:r>
        <w:rPr>
          <w:rFonts w:ascii="Verdana" w:hAnsi="Verdana" w:cs="Arial"/>
          <w:sz w:val="24"/>
          <w:szCs w:val="24"/>
        </w:rPr>
        <w:t xml:space="preserve"> in saving </w:t>
      </w:r>
      <w:r w:rsidR="00BE570D">
        <w:rPr>
          <w:rFonts w:ascii="Verdana" w:hAnsi="Verdana" w:cs="Arial"/>
          <w:sz w:val="24"/>
          <w:szCs w:val="24"/>
        </w:rPr>
        <w:t>multiple</w:t>
      </w:r>
      <w:r>
        <w:rPr>
          <w:rFonts w:ascii="Verdana" w:hAnsi="Verdana" w:cs="Arial"/>
          <w:sz w:val="24"/>
          <w:szCs w:val="24"/>
        </w:rPr>
        <w:t xml:space="preserve"> </w:t>
      </w:r>
      <w:r w:rsidR="0063004F">
        <w:rPr>
          <w:rFonts w:ascii="Verdana" w:hAnsi="Verdana" w:cs="Arial"/>
          <w:sz w:val="24"/>
          <w:szCs w:val="24"/>
        </w:rPr>
        <w:t xml:space="preserve">lives. </w:t>
      </w:r>
      <w:r>
        <w:rPr>
          <w:rFonts w:ascii="Verdana" w:hAnsi="Verdana" w:cs="Arial"/>
          <w:sz w:val="24"/>
          <w:szCs w:val="24"/>
        </w:rPr>
        <w:t xml:space="preserve">The CC stated that in the future he hopes to </w:t>
      </w:r>
      <w:r w:rsidR="00BE570D">
        <w:rPr>
          <w:rFonts w:ascii="Verdana" w:hAnsi="Verdana" w:cs="Arial"/>
          <w:sz w:val="24"/>
          <w:szCs w:val="24"/>
        </w:rPr>
        <w:t>permanently</w:t>
      </w:r>
      <w:r>
        <w:rPr>
          <w:rFonts w:ascii="Verdana" w:hAnsi="Verdana" w:cs="Arial"/>
          <w:sz w:val="24"/>
          <w:szCs w:val="24"/>
        </w:rPr>
        <w:t xml:space="preserve"> </w:t>
      </w:r>
      <w:r w:rsidR="00AF37BA">
        <w:rPr>
          <w:rFonts w:ascii="Verdana" w:hAnsi="Verdana" w:cs="Arial"/>
          <w:sz w:val="24"/>
          <w:szCs w:val="24"/>
        </w:rPr>
        <w:t>implement this within the Force</w:t>
      </w:r>
      <w:r>
        <w:rPr>
          <w:rFonts w:ascii="Verdana" w:hAnsi="Verdana" w:cs="Arial"/>
          <w:sz w:val="24"/>
          <w:szCs w:val="24"/>
        </w:rPr>
        <w:t xml:space="preserve">. The </w:t>
      </w:r>
      <w:r w:rsidR="009F5B80">
        <w:rPr>
          <w:rFonts w:ascii="Verdana" w:hAnsi="Verdana" w:cs="Arial"/>
          <w:sz w:val="24"/>
          <w:szCs w:val="24"/>
        </w:rPr>
        <w:t>PCC</w:t>
      </w:r>
      <w:r>
        <w:rPr>
          <w:rFonts w:ascii="Verdana" w:hAnsi="Verdana" w:cs="Arial"/>
          <w:sz w:val="24"/>
          <w:szCs w:val="24"/>
        </w:rPr>
        <w:t xml:space="preserve"> questioned the c</w:t>
      </w:r>
      <w:r w:rsidR="009F5B80">
        <w:rPr>
          <w:rFonts w:ascii="Verdana" w:hAnsi="Verdana" w:cs="Arial"/>
          <w:sz w:val="24"/>
          <w:szCs w:val="24"/>
        </w:rPr>
        <w:t>ost implication</w:t>
      </w:r>
      <w:r>
        <w:rPr>
          <w:rFonts w:ascii="Verdana" w:hAnsi="Verdana" w:cs="Arial"/>
          <w:sz w:val="24"/>
          <w:szCs w:val="24"/>
        </w:rPr>
        <w:t xml:space="preserve"> of the Nyxoid pilot on the Force. The </w:t>
      </w:r>
      <w:r w:rsidR="009F5B80">
        <w:rPr>
          <w:rFonts w:ascii="Verdana" w:hAnsi="Verdana" w:cs="Arial"/>
          <w:sz w:val="24"/>
          <w:szCs w:val="24"/>
        </w:rPr>
        <w:t xml:space="preserve">CC </w:t>
      </w:r>
      <w:r>
        <w:rPr>
          <w:rFonts w:ascii="Verdana" w:hAnsi="Verdana" w:cs="Arial"/>
          <w:sz w:val="24"/>
          <w:szCs w:val="24"/>
        </w:rPr>
        <w:t xml:space="preserve">responded by informing the PCC that the Welsh </w:t>
      </w:r>
      <w:r w:rsidR="009F5B80">
        <w:rPr>
          <w:rFonts w:ascii="Verdana" w:hAnsi="Verdana" w:cs="Arial"/>
          <w:sz w:val="24"/>
          <w:szCs w:val="24"/>
        </w:rPr>
        <w:t>Health Board cover</w:t>
      </w:r>
      <w:r>
        <w:rPr>
          <w:rFonts w:ascii="Verdana" w:hAnsi="Verdana" w:cs="Arial"/>
          <w:sz w:val="24"/>
          <w:szCs w:val="24"/>
        </w:rPr>
        <w:t xml:space="preserve"> the</w:t>
      </w:r>
      <w:r w:rsidR="009F5B80">
        <w:rPr>
          <w:rFonts w:ascii="Verdana" w:hAnsi="Verdana" w:cs="Arial"/>
          <w:sz w:val="24"/>
          <w:szCs w:val="24"/>
        </w:rPr>
        <w:t xml:space="preserve"> cost</w:t>
      </w:r>
      <w:r>
        <w:rPr>
          <w:rFonts w:ascii="Verdana" w:hAnsi="Verdana" w:cs="Arial"/>
          <w:sz w:val="24"/>
          <w:szCs w:val="24"/>
        </w:rPr>
        <w:t xml:space="preserve"> and thus the pilot w</w:t>
      </w:r>
      <w:r w:rsidR="009F5B80">
        <w:rPr>
          <w:rFonts w:ascii="Verdana" w:hAnsi="Verdana" w:cs="Arial"/>
          <w:sz w:val="24"/>
          <w:szCs w:val="24"/>
        </w:rPr>
        <w:t xml:space="preserve">ill only </w:t>
      </w:r>
      <w:r w:rsidR="00BE570D">
        <w:rPr>
          <w:rFonts w:ascii="Verdana" w:hAnsi="Verdana" w:cs="Arial"/>
          <w:sz w:val="24"/>
          <w:szCs w:val="24"/>
        </w:rPr>
        <w:t>affect</w:t>
      </w:r>
      <w:r>
        <w:rPr>
          <w:rFonts w:ascii="Verdana" w:hAnsi="Verdana" w:cs="Arial"/>
          <w:sz w:val="24"/>
          <w:szCs w:val="24"/>
        </w:rPr>
        <w:t xml:space="preserve"> the Force </w:t>
      </w:r>
      <w:r w:rsidR="00667A8B">
        <w:rPr>
          <w:rFonts w:ascii="Verdana" w:hAnsi="Verdana" w:cs="Arial"/>
          <w:sz w:val="24"/>
          <w:szCs w:val="24"/>
        </w:rPr>
        <w:t>due to</w:t>
      </w:r>
      <w:r w:rsidR="009F5B80">
        <w:rPr>
          <w:rFonts w:ascii="Verdana" w:hAnsi="Verdana" w:cs="Arial"/>
          <w:sz w:val="24"/>
          <w:szCs w:val="24"/>
        </w:rPr>
        <w:t xml:space="preserve"> officer </w:t>
      </w:r>
      <w:r w:rsidR="00667A8B">
        <w:rPr>
          <w:rFonts w:ascii="Verdana" w:hAnsi="Verdana" w:cs="Arial"/>
          <w:sz w:val="24"/>
          <w:szCs w:val="24"/>
        </w:rPr>
        <w:t>resource</w:t>
      </w:r>
      <w:r w:rsidR="009F5B80">
        <w:rPr>
          <w:rFonts w:ascii="Verdana" w:hAnsi="Verdana" w:cs="Arial"/>
          <w:sz w:val="24"/>
          <w:szCs w:val="24"/>
        </w:rPr>
        <w:t xml:space="preserve"> </w:t>
      </w:r>
      <w:r w:rsidR="00BE570D">
        <w:rPr>
          <w:rFonts w:ascii="Verdana" w:hAnsi="Verdana" w:cs="Arial"/>
          <w:sz w:val="24"/>
          <w:szCs w:val="24"/>
        </w:rPr>
        <w:t>in regard to</w:t>
      </w:r>
      <w:r w:rsidR="009F5B80">
        <w:rPr>
          <w:rFonts w:ascii="Verdana" w:hAnsi="Verdana" w:cs="Arial"/>
          <w:sz w:val="24"/>
          <w:szCs w:val="24"/>
        </w:rPr>
        <w:t xml:space="preserve"> the training</w:t>
      </w:r>
      <w:r>
        <w:rPr>
          <w:rFonts w:ascii="Verdana" w:hAnsi="Verdana" w:cs="Arial"/>
          <w:sz w:val="24"/>
          <w:szCs w:val="24"/>
        </w:rPr>
        <w:t xml:space="preserve"> needed</w:t>
      </w:r>
      <w:r w:rsidR="009F5B80">
        <w:rPr>
          <w:rFonts w:ascii="Verdana" w:hAnsi="Verdana" w:cs="Arial"/>
          <w:sz w:val="24"/>
          <w:szCs w:val="24"/>
        </w:rPr>
        <w:t xml:space="preserve">. </w:t>
      </w:r>
      <w:r w:rsidR="00667A8B">
        <w:rPr>
          <w:rFonts w:ascii="Verdana" w:hAnsi="Verdana" w:cs="Arial"/>
          <w:sz w:val="24"/>
          <w:szCs w:val="24"/>
        </w:rPr>
        <w:t xml:space="preserve">The </w:t>
      </w:r>
      <w:r w:rsidR="006E260F">
        <w:rPr>
          <w:rFonts w:ascii="Verdana" w:hAnsi="Verdana" w:cs="Arial"/>
          <w:sz w:val="24"/>
          <w:szCs w:val="24"/>
        </w:rPr>
        <w:t>CC</w:t>
      </w:r>
      <w:r w:rsidR="00667A8B">
        <w:rPr>
          <w:rFonts w:ascii="Verdana" w:hAnsi="Verdana" w:cs="Arial"/>
          <w:sz w:val="24"/>
          <w:szCs w:val="24"/>
        </w:rPr>
        <w:t xml:space="preserve"> continued to </w:t>
      </w:r>
      <w:r w:rsidR="00BE570D">
        <w:rPr>
          <w:rFonts w:ascii="Verdana" w:hAnsi="Verdana" w:cs="Arial"/>
          <w:sz w:val="24"/>
          <w:szCs w:val="24"/>
        </w:rPr>
        <w:t>inform</w:t>
      </w:r>
      <w:r w:rsidR="00667A8B">
        <w:rPr>
          <w:rFonts w:ascii="Verdana" w:hAnsi="Verdana" w:cs="Arial"/>
          <w:sz w:val="24"/>
          <w:szCs w:val="24"/>
        </w:rPr>
        <w:t xml:space="preserve"> that f</w:t>
      </w:r>
      <w:r w:rsidR="006E260F">
        <w:rPr>
          <w:rFonts w:ascii="Verdana" w:hAnsi="Verdana" w:cs="Arial"/>
          <w:sz w:val="24"/>
          <w:szCs w:val="24"/>
        </w:rPr>
        <w:t xml:space="preserve">urther </w:t>
      </w:r>
      <w:r w:rsidR="00667A8B">
        <w:rPr>
          <w:rFonts w:ascii="Verdana" w:hAnsi="Verdana" w:cs="Arial"/>
          <w:sz w:val="24"/>
          <w:szCs w:val="24"/>
        </w:rPr>
        <w:t>W</w:t>
      </w:r>
      <w:r w:rsidR="006E260F">
        <w:rPr>
          <w:rFonts w:ascii="Verdana" w:hAnsi="Verdana" w:cs="Arial"/>
          <w:sz w:val="24"/>
          <w:szCs w:val="24"/>
        </w:rPr>
        <w:t xml:space="preserve">elsh </w:t>
      </w:r>
      <w:r w:rsidR="00BE570D">
        <w:rPr>
          <w:rFonts w:ascii="Verdana" w:hAnsi="Verdana" w:cs="Arial"/>
          <w:sz w:val="24"/>
          <w:szCs w:val="24"/>
        </w:rPr>
        <w:t>Government</w:t>
      </w:r>
      <w:r w:rsidR="006E260F">
        <w:rPr>
          <w:rFonts w:ascii="Verdana" w:hAnsi="Verdana" w:cs="Arial"/>
          <w:sz w:val="24"/>
          <w:szCs w:val="24"/>
        </w:rPr>
        <w:t xml:space="preserve"> funding has been secured by the Health Board</w:t>
      </w:r>
      <w:r w:rsidR="00667A8B">
        <w:rPr>
          <w:rFonts w:ascii="Verdana" w:hAnsi="Verdana" w:cs="Arial"/>
          <w:sz w:val="24"/>
          <w:szCs w:val="24"/>
        </w:rPr>
        <w:t xml:space="preserve"> to cover the pilot.</w:t>
      </w:r>
      <w:r w:rsidR="00847EA4">
        <w:rPr>
          <w:rFonts w:ascii="Verdana" w:hAnsi="Verdana" w:cs="Arial"/>
          <w:sz w:val="24"/>
          <w:szCs w:val="24"/>
        </w:rPr>
        <w:t xml:space="preserve"> The CC stated that a copy of the </w:t>
      </w:r>
      <w:r w:rsidR="00847EA4" w:rsidRPr="00847EA4">
        <w:rPr>
          <w:rFonts w:ascii="Verdana" w:hAnsi="Verdana" w:cs="Arial"/>
          <w:sz w:val="24"/>
          <w:szCs w:val="24"/>
        </w:rPr>
        <w:t>pilot evaluation</w:t>
      </w:r>
      <w:r w:rsidR="00847EA4">
        <w:rPr>
          <w:rFonts w:ascii="Verdana" w:hAnsi="Verdana" w:cs="Arial"/>
          <w:sz w:val="24"/>
          <w:szCs w:val="24"/>
        </w:rPr>
        <w:t xml:space="preserve"> </w:t>
      </w:r>
      <w:r w:rsidR="00AF37BA">
        <w:rPr>
          <w:rFonts w:ascii="Verdana" w:hAnsi="Verdana" w:cs="Arial"/>
          <w:sz w:val="24"/>
          <w:szCs w:val="24"/>
        </w:rPr>
        <w:t xml:space="preserve">would </w:t>
      </w:r>
      <w:r w:rsidR="00847EA4">
        <w:rPr>
          <w:rFonts w:ascii="Verdana" w:hAnsi="Verdana" w:cs="Arial"/>
          <w:sz w:val="24"/>
          <w:szCs w:val="24"/>
        </w:rPr>
        <w:t>be sent over for the PCC’s consideration.</w:t>
      </w:r>
    </w:p>
    <w:p w14:paraId="40FA3CBE" w14:textId="69FC386D" w:rsidR="00090B90" w:rsidRPr="00400626" w:rsidRDefault="00530B4A" w:rsidP="00400626">
      <w:pPr>
        <w:tabs>
          <w:tab w:val="left" w:pos="284"/>
        </w:tabs>
        <w:spacing w:line="360" w:lineRule="auto"/>
        <w:rPr>
          <w:rFonts w:ascii="Verdana" w:hAnsi="Verdana" w:cs="Arial"/>
          <w:b/>
          <w:bCs/>
          <w:sz w:val="24"/>
          <w:szCs w:val="24"/>
        </w:rPr>
      </w:pPr>
      <w:r w:rsidRPr="009F5B80">
        <w:rPr>
          <w:rFonts w:ascii="Verdana" w:hAnsi="Verdana" w:cs="Arial"/>
          <w:b/>
          <w:bCs/>
          <w:sz w:val="24"/>
          <w:szCs w:val="24"/>
        </w:rPr>
        <w:t xml:space="preserve">Action: CN to </w:t>
      </w:r>
      <w:r w:rsidR="00BE570D" w:rsidRPr="009F5B80">
        <w:rPr>
          <w:rFonts w:ascii="Verdana" w:hAnsi="Verdana" w:cs="Arial"/>
          <w:b/>
          <w:bCs/>
          <w:sz w:val="24"/>
          <w:szCs w:val="24"/>
        </w:rPr>
        <w:t>send</w:t>
      </w:r>
      <w:r w:rsidRPr="009F5B80">
        <w:rPr>
          <w:rFonts w:ascii="Verdana" w:hAnsi="Verdana" w:cs="Arial"/>
          <w:b/>
          <w:bCs/>
          <w:sz w:val="24"/>
          <w:szCs w:val="24"/>
        </w:rPr>
        <w:t xml:space="preserve"> </w:t>
      </w:r>
      <w:r>
        <w:rPr>
          <w:rFonts w:ascii="Verdana" w:hAnsi="Verdana" w:cs="Arial"/>
          <w:b/>
          <w:bCs/>
          <w:sz w:val="24"/>
          <w:szCs w:val="24"/>
        </w:rPr>
        <w:t xml:space="preserve">the </w:t>
      </w:r>
      <w:r w:rsidRPr="00530B4A">
        <w:rPr>
          <w:rFonts w:ascii="Verdana" w:hAnsi="Verdana" w:cs="Arial"/>
          <w:b/>
          <w:bCs/>
          <w:sz w:val="24"/>
          <w:szCs w:val="24"/>
        </w:rPr>
        <w:t>Nyxoid pilot evaluation</w:t>
      </w:r>
      <w:r w:rsidR="00BE570D">
        <w:rPr>
          <w:rFonts w:ascii="Verdana" w:hAnsi="Verdana" w:cs="Arial"/>
          <w:b/>
          <w:bCs/>
          <w:sz w:val="24"/>
          <w:szCs w:val="24"/>
        </w:rPr>
        <w:t xml:space="preserve"> </w:t>
      </w:r>
      <w:r w:rsidRPr="009F5B80">
        <w:rPr>
          <w:rFonts w:ascii="Verdana" w:hAnsi="Verdana" w:cs="Arial"/>
          <w:b/>
          <w:bCs/>
          <w:sz w:val="24"/>
          <w:szCs w:val="24"/>
        </w:rPr>
        <w:t xml:space="preserve">over to </w:t>
      </w:r>
      <w:r>
        <w:rPr>
          <w:rFonts w:ascii="Verdana" w:hAnsi="Verdana" w:cs="Arial"/>
          <w:b/>
          <w:bCs/>
          <w:sz w:val="24"/>
          <w:szCs w:val="24"/>
        </w:rPr>
        <w:t xml:space="preserve">the </w:t>
      </w:r>
      <w:r w:rsidRPr="009F5B80">
        <w:rPr>
          <w:rFonts w:ascii="Verdana" w:hAnsi="Verdana" w:cs="Arial"/>
          <w:b/>
          <w:bCs/>
          <w:sz w:val="24"/>
          <w:szCs w:val="24"/>
        </w:rPr>
        <w:t>PCC</w:t>
      </w:r>
    </w:p>
    <w:p w14:paraId="5AF90D54" w14:textId="04EAAF20" w:rsidR="00090B90" w:rsidRDefault="00090B90" w:rsidP="00090B90">
      <w:pPr>
        <w:pStyle w:val="ListParagraph"/>
        <w:numPr>
          <w:ilvl w:val="1"/>
          <w:numId w:val="2"/>
        </w:numPr>
        <w:tabs>
          <w:tab w:val="left" w:pos="284"/>
        </w:tabs>
        <w:spacing w:line="360" w:lineRule="auto"/>
        <w:rPr>
          <w:rFonts w:ascii="Verdana" w:hAnsi="Verdana" w:cs="Arial"/>
          <w:i/>
          <w:iCs/>
          <w:sz w:val="24"/>
          <w:szCs w:val="24"/>
        </w:rPr>
      </w:pPr>
      <w:r>
        <w:rPr>
          <w:rFonts w:ascii="Verdana" w:hAnsi="Verdana" w:cs="Arial"/>
          <w:sz w:val="24"/>
          <w:szCs w:val="24"/>
        </w:rPr>
        <w:t>V</w:t>
      </w:r>
      <w:r w:rsidRPr="00EF036C">
        <w:rPr>
          <w:rFonts w:ascii="Verdana" w:hAnsi="Verdana" w:cs="Arial"/>
          <w:sz w:val="24"/>
          <w:szCs w:val="24"/>
        </w:rPr>
        <w:t xml:space="preserve">isit </w:t>
      </w:r>
      <w:r>
        <w:rPr>
          <w:rFonts w:ascii="Verdana" w:hAnsi="Verdana" w:cs="Arial"/>
          <w:sz w:val="24"/>
          <w:szCs w:val="24"/>
        </w:rPr>
        <w:t xml:space="preserve">to </w:t>
      </w:r>
      <w:r w:rsidRPr="00EF036C">
        <w:rPr>
          <w:rFonts w:ascii="Verdana" w:hAnsi="Verdana" w:cs="Arial"/>
          <w:sz w:val="24"/>
          <w:szCs w:val="24"/>
        </w:rPr>
        <w:t xml:space="preserve">Westminster to brief MPs </w:t>
      </w:r>
      <w:r>
        <w:rPr>
          <w:rFonts w:ascii="Verdana" w:hAnsi="Verdana" w:cs="Arial"/>
          <w:sz w:val="24"/>
          <w:szCs w:val="24"/>
        </w:rPr>
        <w:t>(</w:t>
      </w:r>
      <w:r w:rsidRPr="007D3198">
        <w:rPr>
          <w:rFonts w:ascii="Verdana" w:hAnsi="Verdana" w:cs="Arial"/>
          <w:i/>
          <w:iCs/>
          <w:sz w:val="24"/>
          <w:szCs w:val="24"/>
        </w:rPr>
        <w:t>Visit will not involve PCC’s Policy Advisors</w:t>
      </w:r>
      <w:r>
        <w:rPr>
          <w:rFonts w:ascii="Verdana" w:hAnsi="Verdana" w:cs="Arial"/>
          <w:i/>
          <w:iCs/>
          <w:sz w:val="24"/>
          <w:szCs w:val="24"/>
        </w:rPr>
        <w:t>, o</w:t>
      </w:r>
      <w:r w:rsidRPr="007D3198">
        <w:rPr>
          <w:rFonts w:ascii="Verdana" w:hAnsi="Verdana" w:cs="Arial"/>
          <w:i/>
          <w:iCs/>
          <w:sz w:val="24"/>
          <w:szCs w:val="24"/>
        </w:rPr>
        <w:t xml:space="preserve">pportunity </w:t>
      </w:r>
      <w:r>
        <w:rPr>
          <w:rFonts w:ascii="Verdana" w:hAnsi="Verdana" w:cs="Arial"/>
          <w:i/>
          <w:iCs/>
          <w:sz w:val="24"/>
          <w:szCs w:val="24"/>
        </w:rPr>
        <w:t xml:space="preserve">to arise in the </w:t>
      </w:r>
      <w:r w:rsidRPr="007D3198">
        <w:rPr>
          <w:rFonts w:ascii="Verdana" w:hAnsi="Verdana" w:cs="Arial"/>
          <w:i/>
          <w:iCs/>
          <w:sz w:val="24"/>
          <w:szCs w:val="24"/>
        </w:rPr>
        <w:t>Autumn</w:t>
      </w:r>
      <w:r>
        <w:rPr>
          <w:rFonts w:ascii="Verdana" w:hAnsi="Verdana" w:cs="Arial"/>
          <w:i/>
          <w:iCs/>
          <w:sz w:val="24"/>
          <w:szCs w:val="24"/>
        </w:rPr>
        <w:t>,</w:t>
      </w:r>
      <w:r w:rsidRPr="007D3198">
        <w:rPr>
          <w:rFonts w:ascii="Verdana" w:hAnsi="Verdana" w:cs="Arial"/>
          <w:i/>
          <w:iCs/>
          <w:sz w:val="24"/>
          <w:szCs w:val="24"/>
        </w:rPr>
        <w:t xml:space="preserve"> 2022)</w:t>
      </w:r>
    </w:p>
    <w:p w14:paraId="6D4EDF41" w14:textId="60694950" w:rsidR="009E428C" w:rsidRPr="0026650E" w:rsidRDefault="0024089D" w:rsidP="0026650E">
      <w:pPr>
        <w:tabs>
          <w:tab w:val="left" w:pos="284"/>
        </w:tabs>
        <w:spacing w:line="360" w:lineRule="auto"/>
        <w:rPr>
          <w:rFonts w:ascii="Verdana" w:hAnsi="Verdana" w:cs="Arial"/>
          <w:sz w:val="24"/>
          <w:szCs w:val="24"/>
        </w:rPr>
      </w:pPr>
      <w:r w:rsidRPr="0024089D">
        <w:rPr>
          <w:rFonts w:ascii="Verdana" w:hAnsi="Verdana" w:cs="Arial"/>
          <w:sz w:val="24"/>
          <w:szCs w:val="24"/>
        </w:rPr>
        <w:t>A discussion ensued in relation to the detail of the input to MPs at Westminster and the key messages</w:t>
      </w:r>
      <w:r w:rsidR="003E529C">
        <w:rPr>
          <w:rFonts w:ascii="Verdana" w:hAnsi="Verdana" w:cs="Arial"/>
          <w:sz w:val="24"/>
          <w:szCs w:val="24"/>
        </w:rPr>
        <w:t xml:space="preserve"> </w:t>
      </w:r>
      <w:r w:rsidR="00BE570D">
        <w:rPr>
          <w:rFonts w:ascii="Verdana" w:hAnsi="Verdana" w:cs="Arial"/>
          <w:sz w:val="24"/>
          <w:szCs w:val="24"/>
        </w:rPr>
        <w:t>including</w:t>
      </w:r>
      <w:r w:rsidR="00031F16">
        <w:t xml:space="preserve"> </w:t>
      </w:r>
      <w:r w:rsidR="00031F16" w:rsidRPr="008918C8">
        <w:rPr>
          <w:rFonts w:ascii="Verdana" w:hAnsi="Verdana"/>
          <w:sz w:val="24"/>
          <w:szCs w:val="24"/>
        </w:rPr>
        <w:t>the</w:t>
      </w:r>
      <w:r w:rsidR="00031F16">
        <w:t xml:space="preserve"> </w:t>
      </w:r>
      <w:r w:rsidR="008918C8">
        <w:rPr>
          <w:rFonts w:ascii="Verdana" w:hAnsi="Verdana" w:cs="Arial"/>
          <w:sz w:val="24"/>
          <w:szCs w:val="24"/>
        </w:rPr>
        <w:t>p</w:t>
      </w:r>
      <w:r w:rsidR="00031F16" w:rsidRPr="00031F16">
        <w:rPr>
          <w:rFonts w:ascii="Verdana" w:hAnsi="Verdana" w:cs="Arial"/>
          <w:sz w:val="24"/>
          <w:szCs w:val="24"/>
        </w:rPr>
        <w:t xml:space="preserve">olice </w:t>
      </w:r>
      <w:r w:rsidR="008918C8">
        <w:rPr>
          <w:rFonts w:ascii="Verdana" w:hAnsi="Verdana" w:cs="Arial"/>
          <w:sz w:val="24"/>
          <w:szCs w:val="24"/>
        </w:rPr>
        <w:t>f</w:t>
      </w:r>
      <w:r w:rsidR="00031F16" w:rsidRPr="00031F16">
        <w:rPr>
          <w:rFonts w:ascii="Verdana" w:hAnsi="Verdana" w:cs="Arial"/>
          <w:sz w:val="24"/>
          <w:szCs w:val="24"/>
        </w:rPr>
        <w:t xml:space="preserve">unding </w:t>
      </w:r>
      <w:r w:rsidR="008918C8">
        <w:rPr>
          <w:rFonts w:ascii="Verdana" w:hAnsi="Verdana" w:cs="Arial"/>
          <w:sz w:val="24"/>
          <w:szCs w:val="24"/>
        </w:rPr>
        <w:t>f</w:t>
      </w:r>
      <w:r w:rsidR="00031F16" w:rsidRPr="00031F16">
        <w:rPr>
          <w:rFonts w:ascii="Verdana" w:hAnsi="Verdana" w:cs="Arial"/>
          <w:sz w:val="24"/>
          <w:szCs w:val="24"/>
        </w:rPr>
        <w:t xml:space="preserve">ormula </w:t>
      </w:r>
      <w:r w:rsidR="008918C8">
        <w:rPr>
          <w:rFonts w:ascii="Verdana" w:hAnsi="Verdana" w:cs="Arial"/>
          <w:sz w:val="24"/>
          <w:szCs w:val="24"/>
        </w:rPr>
        <w:t>r</w:t>
      </w:r>
      <w:r w:rsidR="00031F16" w:rsidRPr="00031F16">
        <w:rPr>
          <w:rFonts w:ascii="Verdana" w:hAnsi="Verdana" w:cs="Arial"/>
          <w:sz w:val="24"/>
          <w:szCs w:val="24"/>
        </w:rPr>
        <w:t>eview</w:t>
      </w:r>
      <w:r w:rsidR="00031F16">
        <w:rPr>
          <w:rFonts w:ascii="Verdana" w:hAnsi="Verdana" w:cs="Arial"/>
          <w:sz w:val="24"/>
          <w:szCs w:val="24"/>
        </w:rPr>
        <w:t>,</w:t>
      </w:r>
      <w:r w:rsidR="008918C8" w:rsidRPr="008918C8">
        <w:t xml:space="preserve"> </w:t>
      </w:r>
      <w:r w:rsidR="008918C8">
        <w:rPr>
          <w:rFonts w:ascii="Verdana" w:hAnsi="Verdana" w:cs="Arial"/>
          <w:sz w:val="24"/>
          <w:szCs w:val="24"/>
        </w:rPr>
        <w:t>m</w:t>
      </w:r>
      <w:r w:rsidR="008918C8" w:rsidRPr="008918C8">
        <w:rPr>
          <w:rFonts w:ascii="Verdana" w:hAnsi="Verdana" w:cs="Arial"/>
          <w:sz w:val="24"/>
          <w:szCs w:val="24"/>
        </w:rPr>
        <w:t xml:space="preserve">odelling </w:t>
      </w:r>
      <w:r w:rsidR="008918C8">
        <w:rPr>
          <w:rFonts w:ascii="Verdana" w:hAnsi="Verdana" w:cs="Arial"/>
          <w:sz w:val="24"/>
          <w:szCs w:val="24"/>
        </w:rPr>
        <w:t>a</w:t>
      </w:r>
      <w:r w:rsidR="008918C8" w:rsidRPr="008918C8">
        <w:rPr>
          <w:rFonts w:ascii="Verdana" w:hAnsi="Verdana" w:cs="Arial"/>
          <w:sz w:val="24"/>
          <w:szCs w:val="24"/>
        </w:rPr>
        <w:t>pproach</w:t>
      </w:r>
      <w:r w:rsidR="00031F16">
        <w:rPr>
          <w:rFonts w:ascii="Verdana" w:hAnsi="Verdana" w:cs="Arial"/>
          <w:sz w:val="24"/>
          <w:szCs w:val="24"/>
        </w:rPr>
        <w:t xml:space="preserve"> </w:t>
      </w:r>
      <w:r w:rsidR="008918C8">
        <w:rPr>
          <w:rFonts w:ascii="Verdana" w:hAnsi="Verdana" w:cs="Arial"/>
          <w:sz w:val="24"/>
          <w:szCs w:val="24"/>
        </w:rPr>
        <w:t>and the c</w:t>
      </w:r>
      <w:r w:rsidR="008918C8" w:rsidRPr="008918C8">
        <w:rPr>
          <w:rFonts w:ascii="Verdana" w:hAnsi="Verdana" w:cs="Arial"/>
          <w:sz w:val="24"/>
          <w:szCs w:val="24"/>
        </w:rPr>
        <w:t xml:space="preserve">urrent </w:t>
      </w:r>
      <w:r w:rsidR="008918C8">
        <w:rPr>
          <w:rFonts w:ascii="Verdana" w:hAnsi="Verdana" w:cs="Arial"/>
          <w:sz w:val="24"/>
          <w:szCs w:val="24"/>
        </w:rPr>
        <w:t>p</w:t>
      </w:r>
      <w:r w:rsidR="008918C8" w:rsidRPr="008918C8">
        <w:rPr>
          <w:rFonts w:ascii="Verdana" w:hAnsi="Verdana" w:cs="Arial"/>
          <w:sz w:val="24"/>
          <w:szCs w:val="24"/>
        </w:rPr>
        <w:t xml:space="preserve">osition and </w:t>
      </w:r>
      <w:r w:rsidR="008918C8">
        <w:rPr>
          <w:rFonts w:ascii="Verdana" w:hAnsi="Verdana" w:cs="Arial"/>
          <w:sz w:val="24"/>
          <w:szCs w:val="24"/>
        </w:rPr>
        <w:t>c</w:t>
      </w:r>
      <w:r w:rsidR="008918C8" w:rsidRPr="008918C8">
        <w:rPr>
          <w:rFonts w:ascii="Verdana" w:hAnsi="Verdana" w:cs="Arial"/>
          <w:sz w:val="24"/>
          <w:szCs w:val="24"/>
        </w:rPr>
        <w:t>oncerns</w:t>
      </w:r>
      <w:r w:rsidR="008918C8">
        <w:rPr>
          <w:rFonts w:ascii="Verdana" w:hAnsi="Verdana" w:cs="Arial"/>
          <w:sz w:val="24"/>
          <w:szCs w:val="24"/>
        </w:rPr>
        <w:t xml:space="preserve">. </w:t>
      </w:r>
      <w:r>
        <w:rPr>
          <w:rFonts w:ascii="Verdana" w:hAnsi="Verdana" w:cs="Arial"/>
          <w:sz w:val="24"/>
          <w:szCs w:val="24"/>
        </w:rPr>
        <w:t xml:space="preserve">The </w:t>
      </w:r>
      <w:r w:rsidR="00417600">
        <w:rPr>
          <w:rFonts w:ascii="Verdana" w:hAnsi="Verdana" w:cs="Arial"/>
          <w:sz w:val="24"/>
          <w:szCs w:val="24"/>
        </w:rPr>
        <w:t>D</w:t>
      </w:r>
      <w:r w:rsidR="00A93A13">
        <w:rPr>
          <w:rFonts w:ascii="Verdana" w:hAnsi="Verdana" w:cs="Arial"/>
          <w:sz w:val="24"/>
          <w:szCs w:val="24"/>
        </w:rPr>
        <w:t>oF</w:t>
      </w:r>
      <w:r w:rsidR="00417600">
        <w:rPr>
          <w:rFonts w:ascii="Verdana" w:hAnsi="Verdana" w:cs="Arial"/>
          <w:sz w:val="24"/>
          <w:szCs w:val="24"/>
        </w:rPr>
        <w:t xml:space="preserve"> </w:t>
      </w:r>
      <w:r>
        <w:rPr>
          <w:rFonts w:ascii="Verdana" w:hAnsi="Verdana" w:cs="Arial"/>
          <w:sz w:val="24"/>
          <w:szCs w:val="24"/>
        </w:rPr>
        <w:t xml:space="preserve">produced the draft presentation that he </w:t>
      </w:r>
      <w:r w:rsidR="00417600">
        <w:rPr>
          <w:rFonts w:ascii="Verdana" w:hAnsi="Verdana" w:cs="Arial"/>
          <w:sz w:val="24"/>
          <w:szCs w:val="24"/>
        </w:rPr>
        <w:t xml:space="preserve">and </w:t>
      </w:r>
      <w:r>
        <w:rPr>
          <w:rFonts w:ascii="Verdana" w:hAnsi="Verdana" w:cs="Arial"/>
          <w:sz w:val="24"/>
          <w:szCs w:val="24"/>
        </w:rPr>
        <w:t xml:space="preserve">the </w:t>
      </w:r>
      <w:r w:rsidR="00417600">
        <w:rPr>
          <w:rFonts w:ascii="Verdana" w:hAnsi="Verdana" w:cs="Arial"/>
          <w:sz w:val="24"/>
          <w:szCs w:val="24"/>
        </w:rPr>
        <w:t xml:space="preserve">CFO </w:t>
      </w:r>
      <w:r>
        <w:rPr>
          <w:rFonts w:ascii="Verdana" w:hAnsi="Verdana" w:cs="Arial"/>
          <w:sz w:val="24"/>
          <w:szCs w:val="24"/>
        </w:rPr>
        <w:t xml:space="preserve">had been </w:t>
      </w:r>
      <w:r w:rsidR="00417600">
        <w:rPr>
          <w:rFonts w:ascii="Verdana" w:hAnsi="Verdana" w:cs="Arial"/>
          <w:sz w:val="24"/>
          <w:szCs w:val="24"/>
        </w:rPr>
        <w:t>being working on</w:t>
      </w:r>
      <w:r w:rsidR="000A3035">
        <w:rPr>
          <w:rFonts w:ascii="Verdana" w:hAnsi="Verdana" w:cs="Arial"/>
          <w:sz w:val="24"/>
          <w:szCs w:val="24"/>
        </w:rPr>
        <w:t xml:space="preserve">. The </w:t>
      </w:r>
      <w:r w:rsidR="002C7B46">
        <w:rPr>
          <w:rFonts w:ascii="Verdana" w:hAnsi="Verdana" w:cs="Arial"/>
          <w:sz w:val="24"/>
          <w:szCs w:val="24"/>
        </w:rPr>
        <w:t>CC</w:t>
      </w:r>
      <w:r w:rsidR="000A3035">
        <w:rPr>
          <w:rFonts w:ascii="Verdana" w:hAnsi="Verdana" w:cs="Arial"/>
          <w:sz w:val="24"/>
          <w:szCs w:val="24"/>
        </w:rPr>
        <w:t xml:space="preserve"> informed that he was </w:t>
      </w:r>
      <w:r w:rsidR="002C7B46">
        <w:rPr>
          <w:rFonts w:ascii="Verdana" w:hAnsi="Verdana" w:cs="Arial"/>
          <w:sz w:val="24"/>
          <w:szCs w:val="24"/>
        </w:rPr>
        <w:t>happy</w:t>
      </w:r>
      <w:r w:rsidR="000A3035">
        <w:rPr>
          <w:rFonts w:ascii="Verdana" w:hAnsi="Verdana" w:cs="Arial"/>
          <w:sz w:val="24"/>
          <w:szCs w:val="24"/>
        </w:rPr>
        <w:t xml:space="preserve"> and c</w:t>
      </w:r>
      <w:r w:rsidR="002C7B46">
        <w:rPr>
          <w:rFonts w:ascii="Verdana" w:hAnsi="Verdana" w:cs="Arial"/>
          <w:sz w:val="24"/>
          <w:szCs w:val="24"/>
        </w:rPr>
        <w:t xml:space="preserve">onfident </w:t>
      </w:r>
      <w:r w:rsidR="000A3035">
        <w:rPr>
          <w:rFonts w:ascii="Verdana" w:hAnsi="Verdana" w:cs="Arial"/>
          <w:sz w:val="24"/>
          <w:szCs w:val="24"/>
        </w:rPr>
        <w:t xml:space="preserve">with the presentation provided. The </w:t>
      </w:r>
      <w:r w:rsidR="009E428C">
        <w:rPr>
          <w:rFonts w:ascii="Verdana" w:hAnsi="Verdana" w:cs="Arial"/>
          <w:sz w:val="24"/>
          <w:szCs w:val="24"/>
        </w:rPr>
        <w:t>PCC</w:t>
      </w:r>
      <w:r w:rsidR="000A3035">
        <w:rPr>
          <w:rFonts w:ascii="Verdana" w:hAnsi="Verdana" w:cs="Arial"/>
          <w:sz w:val="24"/>
          <w:szCs w:val="24"/>
        </w:rPr>
        <w:t xml:space="preserve"> thanked the </w:t>
      </w:r>
      <w:r w:rsidR="009E428C">
        <w:rPr>
          <w:rFonts w:ascii="Verdana" w:hAnsi="Verdana" w:cs="Arial"/>
          <w:sz w:val="24"/>
          <w:szCs w:val="24"/>
        </w:rPr>
        <w:t>DoF and CFO</w:t>
      </w:r>
      <w:r w:rsidR="000A3035">
        <w:rPr>
          <w:rFonts w:ascii="Verdana" w:hAnsi="Verdana" w:cs="Arial"/>
          <w:sz w:val="24"/>
          <w:szCs w:val="24"/>
        </w:rPr>
        <w:t xml:space="preserve"> for their work.</w:t>
      </w:r>
    </w:p>
    <w:p w14:paraId="7BA25ACC" w14:textId="65FCE1BE" w:rsidR="007B65AC" w:rsidRPr="006637C8" w:rsidRDefault="00B33EAD" w:rsidP="00674D23">
      <w:pPr>
        <w:pStyle w:val="ListParagraph"/>
        <w:numPr>
          <w:ilvl w:val="0"/>
          <w:numId w:val="2"/>
        </w:numPr>
        <w:tabs>
          <w:tab w:val="left" w:pos="284"/>
        </w:tabs>
        <w:spacing w:line="360" w:lineRule="auto"/>
        <w:rPr>
          <w:rFonts w:ascii="Verdana" w:hAnsi="Verdana" w:cs="Arial"/>
          <w:bCs/>
          <w:sz w:val="24"/>
          <w:szCs w:val="24"/>
        </w:rPr>
      </w:pPr>
      <w:r w:rsidRPr="00674D23">
        <w:rPr>
          <w:rFonts w:ascii="Verdana" w:hAnsi="Verdana" w:cs="Arial"/>
          <w:b/>
          <w:sz w:val="24"/>
          <w:szCs w:val="24"/>
        </w:rPr>
        <w:t>Matters for Decision</w:t>
      </w:r>
    </w:p>
    <w:p w14:paraId="2EBD3CAA" w14:textId="7F755DA2" w:rsidR="006637C8" w:rsidRDefault="006637C8" w:rsidP="006637C8">
      <w:pPr>
        <w:pStyle w:val="ListParagraph"/>
        <w:numPr>
          <w:ilvl w:val="1"/>
          <w:numId w:val="2"/>
        </w:numPr>
        <w:rPr>
          <w:rFonts w:ascii="Verdana" w:hAnsi="Verdana" w:cs="Arial"/>
          <w:bCs/>
          <w:sz w:val="24"/>
          <w:szCs w:val="24"/>
        </w:rPr>
      </w:pPr>
      <w:r w:rsidRPr="006637C8">
        <w:rPr>
          <w:rFonts w:ascii="Verdana" w:hAnsi="Verdana" w:cs="Arial"/>
          <w:bCs/>
          <w:sz w:val="24"/>
          <w:szCs w:val="24"/>
        </w:rPr>
        <w:lastRenderedPageBreak/>
        <w:t>Contract for Social Media Platform Licences</w:t>
      </w:r>
    </w:p>
    <w:p w14:paraId="059083B7" w14:textId="6B3C1D92" w:rsidR="005B37E4" w:rsidRDefault="00551CF5" w:rsidP="005173D9">
      <w:pPr>
        <w:tabs>
          <w:tab w:val="left" w:pos="284"/>
        </w:tabs>
        <w:spacing w:line="360" w:lineRule="auto"/>
        <w:rPr>
          <w:rFonts w:ascii="Verdana" w:hAnsi="Verdana" w:cs="Arial"/>
          <w:bCs/>
          <w:sz w:val="24"/>
          <w:szCs w:val="24"/>
        </w:rPr>
      </w:pPr>
      <w:r>
        <w:rPr>
          <w:rFonts w:ascii="Verdana" w:hAnsi="Verdana" w:cs="Arial"/>
          <w:bCs/>
          <w:sz w:val="24"/>
          <w:szCs w:val="24"/>
        </w:rPr>
        <w:t>The CC informed that the contract is for £</w:t>
      </w:r>
      <w:r w:rsidR="009E428C" w:rsidRPr="00551CF5">
        <w:rPr>
          <w:rFonts w:ascii="Verdana" w:hAnsi="Verdana" w:cs="Arial"/>
          <w:bCs/>
          <w:sz w:val="24"/>
          <w:szCs w:val="24"/>
        </w:rPr>
        <w:t>100,000</w:t>
      </w:r>
      <w:r w:rsidR="005B37E4" w:rsidRPr="00551CF5">
        <w:rPr>
          <w:rFonts w:ascii="Verdana" w:hAnsi="Verdana" w:cs="Arial"/>
          <w:bCs/>
          <w:sz w:val="24"/>
          <w:szCs w:val="24"/>
        </w:rPr>
        <w:t xml:space="preserve"> for </w:t>
      </w:r>
      <w:r>
        <w:rPr>
          <w:rFonts w:ascii="Verdana" w:hAnsi="Verdana" w:cs="Arial"/>
          <w:bCs/>
          <w:sz w:val="24"/>
          <w:szCs w:val="24"/>
        </w:rPr>
        <w:t xml:space="preserve">a total of </w:t>
      </w:r>
      <w:r w:rsidR="005B37E4" w:rsidRPr="00551CF5">
        <w:rPr>
          <w:rFonts w:ascii="Verdana" w:hAnsi="Verdana" w:cs="Arial"/>
          <w:bCs/>
          <w:sz w:val="24"/>
          <w:szCs w:val="24"/>
        </w:rPr>
        <w:t>201 licences</w:t>
      </w:r>
      <w:r>
        <w:rPr>
          <w:rFonts w:ascii="Verdana" w:hAnsi="Verdana" w:cs="Arial"/>
          <w:bCs/>
          <w:sz w:val="24"/>
          <w:szCs w:val="24"/>
        </w:rPr>
        <w:t xml:space="preserve"> </w:t>
      </w:r>
      <w:r w:rsidR="00BE570D">
        <w:rPr>
          <w:rFonts w:ascii="Verdana" w:hAnsi="Verdana" w:cs="Arial"/>
          <w:bCs/>
          <w:sz w:val="24"/>
          <w:szCs w:val="24"/>
        </w:rPr>
        <w:t>alongside</w:t>
      </w:r>
      <w:r>
        <w:rPr>
          <w:rFonts w:ascii="Verdana" w:hAnsi="Verdana" w:cs="Arial"/>
          <w:bCs/>
          <w:sz w:val="24"/>
          <w:szCs w:val="24"/>
        </w:rPr>
        <w:t xml:space="preserve"> Gwent Police Force.</w:t>
      </w:r>
      <w:r w:rsidR="009E428C" w:rsidRPr="00551CF5">
        <w:rPr>
          <w:rFonts w:ascii="Verdana" w:hAnsi="Verdana" w:cs="Arial"/>
          <w:bCs/>
          <w:sz w:val="24"/>
          <w:szCs w:val="24"/>
        </w:rPr>
        <w:t xml:space="preserve"> </w:t>
      </w:r>
      <w:r>
        <w:rPr>
          <w:rFonts w:ascii="Verdana" w:hAnsi="Verdana" w:cs="Arial"/>
          <w:bCs/>
          <w:sz w:val="24"/>
          <w:szCs w:val="24"/>
        </w:rPr>
        <w:t xml:space="preserve">The </w:t>
      </w:r>
      <w:r w:rsidR="00D63CBA">
        <w:rPr>
          <w:rFonts w:ascii="Verdana" w:hAnsi="Verdana" w:cs="Arial"/>
          <w:bCs/>
          <w:sz w:val="24"/>
          <w:szCs w:val="24"/>
        </w:rPr>
        <w:t xml:space="preserve">DoF </w:t>
      </w:r>
      <w:r>
        <w:rPr>
          <w:rFonts w:ascii="Verdana" w:hAnsi="Verdana" w:cs="Arial"/>
          <w:bCs/>
          <w:sz w:val="24"/>
          <w:szCs w:val="24"/>
        </w:rPr>
        <w:t xml:space="preserve">informed that the contract has been presented to the Chief officer Group and had been </w:t>
      </w:r>
      <w:r w:rsidR="00F13F54">
        <w:rPr>
          <w:rFonts w:ascii="Verdana" w:hAnsi="Verdana" w:cs="Arial"/>
          <w:bCs/>
          <w:sz w:val="24"/>
          <w:szCs w:val="24"/>
        </w:rPr>
        <w:t>supported</w:t>
      </w:r>
      <w:r w:rsidR="005173D9">
        <w:rPr>
          <w:rFonts w:ascii="Verdana" w:hAnsi="Verdana" w:cs="Arial"/>
          <w:bCs/>
          <w:sz w:val="24"/>
          <w:szCs w:val="24"/>
        </w:rPr>
        <w:t>. The PCC agreed to approve the contract.</w:t>
      </w:r>
    </w:p>
    <w:p w14:paraId="567639E2" w14:textId="2ADEAE8C" w:rsidR="005B37E4" w:rsidRPr="005173D9" w:rsidRDefault="00F3404D" w:rsidP="005173D9">
      <w:pPr>
        <w:tabs>
          <w:tab w:val="left" w:pos="284"/>
        </w:tabs>
        <w:spacing w:line="360" w:lineRule="auto"/>
        <w:rPr>
          <w:rFonts w:ascii="Verdana" w:hAnsi="Verdana" w:cs="Arial"/>
          <w:b/>
          <w:sz w:val="24"/>
          <w:szCs w:val="24"/>
        </w:rPr>
      </w:pPr>
      <w:r w:rsidRPr="005173D9">
        <w:rPr>
          <w:rFonts w:ascii="Verdana" w:hAnsi="Verdana" w:cs="Arial"/>
          <w:b/>
          <w:sz w:val="24"/>
          <w:szCs w:val="24"/>
        </w:rPr>
        <w:t xml:space="preserve">Decision: </w:t>
      </w:r>
      <w:r w:rsidR="009748CA" w:rsidRPr="005173D9">
        <w:rPr>
          <w:rFonts w:ascii="Verdana" w:hAnsi="Verdana" w:cs="Arial"/>
          <w:b/>
          <w:sz w:val="24"/>
          <w:szCs w:val="24"/>
        </w:rPr>
        <w:t>The PCC</w:t>
      </w:r>
      <w:r w:rsidR="00F13F54">
        <w:rPr>
          <w:rFonts w:ascii="Verdana" w:hAnsi="Verdana" w:cs="Arial"/>
          <w:b/>
          <w:sz w:val="24"/>
          <w:szCs w:val="24"/>
        </w:rPr>
        <w:t>, in consultation with the Chief Constable,</w:t>
      </w:r>
      <w:r w:rsidR="009748CA" w:rsidRPr="005173D9">
        <w:rPr>
          <w:rFonts w:ascii="Verdana" w:hAnsi="Verdana" w:cs="Arial"/>
          <w:b/>
          <w:sz w:val="24"/>
          <w:szCs w:val="24"/>
        </w:rPr>
        <w:t xml:space="preserve"> approved that a contract valuing </w:t>
      </w:r>
      <w:r w:rsidR="008B5801" w:rsidRPr="005173D9">
        <w:rPr>
          <w:rFonts w:ascii="Verdana" w:hAnsi="Verdana" w:cs="Arial"/>
          <w:b/>
          <w:sz w:val="24"/>
          <w:szCs w:val="24"/>
        </w:rPr>
        <w:t>over £100,000</w:t>
      </w:r>
      <w:r w:rsidR="009748CA" w:rsidRPr="005173D9">
        <w:rPr>
          <w:rFonts w:ascii="Verdana" w:hAnsi="Verdana" w:cs="Arial"/>
          <w:b/>
          <w:sz w:val="24"/>
          <w:szCs w:val="24"/>
        </w:rPr>
        <w:t xml:space="preserve"> be awarded to </w:t>
      </w:r>
      <w:r w:rsidR="00FF1180" w:rsidRPr="005173D9">
        <w:rPr>
          <w:rFonts w:ascii="Verdana" w:hAnsi="Verdana" w:cs="Arial"/>
          <w:b/>
          <w:sz w:val="24"/>
          <w:szCs w:val="24"/>
        </w:rPr>
        <w:t>Social Media Platform Licenses</w:t>
      </w:r>
    </w:p>
    <w:p w14:paraId="04075CF8" w14:textId="77777777" w:rsidR="008A68AE" w:rsidRPr="00C03F8B" w:rsidRDefault="008A68AE" w:rsidP="00B11BCD">
      <w:pPr>
        <w:pStyle w:val="ListParagraph"/>
        <w:tabs>
          <w:tab w:val="left" w:pos="284"/>
        </w:tabs>
        <w:spacing w:line="360" w:lineRule="auto"/>
        <w:ind w:left="1440"/>
        <w:rPr>
          <w:rFonts w:ascii="Verdana" w:hAnsi="Verdana" w:cs="Arial"/>
          <w:bCs/>
          <w:sz w:val="24"/>
          <w:szCs w:val="24"/>
        </w:rPr>
      </w:pPr>
    </w:p>
    <w:p w14:paraId="4EAF23DE" w14:textId="72287E98" w:rsidR="00832CFA" w:rsidRDefault="002428B4" w:rsidP="00674D23">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6283EA23" w14:textId="77777777" w:rsidR="008A68AE" w:rsidRDefault="008A68AE" w:rsidP="008A68AE">
      <w:pPr>
        <w:pStyle w:val="ListParagraph"/>
        <w:numPr>
          <w:ilvl w:val="1"/>
          <w:numId w:val="2"/>
        </w:numPr>
        <w:tabs>
          <w:tab w:val="left" w:pos="284"/>
        </w:tabs>
        <w:spacing w:line="360" w:lineRule="auto"/>
        <w:rPr>
          <w:rFonts w:ascii="Verdana" w:hAnsi="Verdana" w:cs="Arial"/>
          <w:bCs/>
          <w:sz w:val="24"/>
          <w:szCs w:val="24"/>
        </w:rPr>
      </w:pPr>
      <w:r w:rsidRPr="005E3D04">
        <w:rPr>
          <w:rFonts w:ascii="Verdana" w:hAnsi="Verdana" w:cs="Arial"/>
          <w:bCs/>
          <w:sz w:val="24"/>
          <w:szCs w:val="24"/>
        </w:rPr>
        <w:t>CBRE- Facilities Management Contract extension</w:t>
      </w:r>
    </w:p>
    <w:p w14:paraId="49DA7C82" w14:textId="101E94AC" w:rsidR="00EA5435" w:rsidRDefault="00893D71" w:rsidP="002A5EC8">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2A5EC8">
        <w:rPr>
          <w:rFonts w:ascii="Verdana" w:hAnsi="Verdana" w:cs="Arial"/>
          <w:bCs/>
          <w:sz w:val="24"/>
          <w:szCs w:val="24"/>
        </w:rPr>
        <w:t>CEX</w:t>
      </w:r>
      <w:r>
        <w:rPr>
          <w:rFonts w:ascii="Verdana" w:hAnsi="Verdana" w:cs="Arial"/>
          <w:bCs/>
          <w:sz w:val="24"/>
          <w:szCs w:val="24"/>
        </w:rPr>
        <w:t xml:space="preserve"> informed the Facilities management contract extension d</w:t>
      </w:r>
      <w:r w:rsidR="002A5EC8">
        <w:rPr>
          <w:rFonts w:ascii="Verdana" w:hAnsi="Verdana" w:cs="Arial"/>
          <w:bCs/>
          <w:sz w:val="24"/>
          <w:szCs w:val="24"/>
        </w:rPr>
        <w:t>ecision</w:t>
      </w:r>
      <w:r>
        <w:rPr>
          <w:rFonts w:ascii="Verdana" w:hAnsi="Verdana" w:cs="Arial"/>
          <w:bCs/>
          <w:sz w:val="24"/>
          <w:szCs w:val="24"/>
        </w:rPr>
        <w:t xml:space="preserve"> was previously made</w:t>
      </w:r>
      <w:r w:rsidR="002A5EC8">
        <w:rPr>
          <w:rFonts w:ascii="Verdana" w:hAnsi="Verdana" w:cs="Arial"/>
          <w:bCs/>
          <w:sz w:val="24"/>
          <w:szCs w:val="24"/>
        </w:rPr>
        <w:t xml:space="preserve"> at </w:t>
      </w:r>
      <w:r>
        <w:rPr>
          <w:rFonts w:ascii="Verdana" w:hAnsi="Verdana" w:cs="Arial"/>
          <w:bCs/>
          <w:sz w:val="24"/>
          <w:szCs w:val="24"/>
        </w:rPr>
        <w:t xml:space="preserve">a </w:t>
      </w:r>
      <w:r w:rsidR="002A5EC8">
        <w:rPr>
          <w:rFonts w:ascii="Verdana" w:hAnsi="Verdana" w:cs="Arial"/>
          <w:bCs/>
          <w:sz w:val="24"/>
          <w:szCs w:val="24"/>
        </w:rPr>
        <w:t xml:space="preserve">Gold </w:t>
      </w:r>
      <w:r>
        <w:rPr>
          <w:rFonts w:ascii="Verdana" w:hAnsi="Verdana" w:cs="Arial"/>
          <w:bCs/>
          <w:sz w:val="24"/>
          <w:szCs w:val="24"/>
        </w:rPr>
        <w:t xml:space="preserve">group </w:t>
      </w:r>
      <w:r w:rsidR="002A5EC8">
        <w:rPr>
          <w:rFonts w:ascii="Verdana" w:hAnsi="Verdana" w:cs="Arial"/>
          <w:bCs/>
          <w:sz w:val="24"/>
          <w:szCs w:val="24"/>
        </w:rPr>
        <w:t>meeting last year</w:t>
      </w:r>
      <w:r>
        <w:rPr>
          <w:rFonts w:ascii="Verdana" w:hAnsi="Verdana" w:cs="Arial"/>
          <w:bCs/>
          <w:sz w:val="24"/>
          <w:szCs w:val="24"/>
        </w:rPr>
        <w:t xml:space="preserve"> and that the contract has c</w:t>
      </w:r>
      <w:r w:rsidR="002A5EC8">
        <w:rPr>
          <w:rFonts w:ascii="Verdana" w:hAnsi="Verdana" w:cs="Arial"/>
          <w:bCs/>
          <w:sz w:val="24"/>
          <w:szCs w:val="24"/>
        </w:rPr>
        <w:t xml:space="preserve">ome to the board </w:t>
      </w:r>
      <w:r w:rsidR="00EA5435">
        <w:rPr>
          <w:rFonts w:ascii="Verdana" w:hAnsi="Verdana" w:cs="Arial"/>
          <w:bCs/>
          <w:sz w:val="24"/>
          <w:szCs w:val="24"/>
        </w:rPr>
        <w:t xml:space="preserve">to be sighted. </w:t>
      </w:r>
      <w:r>
        <w:rPr>
          <w:rFonts w:ascii="Verdana" w:hAnsi="Verdana" w:cs="Arial"/>
          <w:bCs/>
          <w:sz w:val="24"/>
          <w:szCs w:val="24"/>
        </w:rPr>
        <w:t xml:space="preserve">The </w:t>
      </w:r>
      <w:r w:rsidR="00EA5435">
        <w:rPr>
          <w:rFonts w:ascii="Verdana" w:hAnsi="Verdana" w:cs="Arial"/>
          <w:bCs/>
          <w:sz w:val="24"/>
          <w:szCs w:val="24"/>
        </w:rPr>
        <w:t>PCC</w:t>
      </w:r>
      <w:r>
        <w:rPr>
          <w:rFonts w:ascii="Verdana" w:hAnsi="Verdana" w:cs="Arial"/>
          <w:bCs/>
          <w:sz w:val="24"/>
          <w:szCs w:val="24"/>
        </w:rPr>
        <w:t xml:space="preserve"> </w:t>
      </w:r>
      <w:r w:rsidR="00037673">
        <w:rPr>
          <w:rFonts w:ascii="Verdana" w:hAnsi="Verdana" w:cs="Arial"/>
          <w:bCs/>
          <w:sz w:val="24"/>
          <w:szCs w:val="24"/>
        </w:rPr>
        <w:t xml:space="preserve">stated </w:t>
      </w:r>
      <w:r w:rsidR="005E2059">
        <w:rPr>
          <w:rFonts w:ascii="Verdana" w:hAnsi="Verdana" w:cs="Arial"/>
          <w:bCs/>
          <w:sz w:val="24"/>
          <w:szCs w:val="24"/>
        </w:rPr>
        <w:t>that</w:t>
      </w:r>
      <w:r w:rsidR="00EA5435">
        <w:rPr>
          <w:rFonts w:ascii="Verdana" w:hAnsi="Verdana" w:cs="Arial"/>
          <w:bCs/>
          <w:sz w:val="24"/>
          <w:szCs w:val="24"/>
        </w:rPr>
        <w:t xml:space="preserve"> </w:t>
      </w:r>
      <w:r w:rsidR="00201C16">
        <w:rPr>
          <w:rFonts w:ascii="Verdana" w:hAnsi="Verdana" w:cs="Arial"/>
          <w:bCs/>
          <w:sz w:val="24"/>
          <w:szCs w:val="24"/>
        </w:rPr>
        <w:t>diligence</w:t>
      </w:r>
      <w:r w:rsidR="005E2059">
        <w:rPr>
          <w:rFonts w:ascii="Verdana" w:hAnsi="Verdana" w:cs="Arial"/>
          <w:bCs/>
          <w:sz w:val="24"/>
          <w:szCs w:val="24"/>
        </w:rPr>
        <w:t xml:space="preserve"> must be undertaken to</w:t>
      </w:r>
      <w:r w:rsidR="00EA5435">
        <w:rPr>
          <w:rFonts w:ascii="Verdana" w:hAnsi="Verdana" w:cs="Arial"/>
          <w:bCs/>
          <w:sz w:val="24"/>
          <w:szCs w:val="24"/>
        </w:rPr>
        <w:t xml:space="preserve"> </w:t>
      </w:r>
      <w:r w:rsidR="005E2059">
        <w:rPr>
          <w:rFonts w:ascii="Verdana" w:hAnsi="Verdana" w:cs="Arial"/>
          <w:bCs/>
          <w:sz w:val="24"/>
          <w:szCs w:val="24"/>
        </w:rPr>
        <w:t xml:space="preserve">ensure that is </w:t>
      </w:r>
      <w:r w:rsidR="00037673">
        <w:rPr>
          <w:rFonts w:ascii="Verdana" w:hAnsi="Verdana" w:cs="Arial"/>
          <w:bCs/>
          <w:sz w:val="24"/>
          <w:szCs w:val="24"/>
        </w:rPr>
        <w:t xml:space="preserve">the same as to what was agreed. </w:t>
      </w:r>
    </w:p>
    <w:p w14:paraId="1B06608F" w14:textId="5B04B647" w:rsidR="00EA5435" w:rsidRDefault="00037673" w:rsidP="002A5EC8">
      <w:pPr>
        <w:tabs>
          <w:tab w:val="left" w:pos="284"/>
        </w:tabs>
        <w:spacing w:line="360" w:lineRule="auto"/>
        <w:rPr>
          <w:rFonts w:ascii="Verdana" w:hAnsi="Verdana" w:cs="Arial"/>
          <w:b/>
          <w:sz w:val="24"/>
          <w:szCs w:val="24"/>
        </w:rPr>
      </w:pPr>
      <w:r>
        <w:rPr>
          <w:rFonts w:ascii="Verdana" w:hAnsi="Verdana" w:cs="Arial"/>
          <w:b/>
          <w:sz w:val="24"/>
          <w:szCs w:val="24"/>
        </w:rPr>
        <w:t>Action</w:t>
      </w:r>
      <w:r w:rsidR="00EA5435" w:rsidRPr="00037673">
        <w:rPr>
          <w:rFonts w:ascii="Verdana" w:hAnsi="Verdana" w:cs="Arial"/>
          <w:b/>
          <w:sz w:val="24"/>
          <w:szCs w:val="24"/>
        </w:rPr>
        <w:t xml:space="preserve">: CBRE- Facilities Management Contract extension </w:t>
      </w:r>
      <w:r>
        <w:rPr>
          <w:rFonts w:ascii="Verdana" w:hAnsi="Verdana" w:cs="Arial"/>
          <w:b/>
          <w:sz w:val="24"/>
          <w:szCs w:val="24"/>
        </w:rPr>
        <w:t xml:space="preserve">to be </w:t>
      </w:r>
      <w:r w:rsidR="00201C16">
        <w:rPr>
          <w:rFonts w:ascii="Verdana" w:hAnsi="Verdana" w:cs="Arial"/>
          <w:b/>
          <w:sz w:val="24"/>
          <w:szCs w:val="24"/>
        </w:rPr>
        <w:t>reviewed</w:t>
      </w:r>
      <w:r>
        <w:rPr>
          <w:rFonts w:ascii="Verdana" w:hAnsi="Verdana" w:cs="Arial"/>
          <w:b/>
          <w:sz w:val="24"/>
          <w:szCs w:val="24"/>
        </w:rPr>
        <w:t xml:space="preserve"> by OPCC before signing off as a decision </w:t>
      </w:r>
    </w:p>
    <w:p w14:paraId="044EF2B8" w14:textId="7B3A46DD" w:rsidR="00037673" w:rsidRPr="00037673" w:rsidRDefault="00037673" w:rsidP="00037673">
      <w:pPr>
        <w:pStyle w:val="ListParagraph"/>
        <w:numPr>
          <w:ilvl w:val="1"/>
          <w:numId w:val="2"/>
        </w:numPr>
        <w:tabs>
          <w:tab w:val="left" w:pos="284"/>
        </w:tabs>
        <w:spacing w:line="360" w:lineRule="auto"/>
        <w:rPr>
          <w:rFonts w:ascii="Verdana" w:hAnsi="Verdana" w:cs="Arial"/>
          <w:bCs/>
          <w:sz w:val="24"/>
          <w:szCs w:val="24"/>
        </w:rPr>
      </w:pPr>
      <w:r>
        <w:rPr>
          <w:rFonts w:ascii="Verdana" w:hAnsi="Verdana" w:cs="Arial"/>
          <w:bCs/>
          <w:sz w:val="24"/>
          <w:szCs w:val="24"/>
        </w:rPr>
        <w:t>AOB</w:t>
      </w:r>
    </w:p>
    <w:p w14:paraId="3399A897" w14:textId="7C476465" w:rsidR="00CA11EB" w:rsidRDefault="00037673" w:rsidP="002A5EC8">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D84DC6">
        <w:rPr>
          <w:rFonts w:ascii="Verdana" w:hAnsi="Verdana" w:cs="Arial"/>
          <w:bCs/>
          <w:sz w:val="24"/>
          <w:szCs w:val="24"/>
        </w:rPr>
        <w:t>CFO</w:t>
      </w:r>
      <w:r>
        <w:rPr>
          <w:rFonts w:ascii="Verdana" w:hAnsi="Verdana" w:cs="Arial"/>
          <w:bCs/>
          <w:sz w:val="24"/>
          <w:szCs w:val="24"/>
        </w:rPr>
        <w:t xml:space="preserve"> questioned as to w</w:t>
      </w:r>
      <w:r w:rsidR="00ED7CC9">
        <w:rPr>
          <w:rFonts w:ascii="Verdana" w:hAnsi="Verdana" w:cs="Arial"/>
          <w:bCs/>
          <w:sz w:val="24"/>
          <w:szCs w:val="24"/>
        </w:rPr>
        <w:t xml:space="preserve">hen the full HR report </w:t>
      </w:r>
      <w:r w:rsidR="00D63CBA">
        <w:rPr>
          <w:rFonts w:ascii="Verdana" w:hAnsi="Verdana" w:cs="Arial"/>
          <w:bCs/>
          <w:sz w:val="24"/>
          <w:szCs w:val="24"/>
        </w:rPr>
        <w:t xml:space="preserve">would </w:t>
      </w:r>
      <w:r w:rsidR="00ED7CC9">
        <w:rPr>
          <w:rFonts w:ascii="Verdana" w:hAnsi="Verdana" w:cs="Arial"/>
          <w:bCs/>
          <w:sz w:val="24"/>
          <w:szCs w:val="24"/>
        </w:rPr>
        <w:t>be provided</w:t>
      </w:r>
      <w:r>
        <w:rPr>
          <w:rFonts w:ascii="Verdana" w:hAnsi="Verdana" w:cs="Arial"/>
          <w:bCs/>
          <w:sz w:val="24"/>
          <w:szCs w:val="24"/>
        </w:rPr>
        <w:t xml:space="preserve"> to the OPCC. The </w:t>
      </w:r>
      <w:r w:rsidR="00CA11EB">
        <w:rPr>
          <w:rFonts w:ascii="Verdana" w:hAnsi="Verdana" w:cs="Arial"/>
          <w:bCs/>
          <w:sz w:val="24"/>
          <w:szCs w:val="24"/>
        </w:rPr>
        <w:t>CC</w:t>
      </w:r>
      <w:r>
        <w:rPr>
          <w:rFonts w:ascii="Verdana" w:hAnsi="Verdana" w:cs="Arial"/>
          <w:bCs/>
          <w:sz w:val="24"/>
          <w:szCs w:val="24"/>
        </w:rPr>
        <w:t xml:space="preserve"> informed that the report w</w:t>
      </w:r>
      <w:r w:rsidR="00CA11EB">
        <w:rPr>
          <w:rFonts w:ascii="Verdana" w:hAnsi="Verdana" w:cs="Arial"/>
          <w:bCs/>
          <w:sz w:val="24"/>
          <w:szCs w:val="24"/>
        </w:rPr>
        <w:t xml:space="preserve">ill be ready for the next PB meeting. </w:t>
      </w:r>
    </w:p>
    <w:p w14:paraId="74219CA9" w14:textId="547EE0E3" w:rsidR="00037673" w:rsidRPr="00037673" w:rsidRDefault="00037673" w:rsidP="002A5EC8">
      <w:pPr>
        <w:tabs>
          <w:tab w:val="left" w:pos="284"/>
        </w:tabs>
        <w:spacing w:line="360" w:lineRule="auto"/>
        <w:rPr>
          <w:rFonts w:ascii="Verdana" w:hAnsi="Verdana" w:cs="Arial"/>
          <w:b/>
          <w:sz w:val="24"/>
          <w:szCs w:val="24"/>
        </w:rPr>
      </w:pPr>
      <w:r w:rsidRPr="00037673">
        <w:rPr>
          <w:rFonts w:ascii="Verdana" w:hAnsi="Verdana" w:cs="Arial"/>
          <w:b/>
          <w:sz w:val="24"/>
          <w:szCs w:val="24"/>
        </w:rPr>
        <w:t>Action: HR report to be discussed at the next Policing Board meeting</w:t>
      </w:r>
    </w:p>
    <w:p w14:paraId="0D15B7D8" w14:textId="187D2125" w:rsidR="007B65AC" w:rsidRPr="0051776D" w:rsidRDefault="00D84DC6" w:rsidP="0051776D">
      <w:pPr>
        <w:tabs>
          <w:tab w:val="left" w:pos="284"/>
        </w:tabs>
        <w:spacing w:line="360" w:lineRule="auto"/>
        <w:rPr>
          <w:rFonts w:ascii="Verdana" w:hAnsi="Verdana" w:cs="Arial"/>
          <w:bCs/>
          <w:sz w:val="24"/>
          <w:szCs w:val="24"/>
        </w:rPr>
      </w:pPr>
      <w:r>
        <w:rPr>
          <w:rFonts w:ascii="Verdana" w:hAnsi="Verdana" w:cs="Arial"/>
          <w:bCs/>
          <w:sz w:val="24"/>
          <w:szCs w:val="24"/>
        </w:rPr>
        <w:t xml:space="preserve">The CC and PCC </w:t>
      </w:r>
      <w:r w:rsidR="00037673">
        <w:rPr>
          <w:rFonts w:ascii="Verdana" w:hAnsi="Verdana" w:cs="Arial"/>
          <w:bCs/>
          <w:sz w:val="24"/>
          <w:szCs w:val="24"/>
        </w:rPr>
        <w:t xml:space="preserve">expressed </w:t>
      </w:r>
      <w:r w:rsidR="00201C16">
        <w:rPr>
          <w:rFonts w:ascii="Verdana" w:hAnsi="Verdana" w:cs="Arial"/>
          <w:bCs/>
          <w:sz w:val="24"/>
          <w:szCs w:val="24"/>
        </w:rPr>
        <w:t>they’re</w:t>
      </w:r>
      <w:r w:rsidR="00037673">
        <w:rPr>
          <w:rFonts w:ascii="Verdana" w:hAnsi="Verdana" w:cs="Arial"/>
          <w:bCs/>
          <w:sz w:val="24"/>
          <w:szCs w:val="24"/>
        </w:rPr>
        <w:t xml:space="preserve"> t</w:t>
      </w:r>
      <w:r>
        <w:rPr>
          <w:rFonts w:ascii="Verdana" w:hAnsi="Verdana" w:cs="Arial"/>
          <w:bCs/>
          <w:sz w:val="24"/>
          <w:szCs w:val="24"/>
        </w:rPr>
        <w:t>hank</w:t>
      </w:r>
      <w:r w:rsidR="00037673">
        <w:rPr>
          <w:rFonts w:ascii="Verdana" w:hAnsi="Verdana" w:cs="Arial"/>
          <w:bCs/>
          <w:sz w:val="24"/>
          <w:szCs w:val="24"/>
        </w:rPr>
        <w:t xml:space="preserve">s to </w:t>
      </w:r>
      <w:r>
        <w:rPr>
          <w:rFonts w:ascii="Verdana" w:hAnsi="Verdana" w:cs="Arial"/>
          <w:bCs/>
          <w:sz w:val="24"/>
          <w:szCs w:val="24"/>
        </w:rPr>
        <w:t>ACC Emma Ackland</w:t>
      </w:r>
      <w:r w:rsidR="00037673">
        <w:rPr>
          <w:rFonts w:ascii="Verdana" w:hAnsi="Verdana" w:cs="Arial"/>
          <w:bCs/>
          <w:sz w:val="24"/>
          <w:szCs w:val="24"/>
        </w:rPr>
        <w:t xml:space="preserve"> </w:t>
      </w:r>
      <w:r>
        <w:rPr>
          <w:rFonts w:ascii="Verdana" w:hAnsi="Verdana" w:cs="Arial"/>
          <w:bCs/>
          <w:sz w:val="24"/>
          <w:szCs w:val="24"/>
        </w:rPr>
        <w:t>for her service to DPP and wished her all the best in her retirement.</w:t>
      </w:r>
    </w:p>
    <w:p w14:paraId="05FE2761" w14:textId="009B91D2" w:rsidR="00A65725" w:rsidRDefault="00A65725" w:rsidP="00674D23">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lastRenderedPageBreak/>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674D23">
        <w:rPr>
          <w:rFonts w:ascii="Verdana" w:hAnsi="Verdana" w:cs="Arial"/>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10207" w:type="dxa"/>
        <w:tblInd w:w="-289" w:type="dxa"/>
        <w:tblLook w:val="04A0" w:firstRow="1" w:lastRow="0" w:firstColumn="1" w:lastColumn="0" w:noHBand="0" w:noVBand="1"/>
      </w:tblPr>
      <w:tblGrid>
        <w:gridCol w:w="1250"/>
        <w:gridCol w:w="6512"/>
        <w:gridCol w:w="2445"/>
      </w:tblGrid>
      <w:tr w:rsidR="0051776D" w14:paraId="45CE5150" w14:textId="77777777" w:rsidTr="006D57A3">
        <w:trPr>
          <w:trHeight w:val="761"/>
        </w:trPr>
        <w:tc>
          <w:tcPr>
            <w:tcW w:w="1250" w:type="dxa"/>
            <w:shd w:val="clear" w:color="auto" w:fill="8DB3E2" w:themeFill="text2" w:themeFillTint="66"/>
          </w:tcPr>
          <w:p w14:paraId="43F59116" w14:textId="77777777" w:rsidR="0051776D" w:rsidRPr="00745244" w:rsidRDefault="0051776D" w:rsidP="006D57A3">
            <w:pPr>
              <w:jc w:val="center"/>
              <w:rPr>
                <w:rFonts w:ascii="Verdana" w:hAnsi="Verdana" w:cs="Arial"/>
                <w:b/>
                <w:bCs/>
                <w:iCs/>
                <w:sz w:val="24"/>
                <w:szCs w:val="24"/>
              </w:rPr>
            </w:pPr>
            <w:r w:rsidRPr="00745244">
              <w:rPr>
                <w:rFonts w:ascii="Verdana" w:hAnsi="Verdana" w:cs="Arial"/>
                <w:b/>
                <w:bCs/>
                <w:iCs/>
                <w:sz w:val="24"/>
                <w:szCs w:val="24"/>
              </w:rPr>
              <w:t>Action No</w:t>
            </w:r>
          </w:p>
        </w:tc>
        <w:tc>
          <w:tcPr>
            <w:tcW w:w="6512" w:type="dxa"/>
            <w:shd w:val="clear" w:color="auto" w:fill="8DB3E2" w:themeFill="text2" w:themeFillTint="66"/>
          </w:tcPr>
          <w:p w14:paraId="3ECBCD36" w14:textId="77777777" w:rsidR="0051776D" w:rsidRPr="00745244" w:rsidRDefault="0051776D" w:rsidP="006D57A3">
            <w:pPr>
              <w:jc w:val="center"/>
              <w:rPr>
                <w:rFonts w:ascii="Verdana" w:hAnsi="Verdana" w:cs="Arial"/>
                <w:b/>
                <w:bCs/>
                <w:iCs/>
                <w:sz w:val="24"/>
                <w:szCs w:val="24"/>
              </w:rPr>
            </w:pPr>
            <w:r w:rsidRPr="00745244">
              <w:rPr>
                <w:rFonts w:ascii="Verdana" w:hAnsi="Verdana" w:cs="Arial"/>
                <w:b/>
                <w:bCs/>
                <w:iCs/>
                <w:sz w:val="24"/>
                <w:szCs w:val="24"/>
              </w:rPr>
              <w:t>Summary</w:t>
            </w:r>
          </w:p>
        </w:tc>
        <w:tc>
          <w:tcPr>
            <w:tcW w:w="2445" w:type="dxa"/>
            <w:shd w:val="clear" w:color="auto" w:fill="8DB3E2" w:themeFill="text2" w:themeFillTint="66"/>
          </w:tcPr>
          <w:p w14:paraId="2B8C70C0" w14:textId="4410DF89" w:rsidR="0051776D" w:rsidRPr="00745244" w:rsidRDefault="0051776D" w:rsidP="006D57A3">
            <w:pPr>
              <w:jc w:val="center"/>
              <w:rPr>
                <w:rFonts w:ascii="Verdana" w:hAnsi="Verdana" w:cs="Arial"/>
                <w:b/>
                <w:bCs/>
                <w:iCs/>
                <w:sz w:val="24"/>
                <w:szCs w:val="24"/>
              </w:rPr>
            </w:pPr>
            <w:r>
              <w:rPr>
                <w:rFonts w:ascii="Verdana" w:hAnsi="Verdana" w:cs="Arial"/>
                <w:b/>
                <w:bCs/>
                <w:iCs/>
                <w:sz w:val="24"/>
                <w:szCs w:val="24"/>
              </w:rPr>
              <w:t>To be progressed by</w:t>
            </w:r>
          </w:p>
        </w:tc>
      </w:tr>
      <w:tr w:rsidR="0051776D" w14:paraId="1E9C6377" w14:textId="77777777" w:rsidTr="006D57A3">
        <w:trPr>
          <w:trHeight w:val="417"/>
        </w:trPr>
        <w:tc>
          <w:tcPr>
            <w:tcW w:w="1250" w:type="dxa"/>
          </w:tcPr>
          <w:p w14:paraId="1712428E" w14:textId="75098447" w:rsidR="0051776D" w:rsidRDefault="00400626" w:rsidP="006D57A3">
            <w:pPr>
              <w:rPr>
                <w:rFonts w:ascii="Verdana" w:hAnsi="Verdana" w:cs="Arial"/>
                <w:iCs/>
                <w:sz w:val="24"/>
                <w:szCs w:val="24"/>
              </w:rPr>
            </w:pPr>
            <w:r>
              <w:rPr>
                <w:rFonts w:ascii="Verdana" w:hAnsi="Verdana" w:cs="Arial"/>
                <w:iCs/>
                <w:sz w:val="24"/>
                <w:szCs w:val="24"/>
              </w:rPr>
              <w:t>PB 161</w:t>
            </w:r>
          </w:p>
        </w:tc>
        <w:tc>
          <w:tcPr>
            <w:tcW w:w="6512" w:type="dxa"/>
          </w:tcPr>
          <w:p w14:paraId="329008EB" w14:textId="26BF8B75" w:rsidR="0051776D" w:rsidRPr="0030381C" w:rsidRDefault="00400626" w:rsidP="006D57A3">
            <w:pPr>
              <w:rPr>
                <w:rFonts w:ascii="Verdana" w:hAnsi="Verdana" w:cs="Arial"/>
                <w:iCs/>
                <w:sz w:val="24"/>
                <w:szCs w:val="24"/>
              </w:rPr>
            </w:pPr>
            <w:r w:rsidRPr="0030381C">
              <w:rPr>
                <w:rFonts w:ascii="Verdana" w:hAnsi="Verdana" w:cs="Arial"/>
                <w:iCs/>
                <w:sz w:val="24"/>
                <w:szCs w:val="24"/>
              </w:rPr>
              <w:t xml:space="preserve">CEX to draft an agenda for the Police and Crime Panel’s </w:t>
            </w:r>
            <w:r w:rsidR="00C4300B" w:rsidRPr="0030381C">
              <w:rPr>
                <w:rFonts w:ascii="Verdana" w:hAnsi="Verdana" w:cs="Arial"/>
                <w:iCs/>
                <w:sz w:val="24"/>
                <w:szCs w:val="24"/>
              </w:rPr>
              <w:t>seminar</w:t>
            </w:r>
            <w:r w:rsidRPr="0030381C">
              <w:rPr>
                <w:rFonts w:ascii="Verdana" w:hAnsi="Verdana" w:cs="Arial"/>
                <w:iCs/>
                <w:sz w:val="24"/>
                <w:szCs w:val="24"/>
              </w:rPr>
              <w:t xml:space="preserve"> and visit of HQ</w:t>
            </w:r>
          </w:p>
        </w:tc>
        <w:tc>
          <w:tcPr>
            <w:tcW w:w="2445" w:type="dxa"/>
          </w:tcPr>
          <w:p w14:paraId="5AB2F636" w14:textId="6FB71343" w:rsidR="0051776D" w:rsidRDefault="00400626" w:rsidP="006D57A3">
            <w:pPr>
              <w:jc w:val="center"/>
              <w:rPr>
                <w:rFonts w:ascii="Verdana" w:hAnsi="Verdana" w:cs="Arial"/>
                <w:iCs/>
                <w:sz w:val="24"/>
                <w:szCs w:val="24"/>
              </w:rPr>
            </w:pPr>
            <w:r>
              <w:rPr>
                <w:rFonts w:ascii="Verdana" w:hAnsi="Verdana" w:cs="Arial"/>
                <w:iCs/>
                <w:sz w:val="24"/>
                <w:szCs w:val="24"/>
              </w:rPr>
              <w:t>CEX</w:t>
            </w:r>
          </w:p>
        </w:tc>
      </w:tr>
      <w:tr w:rsidR="0051776D" w14:paraId="3799387E" w14:textId="77777777" w:rsidTr="0066471A">
        <w:trPr>
          <w:trHeight w:val="978"/>
        </w:trPr>
        <w:tc>
          <w:tcPr>
            <w:tcW w:w="1250" w:type="dxa"/>
          </w:tcPr>
          <w:p w14:paraId="70A08AA5" w14:textId="3119A7F2" w:rsidR="0051776D" w:rsidRDefault="00400626" w:rsidP="006D57A3">
            <w:pPr>
              <w:rPr>
                <w:rFonts w:ascii="Verdana" w:hAnsi="Verdana" w:cs="Arial"/>
                <w:iCs/>
                <w:sz w:val="24"/>
                <w:szCs w:val="24"/>
              </w:rPr>
            </w:pPr>
            <w:r>
              <w:rPr>
                <w:rFonts w:ascii="Verdana" w:hAnsi="Verdana" w:cs="Arial"/>
                <w:iCs/>
                <w:sz w:val="24"/>
                <w:szCs w:val="24"/>
              </w:rPr>
              <w:t>PB 162</w:t>
            </w:r>
          </w:p>
        </w:tc>
        <w:tc>
          <w:tcPr>
            <w:tcW w:w="6512" w:type="dxa"/>
          </w:tcPr>
          <w:p w14:paraId="59F3C18B" w14:textId="6BD780B6" w:rsidR="0051776D" w:rsidRPr="0030381C" w:rsidRDefault="00400626" w:rsidP="006D57A3">
            <w:pPr>
              <w:rPr>
                <w:rFonts w:ascii="Verdana" w:hAnsi="Verdana" w:cs="Arial"/>
                <w:iCs/>
                <w:sz w:val="24"/>
                <w:szCs w:val="24"/>
              </w:rPr>
            </w:pPr>
            <w:r w:rsidRPr="0030381C">
              <w:rPr>
                <w:rFonts w:ascii="Verdana" w:hAnsi="Verdana" w:cs="Arial"/>
                <w:iCs/>
                <w:sz w:val="24"/>
                <w:szCs w:val="24"/>
              </w:rPr>
              <w:t xml:space="preserve">The CC to review the Forces </w:t>
            </w:r>
            <w:r w:rsidR="00403665" w:rsidRPr="00403665">
              <w:rPr>
                <w:rFonts w:ascii="Verdana" w:hAnsi="Verdana" w:cs="Arial"/>
                <w:iCs/>
                <w:sz w:val="24"/>
                <w:szCs w:val="24"/>
              </w:rPr>
              <w:t xml:space="preserve">traffic arrangements </w:t>
            </w:r>
            <w:r w:rsidRPr="0030381C">
              <w:rPr>
                <w:rFonts w:ascii="Verdana" w:hAnsi="Verdana" w:cs="Arial"/>
                <w:iCs/>
                <w:sz w:val="24"/>
                <w:szCs w:val="24"/>
              </w:rPr>
              <w:t>at the Long course weekend Wales and provide a de-brief to the PCC</w:t>
            </w:r>
          </w:p>
        </w:tc>
        <w:tc>
          <w:tcPr>
            <w:tcW w:w="2445" w:type="dxa"/>
          </w:tcPr>
          <w:p w14:paraId="0CC9DFBE" w14:textId="726107B5" w:rsidR="0051776D" w:rsidRPr="00B42E0C" w:rsidRDefault="00B42E0C" w:rsidP="006D57A3">
            <w:pPr>
              <w:jc w:val="center"/>
              <w:rPr>
                <w:rFonts w:ascii="Verdana" w:hAnsi="Verdana" w:cs="Arial"/>
                <w:iCs/>
                <w:sz w:val="24"/>
                <w:szCs w:val="24"/>
              </w:rPr>
            </w:pPr>
            <w:r>
              <w:rPr>
                <w:rFonts w:ascii="Verdana" w:hAnsi="Verdana" w:cs="Arial"/>
                <w:iCs/>
                <w:sz w:val="24"/>
                <w:szCs w:val="24"/>
              </w:rPr>
              <w:t>CC</w:t>
            </w:r>
          </w:p>
        </w:tc>
      </w:tr>
      <w:tr w:rsidR="00314C96" w14:paraId="21B5A830" w14:textId="77777777" w:rsidTr="0066471A">
        <w:trPr>
          <w:trHeight w:val="978"/>
        </w:trPr>
        <w:tc>
          <w:tcPr>
            <w:tcW w:w="1250" w:type="dxa"/>
          </w:tcPr>
          <w:p w14:paraId="519D723C" w14:textId="76362D3D" w:rsidR="00314C96" w:rsidRDefault="00314C96" w:rsidP="006D57A3">
            <w:pPr>
              <w:rPr>
                <w:rFonts w:ascii="Verdana" w:hAnsi="Verdana" w:cs="Arial"/>
                <w:iCs/>
                <w:sz w:val="24"/>
                <w:szCs w:val="24"/>
              </w:rPr>
            </w:pPr>
            <w:r>
              <w:rPr>
                <w:rFonts w:ascii="Verdana" w:hAnsi="Verdana" w:cs="Arial"/>
                <w:iCs/>
                <w:sz w:val="24"/>
                <w:szCs w:val="24"/>
              </w:rPr>
              <w:t>PB 163</w:t>
            </w:r>
          </w:p>
        </w:tc>
        <w:tc>
          <w:tcPr>
            <w:tcW w:w="6512" w:type="dxa"/>
          </w:tcPr>
          <w:p w14:paraId="20344635" w14:textId="446DE3A9" w:rsidR="00314C96" w:rsidRPr="0030381C" w:rsidRDefault="00314C96" w:rsidP="006D57A3">
            <w:pPr>
              <w:rPr>
                <w:rFonts w:ascii="Verdana" w:hAnsi="Verdana" w:cs="Arial"/>
                <w:iCs/>
                <w:sz w:val="24"/>
                <w:szCs w:val="24"/>
              </w:rPr>
            </w:pPr>
            <w:r w:rsidRPr="00314C96">
              <w:rPr>
                <w:rFonts w:ascii="Verdana" w:hAnsi="Verdana" w:cs="Arial"/>
                <w:iCs/>
                <w:sz w:val="24"/>
                <w:szCs w:val="24"/>
              </w:rPr>
              <w:t>Consideration to be given to the engagement of rape survivors</w:t>
            </w:r>
          </w:p>
        </w:tc>
        <w:tc>
          <w:tcPr>
            <w:tcW w:w="2445" w:type="dxa"/>
          </w:tcPr>
          <w:p w14:paraId="10763400" w14:textId="01BFC6AE" w:rsidR="00314C96" w:rsidRDefault="00314C96" w:rsidP="006D57A3">
            <w:pPr>
              <w:jc w:val="center"/>
              <w:rPr>
                <w:rFonts w:ascii="Verdana" w:hAnsi="Verdana" w:cs="Arial"/>
                <w:iCs/>
                <w:sz w:val="24"/>
                <w:szCs w:val="24"/>
              </w:rPr>
            </w:pPr>
            <w:r>
              <w:rPr>
                <w:rFonts w:ascii="Verdana" w:hAnsi="Verdana" w:cs="Arial"/>
                <w:iCs/>
                <w:sz w:val="24"/>
                <w:szCs w:val="24"/>
              </w:rPr>
              <w:t>CC</w:t>
            </w:r>
          </w:p>
        </w:tc>
      </w:tr>
      <w:tr w:rsidR="0051776D" w14:paraId="0DFE4B48" w14:textId="77777777" w:rsidTr="006D57A3">
        <w:trPr>
          <w:trHeight w:val="417"/>
        </w:trPr>
        <w:tc>
          <w:tcPr>
            <w:tcW w:w="1250" w:type="dxa"/>
          </w:tcPr>
          <w:p w14:paraId="0C1903A8" w14:textId="1C436180" w:rsidR="0051776D" w:rsidRPr="000E6D4B" w:rsidRDefault="00400626" w:rsidP="006D57A3">
            <w:pPr>
              <w:rPr>
                <w:rFonts w:ascii="Verdana" w:hAnsi="Verdana" w:cs="Arial"/>
                <w:iCs/>
                <w:sz w:val="24"/>
                <w:szCs w:val="24"/>
              </w:rPr>
            </w:pPr>
            <w:r>
              <w:rPr>
                <w:rFonts w:ascii="Verdana" w:hAnsi="Verdana" w:cs="Arial"/>
                <w:iCs/>
                <w:sz w:val="24"/>
                <w:szCs w:val="24"/>
              </w:rPr>
              <w:t>PB 16</w:t>
            </w:r>
            <w:r w:rsidR="00314C96">
              <w:rPr>
                <w:rFonts w:ascii="Verdana" w:hAnsi="Verdana" w:cs="Arial"/>
                <w:iCs/>
                <w:sz w:val="24"/>
                <w:szCs w:val="24"/>
              </w:rPr>
              <w:t>4</w:t>
            </w:r>
          </w:p>
        </w:tc>
        <w:tc>
          <w:tcPr>
            <w:tcW w:w="6512" w:type="dxa"/>
          </w:tcPr>
          <w:p w14:paraId="36ADFB41" w14:textId="4BD9A50A" w:rsidR="0051776D" w:rsidRPr="000E6D4B" w:rsidRDefault="00400626" w:rsidP="006D57A3">
            <w:pPr>
              <w:rPr>
                <w:rFonts w:ascii="Verdana" w:hAnsi="Verdana" w:cs="Arial"/>
                <w:iCs/>
                <w:sz w:val="24"/>
                <w:szCs w:val="24"/>
              </w:rPr>
            </w:pPr>
            <w:r w:rsidRPr="00400626">
              <w:rPr>
                <w:rFonts w:ascii="Verdana" w:hAnsi="Verdana" w:cs="Arial"/>
                <w:iCs/>
                <w:sz w:val="24"/>
                <w:szCs w:val="24"/>
              </w:rPr>
              <w:t xml:space="preserve">CN to </w:t>
            </w:r>
            <w:r w:rsidR="00C4300B" w:rsidRPr="00400626">
              <w:rPr>
                <w:rFonts w:ascii="Verdana" w:hAnsi="Verdana" w:cs="Arial"/>
                <w:iCs/>
                <w:sz w:val="24"/>
                <w:szCs w:val="24"/>
              </w:rPr>
              <w:t>send</w:t>
            </w:r>
            <w:r w:rsidRPr="00400626">
              <w:rPr>
                <w:rFonts w:ascii="Verdana" w:hAnsi="Verdana" w:cs="Arial"/>
                <w:iCs/>
                <w:sz w:val="24"/>
                <w:szCs w:val="24"/>
              </w:rPr>
              <w:t xml:space="preserve"> the Nyxoid pilot evaluation over to the PCC</w:t>
            </w:r>
          </w:p>
        </w:tc>
        <w:tc>
          <w:tcPr>
            <w:tcW w:w="2445" w:type="dxa"/>
          </w:tcPr>
          <w:p w14:paraId="4B8CC16F" w14:textId="16A14BCA" w:rsidR="0051776D" w:rsidRDefault="00B42E0C" w:rsidP="006D57A3">
            <w:pPr>
              <w:jc w:val="center"/>
              <w:rPr>
                <w:rFonts w:ascii="Verdana" w:hAnsi="Verdana" w:cs="Arial"/>
                <w:iCs/>
                <w:sz w:val="24"/>
                <w:szCs w:val="24"/>
              </w:rPr>
            </w:pPr>
            <w:r>
              <w:rPr>
                <w:rFonts w:ascii="Verdana" w:hAnsi="Verdana" w:cs="Arial"/>
                <w:iCs/>
                <w:sz w:val="24"/>
                <w:szCs w:val="24"/>
              </w:rPr>
              <w:t>CN</w:t>
            </w:r>
          </w:p>
          <w:p w14:paraId="71E58A79" w14:textId="5130CC76" w:rsidR="0051776D" w:rsidRPr="000E6D4B" w:rsidRDefault="0051776D" w:rsidP="006D57A3">
            <w:pPr>
              <w:jc w:val="center"/>
              <w:rPr>
                <w:rFonts w:ascii="Verdana" w:hAnsi="Verdana" w:cs="Arial"/>
                <w:iCs/>
                <w:sz w:val="24"/>
                <w:szCs w:val="24"/>
              </w:rPr>
            </w:pPr>
          </w:p>
        </w:tc>
      </w:tr>
      <w:tr w:rsidR="0051776D" w14:paraId="4844BF5F" w14:textId="77777777" w:rsidTr="006D57A3">
        <w:trPr>
          <w:trHeight w:val="693"/>
        </w:trPr>
        <w:tc>
          <w:tcPr>
            <w:tcW w:w="1250" w:type="dxa"/>
          </w:tcPr>
          <w:p w14:paraId="6F9ABE6D" w14:textId="01CAB650" w:rsidR="0051776D" w:rsidRDefault="00400626" w:rsidP="006D57A3">
            <w:pPr>
              <w:rPr>
                <w:rFonts w:ascii="Verdana" w:hAnsi="Verdana" w:cs="Arial"/>
                <w:iCs/>
                <w:sz w:val="24"/>
                <w:szCs w:val="24"/>
              </w:rPr>
            </w:pPr>
            <w:r>
              <w:rPr>
                <w:rFonts w:ascii="Verdana" w:hAnsi="Verdana" w:cs="Arial"/>
                <w:iCs/>
                <w:sz w:val="24"/>
                <w:szCs w:val="24"/>
              </w:rPr>
              <w:t>PB 16</w:t>
            </w:r>
            <w:r w:rsidR="00314C96">
              <w:rPr>
                <w:rFonts w:ascii="Verdana" w:hAnsi="Verdana" w:cs="Arial"/>
                <w:iCs/>
                <w:sz w:val="24"/>
                <w:szCs w:val="24"/>
              </w:rPr>
              <w:t>5</w:t>
            </w:r>
          </w:p>
        </w:tc>
        <w:tc>
          <w:tcPr>
            <w:tcW w:w="6512" w:type="dxa"/>
          </w:tcPr>
          <w:p w14:paraId="1E88616C" w14:textId="79F592B2" w:rsidR="0051776D" w:rsidRPr="00A01E41" w:rsidRDefault="00400626" w:rsidP="006D57A3">
            <w:pPr>
              <w:rPr>
                <w:rFonts w:ascii="Verdana" w:hAnsi="Verdana" w:cs="Arial"/>
                <w:iCs/>
                <w:sz w:val="24"/>
                <w:szCs w:val="24"/>
              </w:rPr>
            </w:pPr>
            <w:r w:rsidRPr="00400626">
              <w:rPr>
                <w:rFonts w:ascii="Verdana" w:hAnsi="Verdana" w:cs="Arial"/>
                <w:iCs/>
                <w:sz w:val="24"/>
                <w:szCs w:val="24"/>
              </w:rPr>
              <w:t xml:space="preserve">CBRE- Facilities Management Contract extension to be </w:t>
            </w:r>
            <w:r w:rsidR="00C4300B" w:rsidRPr="00400626">
              <w:rPr>
                <w:rFonts w:ascii="Verdana" w:hAnsi="Verdana" w:cs="Arial"/>
                <w:iCs/>
                <w:sz w:val="24"/>
                <w:szCs w:val="24"/>
              </w:rPr>
              <w:t>reviewed</w:t>
            </w:r>
            <w:r w:rsidRPr="00400626">
              <w:rPr>
                <w:rFonts w:ascii="Verdana" w:hAnsi="Verdana" w:cs="Arial"/>
                <w:iCs/>
                <w:sz w:val="24"/>
                <w:szCs w:val="24"/>
              </w:rPr>
              <w:t xml:space="preserve"> by OPCC before </w:t>
            </w:r>
            <w:r w:rsidR="0080225E" w:rsidRPr="00400626">
              <w:rPr>
                <w:rFonts w:ascii="Verdana" w:hAnsi="Verdana" w:cs="Arial"/>
                <w:iCs/>
                <w:sz w:val="24"/>
                <w:szCs w:val="24"/>
              </w:rPr>
              <w:t>signing</w:t>
            </w:r>
            <w:r w:rsidRPr="00400626">
              <w:rPr>
                <w:rFonts w:ascii="Verdana" w:hAnsi="Verdana" w:cs="Arial"/>
                <w:iCs/>
                <w:sz w:val="24"/>
                <w:szCs w:val="24"/>
              </w:rPr>
              <w:t xml:space="preserve"> off </w:t>
            </w:r>
          </w:p>
        </w:tc>
        <w:tc>
          <w:tcPr>
            <w:tcW w:w="2445" w:type="dxa"/>
          </w:tcPr>
          <w:p w14:paraId="710E2F98" w14:textId="04275A08" w:rsidR="0051776D" w:rsidRPr="00B42E0C" w:rsidRDefault="00D63CBA" w:rsidP="006D57A3">
            <w:pPr>
              <w:jc w:val="center"/>
              <w:rPr>
                <w:rFonts w:ascii="Verdana" w:hAnsi="Verdana" w:cs="Arial"/>
                <w:iCs/>
                <w:sz w:val="24"/>
                <w:szCs w:val="24"/>
              </w:rPr>
            </w:pPr>
            <w:r>
              <w:rPr>
                <w:rFonts w:ascii="Verdana" w:hAnsi="Verdana" w:cs="Arial"/>
                <w:iCs/>
                <w:sz w:val="24"/>
                <w:szCs w:val="24"/>
              </w:rPr>
              <w:t>CEX</w:t>
            </w:r>
          </w:p>
        </w:tc>
      </w:tr>
      <w:tr w:rsidR="00400626" w14:paraId="4027BCB8" w14:textId="77777777" w:rsidTr="006D57A3">
        <w:trPr>
          <w:trHeight w:val="693"/>
        </w:trPr>
        <w:tc>
          <w:tcPr>
            <w:tcW w:w="1250" w:type="dxa"/>
          </w:tcPr>
          <w:p w14:paraId="751E8368" w14:textId="772DBC66" w:rsidR="00400626" w:rsidRDefault="00400626" w:rsidP="006D57A3">
            <w:pPr>
              <w:rPr>
                <w:rFonts w:ascii="Verdana" w:hAnsi="Verdana" w:cs="Arial"/>
                <w:iCs/>
                <w:sz w:val="24"/>
                <w:szCs w:val="24"/>
              </w:rPr>
            </w:pPr>
            <w:r>
              <w:rPr>
                <w:rFonts w:ascii="Verdana" w:hAnsi="Verdana" w:cs="Arial"/>
                <w:iCs/>
                <w:sz w:val="24"/>
                <w:szCs w:val="24"/>
              </w:rPr>
              <w:t>PB 16</w:t>
            </w:r>
            <w:r w:rsidR="00314C96">
              <w:rPr>
                <w:rFonts w:ascii="Verdana" w:hAnsi="Verdana" w:cs="Arial"/>
                <w:iCs/>
                <w:sz w:val="24"/>
                <w:szCs w:val="24"/>
              </w:rPr>
              <w:t>7</w:t>
            </w:r>
          </w:p>
        </w:tc>
        <w:tc>
          <w:tcPr>
            <w:tcW w:w="6512" w:type="dxa"/>
          </w:tcPr>
          <w:p w14:paraId="2EA4159B" w14:textId="15816C68" w:rsidR="00400626" w:rsidRPr="00400626" w:rsidRDefault="00400626" w:rsidP="006D57A3">
            <w:pPr>
              <w:rPr>
                <w:rFonts w:ascii="Verdana" w:hAnsi="Verdana" w:cs="Arial"/>
                <w:iCs/>
                <w:sz w:val="24"/>
                <w:szCs w:val="24"/>
              </w:rPr>
            </w:pPr>
            <w:r w:rsidRPr="00400626">
              <w:rPr>
                <w:rFonts w:ascii="Verdana" w:hAnsi="Verdana" w:cs="Arial"/>
                <w:iCs/>
                <w:sz w:val="24"/>
                <w:szCs w:val="24"/>
              </w:rPr>
              <w:t>HR report to be discussed at the next Policing Board meeting</w:t>
            </w:r>
          </w:p>
        </w:tc>
        <w:tc>
          <w:tcPr>
            <w:tcW w:w="2445" w:type="dxa"/>
          </w:tcPr>
          <w:p w14:paraId="67DDB9A4" w14:textId="2AFDE021" w:rsidR="00400626" w:rsidRPr="00144951" w:rsidRDefault="00B42E0C" w:rsidP="006D57A3">
            <w:pPr>
              <w:jc w:val="center"/>
              <w:rPr>
                <w:rFonts w:ascii="Verdana" w:hAnsi="Verdana" w:cs="Arial"/>
                <w:iCs/>
                <w:color w:val="FF0000"/>
                <w:sz w:val="24"/>
                <w:szCs w:val="24"/>
              </w:rPr>
            </w:pPr>
            <w:r w:rsidRPr="00B42E0C">
              <w:rPr>
                <w:rFonts w:ascii="Verdana" w:hAnsi="Verdana" w:cs="Arial"/>
                <w:iCs/>
                <w:sz w:val="24"/>
                <w:szCs w:val="24"/>
              </w:rPr>
              <w:t>OPCC</w:t>
            </w:r>
          </w:p>
        </w:tc>
      </w:tr>
    </w:tbl>
    <w:p w14:paraId="6B35D4A4" w14:textId="77777777" w:rsidR="0051776D" w:rsidRPr="0051776D" w:rsidRDefault="0051776D" w:rsidP="0051776D">
      <w:pPr>
        <w:tabs>
          <w:tab w:val="left" w:pos="284"/>
        </w:tabs>
        <w:spacing w:line="480" w:lineRule="auto"/>
        <w:rPr>
          <w:rFonts w:ascii="Verdana" w:hAnsi="Verdana" w:cs="Arial"/>
          <w:b/>
          <w:sz w:val="24"/>
          <w:szCs w:val="24"/>
        </w:rPr>
      </w:pPr>
    </w:p>
    <w:p w14:paraId="2D30316F" w14:textId="3A4B0746" w:rsidR="0051776D" w:rsidRPr="0051776D" w:rsidRDefault="0051776D" w:rsidP="0051776D">
      <w:pPr>
        <w:tabs>
          <w:tab w:val="left" w:pos="284"/>
        </w:tabs>
        <w:spacing w:line="480" w:lineRule="auto"/>
        <w:rPr>
          <w:rFonts w:ascii="Verdana" w:hAnsi="Verdana" w:cs="Arial"/>
          <w:b/>
          <w:sz w:val="24"/>
          <w:szCs w:val="24"/>
        </w:rPr>
      </w:pPr>
    </w:p>
    <w:p w14:paraId="7C52CEC1" w14:textId="77777777" w:rsidR="00796938" w:rsidRPr="00C6044B" w:rsidRDefault="00796938" w:rsidP="00A65725">
      <w:pPr>
        <w:rPr>
          <w:rFonts w:ascii="Verdana" w:hAnsi="Verdana" w:cs="Arial"/>
          <w:b/>
          <w:sz w:val="24"/>
          <w:szCs w:val="24"/>
        </w:rPr>
      </w:pPr>
    </w:p>
    <w:p w14:paraId="613BC3DB" w14:textId="571D9A4B" w:rsidR="00CD2497" w:rsidRPr="00C6044B" w:rsidRDefault="00BF2977" w:rsidP="00CD2497">
      <w:pPr>
        <w:rPr>
          <w:rFonts w:ascii="Verdana" w:hAnsi="Verdana" w:cs="Arial"/>
          <w:i/>
          <w:sz w:val="24"/>
          <w:szCs w:val="24"/>
        </w:rPr>
      </w:pPr>
      <w:r w:rsidRPr="00C6044B">
        <w:rPr>
          <w:rFonts w:ascii="Verdana" w:hAnsi="Verdana" w:cs="Arial"/>
          <w:i/>
          <w:sz w:val="24"/>
          <w:szCs w:val="24"/>
        </w:rPr>
        <w:t xml:space="preserve"> </w:t>
      </w:r>
    </w:p>
    <w:sectPr w:rsidR="00CD2497" w:rsidRPr="00C6044B"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CA9A" w14:textId="77777777" w:rsidR="00822945" w:rsidRDefault="00822945" w:rsidP="00A65725">
      <w:pPr>
        <w:spacing w:after="0" w:line="240" w:lineRule="auto"/>
      </w:pPr>
      <w:r>
        <w:separator/>
      </w:r>
    </w:p>
  </w:endnote>
  <w:endnote w:type="continuationSeparator" w:id="0">
    <w:p w14:paraId="7CA3D559" w14:textId="77777777" w:rsidR="00822945" w:rsidRDefault="00822945" w:rsidP="00A65725">
      <w:pPr>
        <w:spacing w:after="0" w:line="240" w:lineRule="auto"/>
      </w:pPr>
      <w:r>
        <w:continuationSeparator/>
      </w:r>
    </w:p>
  </w:endnote>
  <w:endnote w:type="continuationNotice" w:id="1">
    <w:p w14:paraId="19BE447C" w14:textId="77777777" w:rsidR="00822945" w:rsidRDefault="00822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DBC2" w14:textId="77777777" w:rsidR="00E426E2" w:rsidRDefault="00E4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3C5" w14:textId="0FBF4F53" w:rsidR="00E426E2" w:rsidRPr="00437DA2" w:rsidRDefault="00F26FA0" w:rsidP="00E426E2">
    <w:pPr>
      <w:pStyle w:val="Footer"/>
      <w:jc w:val="center"/>
      <w:rPr>
        <w:b/>
        <w:color w:val="FF0000"/>
      </w:rPr>
    </w:pPr>
    <w:r>
      <w:rPr>
        <w:b/>
        <w:color w:val="FF0000"/>
      </w:rPr>
      <w:t xml:space="preserve">OFFICIAL </w:t>
    </w:r>
  </w:p>
  <w:p w14:paraId="60D36040" w14:textId="743808F1" w:rsidR="00F26FA0" w:rsidRPr="00437DA2" w:rsidRDefault="00F26FA0" w:rsidP="00E426E2">
    <w:pPr>
      <w:pStyle w:val="Foo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8C83" w14:textId="77777777" w:rsidR="00E426E2" w:rsidRDefault="00E4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58BF" w14:textId="77777777" w:rsidR="00822945" w:rsidRDefault="00822945" w:rsidP="00A65725">
      <w:pPr>
        <w:spacing w:after="0" w:line="240" w:lineRule="auto"/>
      </w:pPr>
      <w:r>
        <w:separator/>
      </w:r>
    </w:p>
  </w:footnote>
  <w:footnote w:type="continuationSeparator" w:id="0">
    <w:p w14:paraId="5E5C827F" w14:textId="77777777" w:rsidR="00822945" w:rsidRDefault="00822945" w:rsidP="00A65725">
      <w:pPr>
        <w:spacing w:after="0" w:line="240" w:lineRule="auto"/>
      </w:pPr>
      <w:r>
        <w:continuationSeparator/>
      </w:r>
    </w:p>
  </w:footnote>
  <w:footnote w:type="continuationNotice" w:id="1">
    <w:p w14:paraId="15808CB0" w14:textId="77777777" w:rsidR="00822945" w:rsidRDefault="00822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2670" w14:textId="77777777" w:rsidR="00E426E2" w:rsidRDefault="00E4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716B33C9" w:rsidR="00F26FA0" w:rsidRPr="00437DA2" w:rsidRDefault="00F26FA0" w:rsidP="00E426E2">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B592" w14:textId="77777777" w:rsidR="00E426E2" w:rsidRDefault="00E4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DF"/>
    <w:multiLevelType w:val="hybridMultilevel"/>
    <w:tmpl w:val="B4BABDC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E027435"/>
    <w:multiLevelType w:val="hybridMultilevel"/>
    <w:tmpl w:val="D7B85E08"/>
    <w:lvl w:ilvl="0" w:tplc="2AA09D4E">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A4241C"/>
    <w:multiLevelType w:val="hybridMultilevel"/>
    <w:tmpl w:val="5CD84B90"/>
    <w:lvl w:ilvl="0" w:tplc="49C0B12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499B"/>
    <w:multiLevelType w:val="hybridMultilevel"/>
    <w:tmpl w:val="FDB00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245074"/>
    <w:multiLevelType w:val="hybridMultilevel"/>
    <w:tmpl w:val="09F684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151CF6"/>
    <w:multiLevelType w:val="hybridMultilevel"/>
    <w:tmpl w:val="0002BA1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15DED"/>
    <w:multiLevelType w:val="hybridMultilevel"/>
    <w:tmpl w:val="D88C1330"/>
    <w:lvl w:ilvl="0" w:tplc="26E801E8">
      <w:start w:val="2"/>
      <w:numFmt w:val="bullet"/>
      <w:lvlText w:val="-"/>
      <w:lvlJc w:val="left"/>
      <w:pPr>
        <w:ind w:left="360" w:hanging="360"/>
      </w:pPr>
      <w:rPr>
        <w:rFonts w:ascii="Arial" w:eastAsia="Calibri" w:hAnsi="Arial" w:cs="Arial" w:hint="default"/>
      </w:rPr>
    </w:lvl>
    <w:lvl w:ilvl="1" w:tplc="08090005">
      <w:start w:val="1"/>
      <w:numFmt w:val="bullet"/>
      <w:lvlText w:val=""/>
      <w:lvlJc w:val="left"/>
      <w:pPr>
        <w:ind w:left="1069"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03638"/>
    <w:multiLevelType w:val="hybridMultilevel"/>
    <w:tmpl w:val="6BCE1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C34A5E"/>
    <w:multiLevelType w:val="hybridMultilevel"/>
    <w:tmpl w:val="9D6CAE4A"/>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0"/>
  </w:num>
  <w:num w:numId="2">
    <w:abstractNumId w:val="16"/>
  </w:num>
  <w:num w:numId="3">
    <w:abstractNumId w:val="18"/>
  </w:num>
  <w:num w:numId="4">
    <w:abstractNumId w:val="1"/>
  </w:num>
  <w:num w:numId="5">
    <w:abstractNumId w:val="13"/>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7"/>
  </w:num>
  <w:num w:numId="11">
    <w:abstractNumId w:val="11"/>
  </w:num>
  <w:num w:numId="12">
    <w:abstractNumId w:val="3"/>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3723"/>
    <w:rsid w:val="00006E5A"/>
    <w:rsid w:val="00013F35"/>
    <w:rsid w:val="00014E79"/>
    <w:rsid w:val="00015875"/>
    <w:rsid w:val="0001619E"/>
    <w:rsid w:val="0002008B"/>
    <w:rsid w:val="000203DC"/>
    <w:rsid w:val="00020590"/>
    <w:rsid w:val="0002281E"/>
    <w:rsid w:val="00022C43"/>
    <w:rsid w:val="000261AB"/>
    <w:rsid w:val="000270C0"/>
    <w:rsid w:val="000318A5"/>
    <w:rsid w:val="00031F16"/>
    <w:rsid w:val="000341EA"/>
    <w:rsid w:val="00036648"/>
    <w:rsid w:val="00037673"/>
    <w:rsid w:val="0004093B"/>
    <w:rsid w:val="00041839"/>
    <w:rsid w:val="00044F2B"/>
    <w:rsid w:val="00050771"/>
    <w:rsid w:val="00051C69"/>
    <w:rsid w:val="00051E54"/>
    <w:rsid w:val="00051E66"/>
    <w:rsid w:val="000537E4"/>
    <w:rsid w:val="00054219"/>
    <w:rsid w:val="0005618B"/>
    <w:rsid w:val="000562FC"/>
    <w:rsid w:val="000568D5"/>
    <w:rsid w:val="00056AAC"/>
    <w:rsid w:val="00056D58"/>
    <w:rsid w:val="0006332F"/>
    <w:rsid w:val="00065DFB"/>
    <w:rsid w:val="00067A24"/>
    <w:rsid w:val="000739E5"/>
    <w:rsid w:val="000751ED"/>
    <w:rsid w:val="00076232"/>
    <w:rsid w:val="0008242B"/>
    <w:rsid w:val="00084C5C"/>
    <w:rsid w:val="00090B90"/>
    <w:rsid w:val="0009298E"/>
    <w:rsid w:val="0009301D"/>
    <w:rsid w:val="00093A46"/>
    <w:rsid w:val="00093DFD"/>
    <w:rsid w:val="00096963"/>
    <w:rsid w:val="000979AC"/>
    <w:rsid w:val="000A3035"/>
    <w:rsid w:val="000A345B"/>
    <w:rsid w:val="000A5FE1"/>
    <w:rsid w:val="000A6BEE"/>
    <w:rsid w:val="000B1426"/>
    <w:rsid w:val="000B2BC4"/>
    <w:rsid w:val="000B4756"/>
    <w:rsid w:val="000B7FA9"/>
    <w:rsid w:val="000C2A36"/>
    <w:rsid w:val="000C33E1"/>
    <w:rsid w:val="000C44A1"/>
    <w:rsid w:val="000C5DE1"/>
    <w:rsid w:val="000D43F2"/>
    <w:rsid w:val="000D4AEA"/>
    <w:rsid w:val="000D68B2"/>
    <w:rsid w:val="000E107D"/>
    <w:rsid w:val="000E5D21"/>
    <w:rsid w:val="000E6DA9"/>
    <w:rsid w:val="000F1F9F"/>
    <w:rsid w:val="000F4281"/>
    <w:rsid w:val="000F4A8C"/>
    <w:rsid w:val="000F59E2"/>
    <w:rsid w:val="000F5BAE"/>
    <w:rsid w:val="000F751B"/>
    <w:rsid w:val="000F7A80"/>
    <w:rsid w:val="00101E41"/>
    <w:rsid w:val="00106975"/>
    <w:rsid w:val="001108E4"/>
    <w:rsid w:val="001304D3"/>
    <w:rsid w:val="00130ABA"/>
    <w:rsid w:val="00130CB4"/>
    <w:rsid w:val="0013166B"/>
    <w:rsid w:val="00131907"/>
    <w:rsid w:val="001364D0"/>
    <w:rsid w:val="001368E9"/>
    <w:rsid w:val="00136D0B"/>
    <w:rsid w:val="001374AD"/>
    <w:rsid w:val="00144951"/>
    <w:rsid w:val="001469EF"/>
    <w:rsid w:val="00152DDA"/>
    <w:rsid w:val="00153983"/>
    <w:rsid w:val="0015760E"/>
    <w:rsid w:val="00157CDF"/>
    <w:rsid w:val="0016210C"/>
    <w:rsid w:val="001628F4"/>
    <w:rsid w:val="00167CBF"/>
    <w:rsid w:val="00170421"/>
    <w:rsid w:val="00172BCC"/>
    <w:rsid w:val="00175E5E"/>
    <w:rsid w:val="0017644C"/>
    <w:rsid w:val="0017725F"/>
    <w:rsid w:val="001813E5"/>
    <w:rsid w:val="00183D53"/>
    <w:rsid w:val="00185481"/>
    <w:rsid w:val="00193856"/>
    <w:rsid w:val="00193D70"/>
    <w:rsid w:val="001A3E09"/>
    <w:rsid w:val="001A4ADC"/>
    <w:rsid w:val="001A6CBB"/>
    <w:rsid w:val="001A71FB"/>
    <w:rsid w:val="001A749A"/>
    <w:rsid w:val="001A7B90"/>
    <w:rsid w:val="001B16A9"/>
    <w:rsid w:val="001B434A"/>
    <w:rsid w:val="001B5536"/>
    <w:rsid w:val="001B6532"/>
    <w:rsid w:val="001C056C"/>
    <w:rsid w:val="001C2560"/>
    <w:rsid w:val="001D62C0"/>
    <w:rsid w:val="001D70D1"/>
    <w:rsid w:val="001E0A56"/>
    <w:rsid w:val="001E24CF"/>
    <w:rsid w:val="001E6B5B"/>
    <w:rsid w:val="001F28A4"/>
    <w:rsid w:val="001F4A8B"/>
    <w:rsid w:val="001F65BF"/>
    <w:rsid w:val="00201034"/>
    <w:rsid w:val="00201C16"/>
    <w:rsid w:val="00202073"/>
    <w:rsid w:val="0020256C"/>
    <w:rsid w:val="0020512D"/>
    <w:rsid w:val="00205B72"/>
    <w:rsid w:val="00211F97"/>
    <w:rsid w:val="00212209"/>
    <w:rsid w:val="0021312B"/>
    <w:rsid w:val="00214E4F"/>
    <w:rsid w:val="0021515E"/>
    <w:rsid w:val="00216E64"/>
    <w:rsid w:val="00217031"/>
    <w:rsid w:val="00221761"/>
    <w:rsid w:val="00221877"/>
    <w:rsid w:val="00221DDC"/>
    <w:rsid w:val="002238CF"/>
    <w:rsid w:val="00223A02"/>
    <w:rsid w:val="00223F37"/>
    <w:rsid w:val="0022524D"/>
    <w:rsid w:val="00227E6B"/>
    <w:rsid w:val="00231760"/>
    <w:rsid w:val="0023265F"/>
    <w:rsid w:val="002327BC"/>
    <w:rsid w:val="00233931"/>
    <w:rsid w:val="00234247"/>
    <w:rsid w:val="00234A94"/>
    <w:rsid w:val="00234E95"/>
    <w:rsid w:val="0024089D"/>
    <w:rsid w:val="00240BB9"/>
    <w:rsid w:val="0024119F"/>
    <w:rsid w:val="002428B4"/>
    <w:rsid w:val="00245845"/>
    <w:rsid w:val="002458FA"/>
    <w:rsid w:val="00246333"/>
    <w:rsid w:val="00247181"/>
    <w:rsid w:val="002526C3"/>
    <w:rsid w:val="0025587A"/>
    <w:rsid w:val="00256708"/>
    <w:rsid w:val="00256C25"/>
    <w:rsid w:val="0026650E"/>
    <w:rsid w:val="00267DF8"/>
    <w:rsid w:val="00267E00"/>
    <w:rsid w:val="00272685"/>
    <w:rsid w:val="00272CD5"/>
    <w:rsid w:val="002735EE"/>
    <w:rsid w:val="002769F7"/>
    <w:rsid w:val="00277C2E"/>
    <w:rsid w:val="00280888"/>
    <w:rsid w:val="002824DD"/>
    <w:rsid w:val="00282F2A"/>
    <w:rsid w:val="00284AB0"/>
    <w:rsid w:val="00285510"/>
    <w:rsid w:val="00285E90"/>
    <w:rsid w:val="00291208"/>
    <w:rsid w:val="00292052"/>
    <w:rsid w:val="00293041"/>
    <w:rsid w:val="00295E2C"/>
    <w:rsid w:val="00296658"/>
    <w:rsid w:val="002A0B64"/>
    <w:rsid w:val="002A3E09"/>
    <w:rsid w:val="002A507D"/>
    <w:rsid w:val="002A563F"/>
    <w:rsid w:val="002A5EC8"/>
    <w:rsid w:val="002A6FF3"/>
    <w:rsid w:val="002B00CC"/>
    <w:rsid w:val="002B3EC8"/>
    <w:rsid w:val="002B76C3"/>
    <w:rsid w:val="002C0774"/>
    <w:rsid w:val="002C25BB"/>
    <w:rsid w:val="002C31C4"/>
    <w:rsid w:val="002C38B1"/>
    <w:rsid w:val="002C75D9"/>
    <w:rsid w:val="002C7B46"/>
    <w:rsid w:val="002D206A"/>
    <w:rsid w:val="002D4F6E"/>
    <w:rsid w:val="002E00FE"/>
    <w:rsid w:val="002E3B5E"/>
    <w:rsid w:val="002E53E5"/>
    <w:rsid w:val="002E64D2"/>
    <w:rsid w:val="002F0847"/>
    <w:rsid w:val="002F1CC1"/>
    <w:rsid w:val="002F24C0"/>
    <w:rsid w:val="002F5860"/>
    <w:rsid w:val="002F5875"/>
    <w:rsid w:val="002F5893"/>
    <w:rsid w:val="003018D1"/>
    <w:rsid w:val="0030338E"/>
    <w:rsid w:val="0030381C"/>
    <w:rsid w:val="0030467B"/>
    <w:rsid w:val="00304C1F"/>
    <w:rsid w:val="00305D88"/>
    <w:rsid w:val="003061CC"/>
    <w:rsid w:val="00306917"/>
    <w:rsid w:val="003069C4"/>
    <w:rsid w:val="00307E44"/>
    <w:rsid w:val="003106E3"/>
    <w:rsid w:val="00312DA1"/>
    <w:rsid w:val="00314C96"/>
    <w:rsid w:val="00317CB8"/>
    <w:rsid w:val="003219BA"/>
    <w:rsid w:val="00323FFF"/>
    <w:rsid w:val="0032495B"/>
    <w:rsid w:val="00325850"/>
    <w:rsid w:val="00325F5D"/>
    <w:rsid w:val="00326300"/>
    <w:rsid w:val="00327347"/>
    <w:rsid w:val="0033130A"/>
    <w:rsid w:val="0033252B"/>
    <w:rsid w:val="00332597"/>
    <w:rsid w:val="00334926"/>
    <w:rsid w:val="00341DA8"/>
    <w:rsid w:val="003442BF"/>
    <w:rsid w:val="00345E1A"/>
    <w:rsid w:val="003469AB"/>
    <w:rsid w:val="00350991"/>
    <w:rsid w:val="00352B76"/>
    <w:rsid w:val="0035406C"/>
    <w:rsid w:val="00355A82"/>
    <w:rsid w:val="003561E5"/>
    <w:rsid w:val="0035782E"/>
    <w:rsid w:val="00357942"/>
    <w:rsid w:val="00364A70"/>
    <w:rsid w:val="00364DFA"/>
    <w:rsid w:val="003658E3"/>
    <w:rsid w:val="00367034"/>
    <w:rsid w:val="00367956"/>
    <w:rsid w:val="00367D97"/>
    <w:rsid w:val="00370017"/>
    <w:rsid w:val="00370178"/>
    <w:rsid w:val="00372EB1"/>
    <w:rsid w:val="00386AEE"/>
    <w:rsid w:val="00390EAD"/>
    <w:rsid w:val="0039109F"/>
    <w:rsid w:val="00397AD2"/>
    <w:rsid w:val="003A5E48"/>
    <w:rsid w:val="003A70C8"/>
    <w:rsid w:val="003B06B1"/>
    <w:rsid w:val="003B0B11"/>
    <w:rsid w:val="003B33A3"/>
    <w:rsid w:val="003B5B94"/>
    <w:rsid w:val="003B5DA7"/>
    <w:rsid w:val="003B7639"/>
    <w:rsid w:val="003C13F3"/>
    <w:rsid w:val="003C34FD"/>
    <w:rsid w:val="003C569B"/>
    <w:rsid w:val="003C6DDA"/>
    <w:rsid w:val="003D1C26"/>
    <w:rsid w:val="003D30D4"/>
    <w:rsid w:val="003D364B"/>
    <w:rsid w:val="003D5A93"/>
    <w:rsid w:val="003D62BC"/>
    <w:rsid w:val="003D63ED"/>
    <w:rsid w:val="003E0CD3"/>
    <w:rsid w:val="003E4801"/>
    <w:rsid w:val="003E529C"/>
    <w:rsid w:val="003F0476"/>
    <w:rsid w:val="003F251D"/>
    <w:rsid w:val="003F2F0F"/>
    <w:rsid w:val="003F415D"/>
    <w:rsid w:val="003F515D"/>
    <w:rsid w:val="003F5568"/>
    <w:rsid w:val="003F5569"/>
    <w:rsid w:val="003F58D4"/>
    <w:rsid w:val="003F6AD2"/>
    <w:rsid w:val="00400626"/>
    <w:rsid w:val="00401B3D"/>
    <w:rsid w:val="00403665"/>
    <w:rsid w:val="004105B2"/>
    <w:rsid w:val="00412595"/>
    <w:rsid w:val="00413B9C"/>
    <w:rsid w:val="00416CD9"/>
    <w:rsid w:val="00417600"/>
    <w:rsid w:val="0041770B"/>
    <w:rsid w:val="004232C7"/>
    <w:rsid w:val="00424292"/>
    <w:rsid w:val="0042611C"/>
    <w:rsid w:val="00427141"/>
    <w:rsid w:val="004305E9"/>
    <w:rsid w:val="00430FE6"/>
    <w:rsid w:val="00432C80"/>
    <w:rsid w:val="004339EE"/>
    <w:rsid w:val="00434A62"/>
    <w:rsid w:val="00436DB1"/>
    <w:rsid w:val="0043776D"/>
    <w:rsid w:val="00437DA2"/>
    <w:rsid w:val="004437C5"/>
    <w:rsid w:val="0044391C"/>
    <w:rsid w:val="004444D9"/>
    <w:rsid w:val="00444FEF"/>
    <w:rsid w:val="00445005"/>
    <w:rsid w:val="00445814"/>
    <w:rsid w:val="004464F7"/>
    <w:rsid w:val="00447220"/>
    <w:rsid w:val="004507F2"/>
    <w:rsid w:val="00450AAA"/>
    <w:rsid w:val="00452B9B"/>
    <w:rsid w:val="00452BAA"/>
    <w:rsid w:val="00452EA5"/>
    <w:rsid w:val="00454339"/>
    <w:rsid w:val="00461EDD"/>
    <w:rsid w:val="00464EF3"/>
    <w:rsid w:val="00476915"/>
    <w:rsid w:val="00476FF7"/>
    <w:rsid w:val="00480EBB"/>
    <w:rsid w:val="004837F0"/>
    <w:rsid w:val="00493643"/>
    <w:rsid w:val="00494B34"/>
    <w:rsid w:val="0049738B"/>
    <w:rsid w:val="004A0CC4"/>
    <w:rsid w:val="004A151C"/>
    <w:rsid w:val="004A16AE"/>
    <w:rsid w:val="004A17D5"/>
    <w:rsid w:val="004A33DA"/>
    <w:rsid w:val="004A7140"/>
    <w:rsid w:val="004B6593"/>
    <w:rsid w:val="004C29C6"/>
    <w:rsid w:val="004C2FA4"/>
    <w:rsid w:val="004C39D7"/>
    <w:rsid w:val="004C3DD0"/>
    <w:rsid w:val="004C75DF"/>
    <w:rsid w:val="004E15D8"/>
    <w:rsid w:val="004E2547"/>
    <w:rsid w:val="004E2760"/>
    <w:rsid w:val="004F0D16"/>
    <w:rsid w:val="004F1AAD"/>
    <w:rsid w:val="004F5602"/>
    <w:rsid w:val="004F6E86"/>
    <w:rsid w:val="004F77FE"/>
    <w:rsid w:val="004F7A44"/>
    <w:rsid w:val="00501013"/>
    <w:rsid w:val="005012EB"/>
    <w:rsid w:val="00502D72"/>
    <w:rsid w:val="00503BBD"/>
    <w:rsid w:val="00512DD9"/>
    <w:rsid w:val="00515B3E"/>
    <w:rsid w:val="005173D9"/>
    <w:rsid w:val="0051776D"/>
    <w:rsid w:val="00522917"/>
    <w:rsid w:val="00522EF2"/>
    <w:rsid w:val="005239D1"/>
    <w:rsid w:val="00527E2C"/>
    <w:rsid w:val="00530B4A"/>
    <w:rsid w:val="00532A58"/>
    <w:rsid w:val="00534BE2"/>
    <w:rsid w:val="0053633C"/>
    <w:rsid w:val="005376FD"/>
    <w:rsid w:val="00544A7E"/>
    <w:rsid w:val="00544CBF"/>
    <w:rsid w:val="00546DC4"/>
    <w:rsid w:val="00546E55"/>
    <w:rsid w:val="00550F78"/>
    <w:rsid w:val="00551CF5"/>
    <w:rsid w:val="0055312D"/>
    <w:rsid w:val="00554303"/>
    <w:rsid w:val="00554AD3"/>
    <w:rsid w:val="005557F1"/>
    <w:rsid w:val="00557478"/>
    <w:rsid w:val="00561EDD"/>
    <w:rsid w:val="005668A9"/>
    <w:rsid w:val="0057015A"/>
    <w:rsid w:val="005702AC"/>
    <w:rsid w:val="00571329"/>
    <w:rsid w:val="00576D3D"/>
    <w:rsid w:val="00580EB0"/>
    <w:rsid w:val="005867C1"/>
    <w:rsid w:val="0059058C"/>
    <w:rsid w:val="00591351"/>
    <w:rsid w:val="005918E1"/>
    <w:rsid w:val="0059274C"/>
    <w:rsid w:val="005931D0"/>
    <w:rsid w:val="005941B6"/>
    <w:rsid w:val="005A5972"/>
    <w:rsid w:val="005A7DE4"/>
    <w:rsid w:val="005A7FFC"/>
    <w:rsid w:val="005B0F2D"/>
    <w:rsid w:val="005B1849"/>
    <w:rsid w:val="005B1A11"/>
    <w:rsid w:val="005B37E4"/>
    <w:rsid w:val="005B57BC"/>
    <w:rsid w:val="005B6A91"/>
    <w:rsid w:val="005C24AD"/>
    <w:rsid w:val="005C4ADC"/>
    <w:rsid w:val="005C7DE2"/>
    <w:rsid w:val="005D12EF"/>
    <w:rsid w:val="005D31BD"/>
    <w:rsid w:val="005D349A"/>
    <w:rsid w:val="005D5DCE"/>
    <w:rsid w:val="005D5E84"/>
    <w:rsid w:val="005E0D16"/>
    <w:rsid w:val="005E2059"/>
    <w:rsid w:val="005E26E7"/>
    <w:rsid w:val="005E3323"/>
    <w:rsid w:val="005E5264"/>
    <w:rsid w:val="005E6D8A"/>
    <w:rsid w:val="005E6E59"/>
    <w:rsid w:val="006010D3"/>
    <w:rsid w:val="00603E90"/>
    <w:rsid w:val="00606366"/>
    <w:rsid w:val="00612705"/>
    <w:rsid w:val="00613AB7"/>
    <w:rsid w:val="006143D4"/>
    <w:rsid w:val="00614774"/>
    <w:rsid w:val="00616E69"/>
    <w:rsid w:val="00617A54"/>
    <w:rsid w:val="00624BA3"/>
    <w:rsid w:val="006263F1"/>
    <w:rsid w:val="0063004F"/>
    <w:rsid w:val="0063492E"/>
    <w:rsid w:val="00635AD4"/>
    <w:rsid w:val="00636F4E"/>
    <w:rsid w:val="00640E8B"/>
    <w:rsid w:val="0064200C"/>
    <w:rsid w:val="00646C48"/>
    <w:rsid w:val="00650A59"/>
    <w:rsid w:val="00651825"/>
    <w:rsid w:val="006520C0"/>
    <w:rsid w:val="00654008"/>
    <w:rsid w:val="006547B5"/>
    <w:rsid w:val="0065736C"/>
    <w:rsid w:val="00657741"/>
    <w:rsid w:val="00657867"/>
    <w:rsid w:val="006630EB"/>
    <w:rsid w:val="006637C8"/>
    <w:rsid w:val="0066471A"/>
    <w:rsid w:val="00666E6E"/>
    <w:rsid w:val="00667A8B"/>
    <w:rsid w:val="0067274B"/>
    <w:rsid w:val="00672D85"/>
    <w:rsid w:val="0067379C"/>
    <w:rsid w:val="0067387A"/>
    <w:rsid w:val="0067407E"/>
    <w:rsid w:val="00674CC7"/>
    <w:rsid w:val="00674D23"/>
    <w:rsid w:val="00682F9B"/>
    <w:rsid w:val="006867CC"/>
    <w:rsid w:val="00687B22"/>
    <w:rsid w:val="00691EC2"/>
    <w:rsid w:val="006933CB"/>
    <w:rsid w:val="00693FF6"/>
    <w:rsid w:val="00694717"/>
    <w:rsid w:val="006A351D"/>
    <w:rsid w:val="006A38DC"/>
    <w:rsid w:val="006A7D55"/>
    <w:rsid w:val="006B061B"/>
    <w:rsid w:val="006B136D"/>
    <w:rsid w:val="006B145D"/>
    <w:rsid w:val="006B4C23"/>
    <w:rsid w:val="006B5100"/>
    <w:rsid w:val="006C04C8"/>
    <w:rsid w:val="006C0772"/>
    <w:rsid w:val="006C0BE7"/>
    <w:rsid w:val="006C1681"/>
    <w:rsid w:val="006C577A"/>
    <w:rsid w:val="006D086F"/>
    <w:rsid w:val="006E0227"/>
    <w:rsid w:val="006E0E1B"/>
    <w:rsid w:val="006E260F"/>
    <w:rsid w:val="006E4967"/>
    <w:rsid w:val="006E5DFA"/>
    <w:rsid w:val="006F0540"/>
    <w:rsid w:val="006F5A0A"/>
    <w:rsid w:val="006F5CF1"/>
    <w:rsid w:val="006F7DC3"/>
    <w:rsid w:val="00702695"/>
    <w:rsid w:val="00703AE1"/>
    <w:rsid w:val="007124D5"/>
    <w:rsid w:val="007125D4"/>
    <w:rsid w:val="00714BE8"/>
    <w:rsid w:val="00715592"/>
    <w:rsid w:val="00716BC8"/>
    <w:rsid w:val="00717DB0"/>
    <w:rsid w:val="00720CE3"/>
    <w:rsid w:val="0072176B"/>
    <w:rsid w:val="0072231F"/>
    <w:rsid w:val="007237E8"/>
    <w:rsid w:val="00724E5E"/>
    <w:rsid w:val="00725977"/>
    <w:rsid w:val="00726F23"/>
    <w:rsid w:val="00727307"/>
    <w:rsid w:val="0073164C"/>
    <w:rsid w:val="0073285C"/>
    <w:rsid w:val="00733503"/>
    <w:rsid w:val="007349A9"/>
    <w:rsid w:val="00736F9A"/>
    <w:rsid w:val="00741A36"/>
    <w:rsid w:val="00744D3C"/>
    <w:rsid w:val="00751744"/>
    <w:rsid w:val="00753311"/>
    <w:rsid w:val="00754855"/>
    <w:rsid w:val="00755794"/>
    <w:rsid w:val="007557E8"/>
    <w:rsid w:val="00756137"/>
    <w:rsid w:val="007577AA"/>
    <w:rsid w:val="00761F9C"/>
    <w:rsid w:val="007628D0"/>
    <w:rsid w:val="00763C61"/>
    <w:rsid w:val="00763F4C"/>
    <w:rsid w:val="00766DDC"/>
    <w:rsid w:val="007714DD"/>
    <w:rsid w:val="0077171C"/>
    <w:rsid w:val="007717C4"/>
    <w:rsid w:val="00774036"/>
    <w:rsid w:val="007764AF"/>
    <w:rsid w:val="00776EEF"/>
    <w:rsid w:val="00781111"/>
    <w:rsid w:val="007827A9"/>
    <w:rsid w:val="00784160"/>
    <w:rsid w:val="00784587"/>
    <w:rsid w:val="007908C8"/>
    <w:rsid w:val="00793E0C"/>
    <w:rsid w:val="007968BF"/>
    <w:rsid w:val="00796938"/>
    <w:rsid w:val="007A1F4D"/>
    <w:rsid w:val="007A2AED"/>
    <w:rsid w:val="007A4748"/>
    <w:rsid w:val="007B0C61"/>
    <w:rsid w:val="007B1756"/>
    <w:rsid w:val="007B65AC"/>
    <w:rsid w:val="007B6F66"/>
    <w:rsid w:val="007C06A4"/>
    <w:rsid w:val="007C45D0"/>
    <w:rsid w:val="007C5334"/>
    <w:rsid w:val="007C695C"/>
    <w:rsid w:val="007D1213"/>
    <w:rsid w:val="007D2BE4"/>
    <w:rsid w:val="007D5198"/>
    <w:rsid w:val="007D5F49"/>
    <w:rsid w:val="007D751C"/>
    <w:rsid w:val="007E0FB6"/>
    <w:rsid w:val="007E1ECF"/>
    <w:rsid w:val="007E3B45"/>
    <w:rsid w:val="007E3F78"/>
    <w:rsid w:val="007E5706"/>
    <w:rsid w:val="007E5756"/>
    <w:rsid w:val="007E5773"/>
    <w:rsid w:val="007E65C1"/>
    <w:rsid w:val="007F19BC"/>
    <w:rsid w:val="007F6392"/>
    <w:rsid w:val="007F7402"/>
    <w:rsid w:val="0080225E"/>
    <w:rsid w:val="008037B5"/>
    <w:rsid w:val="00803D74"/>
    <w:rsid w:val="0080673D"/>
    <w:rsid w:val="0080704D"/>
    <w:rsid w:val="008104DF"/>
    <w:rsid w:val="00810DD8"/>
    <w:rsid w:val="00813519"/>
    <w:rsid w:val="00816B3B"/>
    <w:rsid w:val="008172C5"/>
    <w:rsid w:val="00822945"/>
    <w:rsid w:val="008234F1"/>
    <w:rsid w:val="00825150"/>
    <w:rsid w:val="00826346"/>
    <w:rsid w:val="00827D41"/>
    <w:rsid w:val="00830510"/>
    <w:rsid w:val="00832CFA"/>
    <w:rsid w:val="00832DE6"/>
    <w:rsid w:val="008340AB"/>
    <w:rsid w:val="00844021"/>
    <w:rsid w:val="008463B1"/>
    <w:rsid w:val="00847EA4"/>
    <w:rsid w:val="008501B6"/>
    <w:rsid w:val="00850A04"/>
    <w:rsid w:val="00853442"/>
    <w:rsid w:val="00855C55"/>
    <w:rsid w:val="00855E69"/>
    <w:rsid w:val="00857B72"/>
    <w:rsid w:val="00860963"/>
    <w:rsid w:val="00861C53"/>
    <w:rsid w:val="008625B2"/>
    <w:rsid w:val="0086492E"/>
    <w:rsid w:val="008729A8"/>
    <w:rsid w:val="00873C13"/>
    <w:rsid w:val="00877CB7"/>
    <w:rsid w:val="00886E5C"/>
    <w:rsid w:val="00887A29"/>
    <w:rsid w:val="008900D6"/>
    <w:rsid w:val="00890DDD"/>
    <w:rsid w:val="008918C8"/>
    <w:rsid w:val="00891AC4"/>
    <w:rsid w:val="00893144"/>
    <w:rsid w:val="00893D71"/>
    <w:rsid w:val="0089675F"/>
    <w:rsid w:val="00897E73"/>
    <w:rsid w:val="008A1E57"/>
    <w:rsid w:val="008A3A05"/>
    <w:rsid w:val="008A68AE"/>
    <w:rsid w:val="008A69AB"/>
    <w:rsid w:val="008B00DD"/>
    <w:rsid w:val="008B2EC3"/>
    <w:rsid w:val="008B5801"/>
    <w:rsid w:val="008B78F7"/>
    <w:rsid w:val="008C3DD5"/>
    <w:rsid w:val="008C4802"/>
    <w:rsid w:val="008D2B15"/>
    <w:rsid w:val="008D605F"/>
    <w:rsid w:val="008E1D14"/>
    <w:rsid w:val="008E2560"/>
    <w:rsid w:val="008E2D48"/>
    <w:rsid w:val="008E36B3"/>
    <w:rsid w:val="008E450F"/>
    <w:rsid w:val="008E5332"/>
    <w:rsid w:val="008E5616"/>
    <w:rsid w:val="008E58E7"/>
    <w:rsid w:val="008F067B"/>
    <w:rsid w:val="008F27D9"/>
    <w:rsid w:val="008F3A3F"/>
    <w:rsid w:val="008F3D14"/>
    <w:rsid w:val="008F45EC"/>
    <w:rsid w:val="008F4FDF"/>
    <w:rsid w:val="008F55A6"/>
    <w:rsid w:val="008F76D5"/>
    <w:rsid w:val="008F7FEC"/>
    <w:rsid w:val="0090177C"/>
    <w:rsid w:val="00901ACD"/>
    <w:rsid w:val="009062E6"/>
    <w:rsid w:val="00906F9E"/>
    <w:rsid w:val="009074C2"/>
    <w:rsid w:val="00910757"/>
    <w:rsid w:val="00912371"/>
    <w:rsid w:val="00913E66"/>
    <w:rsid w:val="00914C20"/>
    <w:rsid w:val="00917FF2"/>
    <w:rsid w:val="009213BB"/>
    <w:rsid w:val="00921483"/>
    <w:rsid w:val="00921911"/>
    <w:rsid w:val="009241F4"/>
    <w:rsid w:val="009254FE"/>
    <w:rsid w:val="00931781"/>
    <w:rsid w:val="00943991"/>
    <w:rsid w:val="009532F3"/>
    <w:rsid w:val="00956869"/>
    <w:rsid w:val="00956D59"/>
    <w:rsid w:val="00957110"/>
    <w:rsid w:val="00961F70"/>
    <w:rsid w:val="00962FE4"/>
    <w:rsid w:val="009634E8"/>
    <w:rsid w:val="00963DD9"/>
    <w:rsid w:val="0096480E"/>
    <w:rsid w:val="0096485B"/>
    <w:rsid w:val="00964E10"/>
    <w:rsid w:val="009748CA"/>
    <w:rsid w:val="00976F3D"/>
    <w:rsid w:val="00980A39"/>
    <w:rsid w:val="00986307"/>
    <w:rsid w:val="00987437"/>
    <w:rsid w:val="00987611"/>
    <w:rsid w:val="00995B98"/>
    <w:rsid w:val="00995C5A"/>
    <w:rsid w:val="00996250"/>
    <w:rsid w:val="009A3DC4"/>
    <w:rsid w:val="009A4474"/>
    <w:rsid w:val="009A6526"/>
    <w:rsid w:val="009A6A88"/>
    <w:rsid w:val="009B5156"/>
    <w:rsid w:val="009B5404"/>
    <w:rsid w:val="009C023F"/>
    <w:rsid w:val="009C1B3C"/>
    <w:rsid w:val="009C20CF"/>
    <w:rsid w:val="009C27F9"/>
    <w:rsid w:val="009C30DC"/>
    <w:rsid w:val="009C41D7"/>
    <w:rsid w:val="009C4C71"/>
    <w:rsid w:val="009D0806"/>
    <w:rsid w:val="009D1E3B"/>
    <w:rsid w:val="009D2063"/>
    <w:rsid w:val="009D2245"/>
    <w:rsid w:val="009D43AD"/>
    <w:rsid w:val="009E0215"/>
    <w:rsid w:val="009E31C5"/>
    <w:rsid w:val="009E3325"/>
    <w:rsid w:val="009E3B72"/>
    <w:rsid w:val="009E428C"/>
    <w:rsid w:val="009E7A16"/>
    <w:rsid w:val="009F0E70"/>
    <w:rsid w:val="009F28D4"/>
    <w:rsid w:val="009F4897"/>
    <w:rsid w:val="009F5B80"/>
    <w:rsid w:val="009F5BDD"/>
    <w:rsid w:val="009F77A4"/>
    <w:rsid w:val="00A029BF"/>
    <w:rsid w:val="00A10436"/>
    <w:rsid w:val="00A1217B"/>
    <w:rsid w:val="00A131E7"/>
    <w:rsid w:val="00A13D76"/>
    <w:rsid w:val="00A14CD5"/>
    <w:rsid w:val="00A21107"/>
    <w:rsid w:val="00A237FC"/>
    <w:rsid w:val="00A23A19"/>
    <w:rsid w:val="00A25EDE"/>
    <w:rsid w:val="00A273F7"/>
    <w:rsid w:val="00A312B0"/>
    <w:rsid w:val="00A327DD"/>
    <w:rsid w:val="00A35172"/>
    <w:rsid w:val="00A37504"/>
    <w:rsid w:val="00A37B34"/>
    <w:rsid w:val="00A41356"/>
    <w:rsid w:val="00A43A56"/>
    <w:rsid w:val="00A50495"/>
    <w:rsid w:val="00A516A9"/>
    <w:rsid w:val="00A52E1D"/>
    <w:rsid w:val="00A54A33"/>
    <w:rsid w:val="00A54B03"/>
    <w:rsid w:val="00A60716"/>
    <w:rsid w:val="00A609BD"/>
    <w:rsid w:val="00A60EFF"/>
    <w:rsid w:val="00A60FC8"/>
    <w:rsid w:val="00A639D9"/>
    <w:rsid w:val="00A65725"/>
    <w:rsid w:val="00A7060D"/>
    <w:rsid w:val="00A7219B"/>
    <w:rsid w:val="00A7611C"/>
    <w:rsid w:val="00A769FF"/>
    <w:rsid w:val="00A8028D"/>
    <w:rsid w:val="00A8142A"/>
    <w:rsid w:val="00A86CF7"/>
    <w:rsid w:val="00A8716A"/>
    <w:rsid w:val="00A87212"/>
    <w:rsid w:val="00A91738"/>
    <w:rsid w:val="00A92534"/>
    <w:rsid w:val="00A93353"/>
    <w:rsid w:val="00A93A13"/>
    <w:rsid w:val="00A942A3"/>
    <w:rsid w:val="00A95ED6"/>
    <w:rsid w:val="00A96BDC"/>
    <w:rsid w:val="00AA1308"/>
    <w:rsid w:val="00AA43E5"/>
    <w:rsid w:val="00AA5AC3"/>
    <w:rsid w:val="00AA5E6F"/>
    <w:rsid w:val="00AA6E81"/>
    <w:rsid w:val="00AB076F"/>
    <w:rsid w:val="00AB2CDE"/>
    <w:rsid w:val="00AB5AFA"/>
    <w:rsid w:val="00AC0CE9"/>
    <w:rsid w:val="00AC104E"/>
    <w:rsid w:val="00AC397E"/>
    <w:rsid w:val="00AD078C"/>
    <w:rsid w:val="00AD187A"/>
    <w:rsid w:val="00AD1E82"/>
    <w:rsid w:val="00AD2E2C"/>
    <w:rsid w:val="00AD33B4"/>
    <w:rsid w:val="00AD3AB7"/>
    <w:rsid w:val="00AD66E9"/>
    <w:rsid w:val="00AE2264"/>
    <w:rsid w:val="00AE26C7"/>
    <w:rsid w:val="00AE2C19"/>
    <w:rsid w:val="00AE2C75"/>
    <w:rsid w:val="00AE7E35"/>
    <w:rsid w:val="00AF121B"/>
    <w:rsid w:val="00AF2B7D"/>
    <w:rsid w:val="00AF2C4A"/>
    <w:rsid w:val="00AF37BA"/>
    <w:rsid w:val="00AF4883"/>
    <w:rsid w:val="00AF7452"/>
    <w:rsid w:val="00AF7BF3"/>
    <w:rsid w:val="00B01F37"/>
    <w:rsid w:val="00B0272D"/>
    <w:rsid w:val="00B06804"/>
    <w:rsid w:val="00B06E46"/>
    <w:rsid w:val="00B11439"/>
    <w:rsid w:val="00B11BCD"/>
    <w:rsid w:val="00B1492D"/>
    <w:rsid w:val="00B217E6"/>
    <w:rsid w:val="00B225A5"/>
    <w:rsid w:val="00B22A48"/>
    <w:rsid w:val="00B25859"/>
    <w:rsid w:val="00B313D0"/>
    <w:rsid w:val="00B33404"/>
    <w:rsid w:val="00B33DDB"/>
    <w:rsid w:val="00B33EAD"/>
    <w:rsid w:val="00B35385"/>
    <w:rsid w:val="00B402DC"/>
    <w:rsid w:val="00B42E0C"/>
    <w:rsid w:val="00B44637"/>
    <w:rsid w:val="00B46A46"/>
    <w:rsid w:val="00B5119F"/>
    <w:rsid w:val="00B53475"/>
    <w:rsid w:val="00B54AAF"/>
    <w:rsid w:val="00B57465"/>
    <w:rsid w:val="00B60711"/>
    <w:rsid w:val="00B62B21"/>
    <w:rsid w:val="00B62DFC"/>
    <w:rsid w:val="00B652E1"/>
    <w:rsid w:val="00B664C6"/>
    <w:rsid w:val="00B70B59"/>
    <w:rsid w:val="00B7196C"/>
    <w:rsid w:val="00B74461"/>
    <w:rsid w:val="00B75587"/>
    <w:rsid w:val="00B76490"/>
    <w:rsid w:val="00B76501"/>
    <w:rsid w:val="00B845E2"/>
    <w:rsid w:val="00B84D7A"/>
    <w:rsid w:val="00B9022D"/>
    <w:rsid w:val="00B92AC9"/>
    <w:rsid w:val="00B934FA"/>
    <w:rsid w:val="00B97201"/>
    <w:rsid w:val="00BA295A"/>
    <w:rsid w:val="00BB279B"/>
    <w:rsid w:val="00BB398B"/>
    <w:rsid w:val="00BB7C2E"/>
    <w:rsid w:val="00BC2DA3"/>
    <w:rsid w:val="00BC32DF"/>
    <w:rsid w:val="00BC3DC1"/>
    <w:rsid w:val="00BC58AB"/>
    <w:rsid w:val="00BC7EAB"/>
    <w:rsid w:val="00BD06F0"/>
    <w:rsid w:val="00BD0B88"/>
    <w:rsid w:val="00BD6CA6"/>
    <w:rsid w:val="00BE02E8"/>
    <w:rsid w:val="00BE02F9"/>
    <w:rsid w:val="00BE570D"/>
    <w:rsid w:val="00BE5B71"/>
    <w:rsid w:val="00BE5F6F"/>
    <w:rsid w:val="00BE5F75"/>
    <w:rsid w:val="00BE7BEA"/>
    <w:rsid w:val="00BF1CFC"/>
    <w:rsid w:val="00BF2977"/>
    <w:rsid w:val="00BF36F7"/>
    <w:rsid w:val="00BF39D7"/>
    <w:rsid w:val="00BF3FD7"/>
    <w:rsid w:val="00BF445D"/>
    <w:rsid w:val="00BF5531"/>
    <w:rsid w:val="00BF58D2"/>
    <w:rsid w:val="00C01C10"/>
    <w:rsid w:val="00C0251A"/>
    <w:rsid w:val="00C02A89"/>
    <w:rsid w:val="00C03828"/>
    <w:rsid w:val="00C03F8B"/>
    <w:rsid w:val="00C04AE7"/>
    <w:rsid w:val="00C04D3C"/>
    <w:rsid w:val="00C0775C"/>
    <w:rsid w:val="00C106B1"/>
    <w:rsid w:val="00C10A28"/>
    <w:rsid w:val="00C13A1F"/>
    <w:rsid w:val="00C150CA"/>
    <w:rsid w:val="00C159E1"/>
    <w:rsid w:val="00C31EBB"/>
    <w:rsid w:val="00C366A5"/>
    <w:rsid w:val="00C41D70"/>
    <w:rsid w:val="00C41F92"/>
    <w:rsid w:val="00C4300B"/>
    <w:rsid w:val="00C43574"/>
    <w:rsid w:val="00C454AC"/>
    <w:rsid w:val="00C46F46"/>
    <w:rsid w:val="00C4717C"/>
    <w:rsid w:val="00C50D38"/>
    <w:rsid w:val="00C516EC"/>
    <w:rsid w:val="00C52CAA"/>
    <w:rsid w:val="00C53B99"/>
    <w:rsid w:val="00C564AA"/>
    <w:rsid w:val="00C565EE"/>
    <w:rsid w:val="00C57109"/>
    <w:rsid w:val="00C57363"/>
    <w:rsid w:val="00C573AA"/>
    <w:rsid w:val="00C57E0C"/>
    <w:rsid w:val="00C6044B"/>
    <w:rsid w:val="00C614B5"/>
    <w:rsid w:val="00C61628"/>
    <w:rsid w:val="00C63211"/>
    <w:rsid w:val="00C644BA"/>
    <w:rsid w:val="00C65F54"/>
    <w:rsid w:val="00C70653"/>
    <w:rsid w:val="00C70FC7"/>
    <w:rsid w:val="00C71293"/>
    <w:rsid w:val="00C73C4E"/>
    <w:rsid w:val="00C76BEC"/>
    <w:rsid w:val="00C81681"/>
    <w:rsid w:val="00C85BBC"/>
    <w:rsid w:val="00C86FF1"/>
    <w:rsid w:val="00C873B6"/>
    <w:rsid w:val="00C90B3F"/>
    <w:rsid w:val="00C9326A"/>
    <w:rsid w:val="00C940F8"/>
    <w:rsid w:val="00C968E5"/>
    <w:rsid w:val="00C97A63"/>
    <w:rsid w:val="00CA11EB"/>
    <w:rsid w:val="00CA5AD1"/>
    <w:rsid w:val="00CA632D"/>
    <w:rsid w:val="00CA78E7"/>
    <w:rsid w:val="00CA7E7A"/>
    <w:rsid w:val="00CB06E1"/>
    <w:rsid w:val="00CC2B5D"/>
    <w:rsid w:val="00CC3F06"/>
    <w:rsid w:val="00CC63E4"/>
    <w:rsid w:val="00CD2497"/>
    <w:rsid w:val="00CD7A25"/>
    <w:rsid w:val="00CD7E0E"/>
    <w:rsid w:val="00CE0B08"/>
    <w:rsid w:val="00CE0D36"/>
    <w:rsid w:val="00CE5207"/>
    <w:rsid w:val="00CE589D"/>
    <w:rsid w:val="00CE6E89"/>
    <w:rsid w:val="00CE7EC4"/>
    <w:rsid w:val="00CF3CE2"/>
    <w:rsid w:val="00CF79E0"/>
    <w:rsid w:val="00D01E2A"/>
    <w:rsid w:val="00D043E2"/>
    <w:rsid w:val="00D05E7E"/>
    <w:rsid w:val="00D078A7"/>
    <w:rsid w:val="00D12F5C"/>
    <w:rsid w:val="00D139A3"/>
    <w:rsid w:val="00D13F28"/>
    <w:rsid w:val="00D147F9"/>
    <w:rsid w:val="00D15AB7"/>
    <w:rsid w:val="00D16985"/>
    <w:rsid w:val="00D21AEE"/>
    <w:rsid w:val="00D221D8"/>
    <w:rsid w:val="00D233F3"/>
    <w:rsid w:val="00D32054"/>
    <w:rsid w:val="00D3344D"/>
    <w:rsid w:val="00D356AB"/>
    <w:rsid w:val="00D362A7"/>
    <w:rsid w:val="00D37923"/>
    <w:rsid w:val="00D37A74"/>
    <w:rsid w:val="00D41A23"/>
    <w:rsid w:val="00D41B02"/>
    <w:rsid w:val="00D41D96"/>
    <w:rsid w:val="00D427DA"/>
    <w:rsid w:val="00D44D88"/>
    <w:rsid w:val="00D45B43"/>
    <w:rsid w:val="00D539E2"/>
    <w:rsid w:val="00D55BD7"/>
    <w:rsid w:val="00D564E5"/>
    <w:rsid w:val="00D574EE"/>
    <w:rsid w:val="00D61E57"/>
    <w:rsid w:val="00D62247"/>
    <w:rsid w:val="00D63CBA"/>
    <w:rsid w:val="00D641ED"/>
    <w:rsid w:val="00D80867"/>
    <w:rsid w:val="00D827C5"/>
    <w:rsid w:val="00D82DB2"/>
    <w:rsid w:val="00D84DC6"/>
    <w:rsid w:val="00D86456"/>
    <w:rsid w:val="00D91135"/>
    <w:rsid w:val="00D916ED"/>
    <w:rsid w:val="00D93D6B"/>
    <w:rsid w:val="00D94D07"/>
    <w:rsid w:val="00D953EA"/>
    <w:rsid w:val="00D96193"/>
    <w:rsid w:val="00D97A17"/>
    <w:rsid w:val="00DA599F"/>
    <w:rsid w:val="00DA787B"/>
    <w:rsid w:val="00DC09ED"/>
    <w:rsid w:val="00DC12EE"/>
    <w:rsid w:val="00DC68BF"/>
    <w:rsid w:val="00DC72B0"/>
    <w:rsid w:val="00DD39A3"/>
    <w:rsid w:val="00DD3F85"/>
    <w:rsid w:val="00DD7049"/>
    <w:rsid w:val="00DE2147"/>
    <w:rsid w:val="00DE3DCF"/>
    <w:rsid w:val="00DE5524"/>
    <w:rsid w:val="00DE55F9"/>
    <w:rsid w:val="00DE59CE"/>
    <w:rsid w:val="00DE65E3"/>
    <w:rsid w:val="00DE6783"/>
    <w:rsid w:val="00DF2828"/>
    <w:rsid w:val="00DF3468"/>
    <w:rsid w:val="00DF40B6"/>
    <w:rsid w:val="00DF46C4"/>
    <w:rsid w:val="00E00C76"/>
    <w:rsid w:val="00E010FB"/>
    <w:rsid w:val="00E05849"/>
    <w:rsid w:val="00E05CC1"/>
    <w:rsid w:val="00E108EE"/>
    <w:rsid w:val="00E113A2"/>
    <w:rsid w:val="00E13644"/>
    <w:rsid w:val="00E14C4D"/>
    <w:rsid w:val="00E21628"/>
    <w:rsid w:val="00E35BBC"/>
    <w:rsid w:val="00E36613"/>
    <w:rsid w:val="00E375C8"/>
    <w:rsid w:val="00E404E6"/>
    <w:rsid w:val="00E426E2"/>
    <w:rsid w:val="00E433CC"/>
    <w:rsid w:val="00E4360C"/>
    <w:rsid w:val="00E43F99"/>
    <w:rsid w:val="00E451F9"/>
    <w:rsid w:val="00E4594C"/>
    <w:rsid w:val="00E5213E"/>
    <w:rsid w:val="00E57DF4"/>
    <w:rsid w:val="00E614C3"/>
    <w:rsid w:val="00E63F04"/>
    <w:rsid w:val="00E64F56"/>
    <w:rsid w:val="00E658AC"/>
    <w:rsid w:val="00E663CF"/>
    <w:rsid w:val="00E66745"/>
    <w:rsid w:val="00E66F1D"/>
    <w:rsid w:val="00E72F0C"/>
    <w:rsid w:val="00E75CEA"/>
    <w:rsid w:val="00E76A2F"/>
    <w:rsid w:val="00E771D2"/>
    <w:rsid w:val="00E80885"/>
    <w:rsid w:val="00E8772A"/>
    <w:rsid w:val="00E90DFC"/>
    <w:rsid w:val="00E90E1C"/>
    <w:rsid w:val="00E910BD"/>
    <w:rsid w:val="00E955F4"/>
    <w:rsid w:val="00E968CF"/>
    <w:rsid w:val="00E96F9B"/>
    <w:rsid w:val="00EA2C85"/>
    <w:rsid w:val="00EA38A5"/>
    <w:rsid w:val="00EA4214"/>
    <w:rsid w:val="00EA4CC0"/>
    <w:rsid w:val="00EA5435"/>
    <w:rsid w:val="00EA6C8A"/>
    <w:rsid w:val="00EB0E5B"/>
    <w:rsid w:val="00EB28AB"/>
    <w:rsid w:val="00EB4BA1"/>
    <w:rsid w:val="00EB4DB5"/>
    <w:rsid w:val="00EB6A9D"/>
    <w:rsid w:val="00EB745D"/>
    <w:rsid w:val="00EB7EFA"/>
    <w:rsid w:val="00EC0A20"/>
    <w:rsid w:val="00EC0EF3"/>
    <w:rsid w:val="00EC11A8"/>
    <w:rsid w:val="00EC1D5A"/>
    <w:rsid w:val="00EC2643"/>
    <w:rsid w:val="00EC3B6F"/>
    <w:rsid w:val="00EC517B"/>
    <w:rsid w:val="00EC6D56"/>
    <w:rsid w:val="00ED0CD6"/>
    <w:rsid w:val="00ED11D8"/>
    <w:rsid w:val="00ED19FC"/>
    <w:rsid w:val="00ED2448"/>
    <w:rsid w:val="00ED24FA"/>
    <w:rsid w:val="00ED3A4E"/>
    <w:rsid w:val="00ED5277"/>
    <w:rsid w:val="00ED5A3B"/>
    <w:rsid w:val="00ED6340"/>
    <w:rsid w:val="00ED69B9"/>
    <w:rsid w:val="00ED6E53"/>
    <w:rsid w:val="00ED7CC9"/>
    <w:rsid w:val="00EE0B18"/>
    <w:rsid w:val="00EE5699"/>
    <w:rsid w:val="00EE5A29"/>
    <w:rsid w:val="00EF1549"/>
    <w:rsid w:val="00EF1852"/>
    <w:rsid w:val="00F0000B"/>
    <w:rsid w:val="00F01009"/>
    <w:rsid w:val="00F02842"/>
    <w:rsid w:val="00F0583A"/>
    <w:rsid w:val="00F06CE9"/>
    <w:rsid w:val="00F1081A"/>
    <w:rsid w:val="00F1210A"/>
    <w:rsid w:val="00F13F54"/>
    <w:rsid w:val="00F148C7"/>
    <w:rsid w:val="00F14AE6"/>
    <w:rsid w:val="00F2046E"/>
    <w:rsid w:val="00F269FB"/>
    <w:rsid w:val="00F26FA0"/>
    <w:rsid w:val="00F318AA"/>
    <w:rsid w:val="00F3404D"/>
    <w:rsid w:val="00F34F6D"/>
    <w:rsid w:val="00F371E8"/>
    <w:rsid w:val="00F37FDF"/>
    <w:rsid w:val="00F405C6"/>
    <w:rsid w:val="00F42311"/>
    <w:rsid w:val="00F42AB8"/>
    <w:rsid w:val="00F526D2"/>
    <w:rsid w:val="00F54FCC"/>
    <w:rsid w:val="00F55C50"/>
    <w:rsid w:val="00F56438"/>
    <w:rsid w:val="00F57743"/>
    <w:rsid w:val="00F633D1"/>
    <w:rsid w:val="00F63BDB"/>
    <w:rsid w:val="00F66FFE"/>
    <w:rsid w:val="00F7686A"/>
    <w:rsid w:val="00F8193F"/>
    <w:rsid w:val="00F83D49"/>
    <w:rsid w:val="00F83F48"/>
    <w:rsid w:val="00F85B38"/>
    <w:rsid w:val="00F86782"/>
    <w:rsid w:val="00F86BA4"/>
    <w:rsid w:val="00F92347"/>
    <w:rsid w:val="00F92E22"/>
    <w:rsid w:val="00F961C5"/>
    <w:rsid w:val="00F9688B"/>
    <w:rsid w:val="00F9769B"/>
    <w:rsid w:val="00FA140C"/>
    <w:rsid w:val="00FA5E4F"/>
    <w:rsid w:val="00FA62B2"/>
    <w:rsid w:val="00FA6C6C"/>
    <w:rsid w:val="00FB0602"/>
    <w:rsid w:val="00FB46A6"/>
    <w:rsid w:val="00FC55C9"/>
    <w:rsid w:val="00FD062D"/>
    <w:rsid w:val="00FD1D88"/>
    <w:rsid w:val="00FD374D"/>
    <w:rsid w:val="00FD480D"/>
    <w:rsid w:val="00FE1FA1"/>
    <w:rsid w:val="00FE2A63"/>
    <w:rsid w:val="00FE33D7"/>
    <w:rsid w:val="00FF09E4"/>
    <w:rsid w:val="00FF1180"/>
    <w:rsid w:val="00FF22D9"/>
    <w:rsid w:val="00FF2E34"/>
    <w:rsid w:val="00FF31C6"/>
    <w:rsid w:val="00FF33D5"/>
    <w:rsid w:val="00FF3711"/>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DA3"/>
    <w:rPr>
      <w:sz w:val="16"/>
      <w:szCs w:val="16"/>
    </w:rPr>
  </w:style>
  <w:style w:type="paragraph" w:styleId="CommentText">
    <w:name w:val="annotation text"/>
    <w:basedOn w:val="Normal"/>
    <w:link w:val="CommentTextChar"/>
    <w:uiPriority w:val="99"/>
    <w:semiHidden/>
    <w:unhideWhenUsed/>
    <w:rsid w:val="00BC2DA3"/>
    <w:pPr>
      <w:spacing w:line="240" w:lineRule="auto"/>
    </w:pPr>
    <w:rPr>
      <w:sz w:val="20"/>
      <w:szCs w:val="20"/>
    </w:rPr>
  </w:style>
  <w:style w:type="character" w:customStyle="1" w:styleId="CommentTextChar">
    <w:name w:val="Comment Text Char"/>
    <w:basedOn w:val="DefaultParagraphFont"/>
    <w:link w:val="CommentText"/>
    <w:uiPriority w:val="99"/>
    <w:semiHidden/>
    <w:rsid w:val="00BC2DA3"/>
    <w:rPr>
      <w:sz w:val="20"/>
      <w:szCs w:val="20"/>
    </w:rPr>
  </w:style>
  <w:style w:type="paragraph" w:styleId="CommentSubject">
    <w:name w:val="annotation subject"/>
    <w:basedOn w:val="CommentText"/>
    <w:next w:val="CommentText"/>
    <w:link w:val="CommentSubjectChar"/>
    <w:uiPriority w:val="99"/>
    <w:semiHidden/>
    <w:unhideWhenUsed/>
    <w:rsid w:val="00BC2DA3"/>
    <w:rPr>
      <w:b/>
      <w:bCs/>
    </w:rPr>
  </w:style>
  <w:style w:type="character" w:customStyle="1" w:styleId="CommentSubjectChar">
    <w:name w:val="Comment Subject Char"/>
    <w:basedOn w:val="CommentTextChar"/>
    <w:link w:val="CommentSubject"/>
    <w:uiPriority w:val="99"/>
    <w:semiHidden/>
    <w:rsid w:val="00BC2DA3"/>
    <w:rPr>
      <w:b/>
      <w:bCs/>
      <w:sz w:val="20"/>
      <w:szCs w:val="20"/>
    </w:rPr>
  </w:style>
  <w:style w:type="paragraph" w:styleId="Revision">
    <w:name w:val="Revision"/>
    <w:hidden/>
    <w:uiPriority w:val="99"/>
    <w:semiHidden/>
    <w:rsid w:val="00D63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414666211">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216087454">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www.w3.org/XML/1998/namespace"/>
    <ds:schemaRef ds:uri="http://schemas.microsoft.com/office/infopath/2007/PartnerControls"/>
    <ds:schemaRef ds:uri="242c32be-31bf-422c-ab0d-7abc8ae381ac"/>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cf6dc0cf-1d45-4a2f-a37f-b5391cb0490c"/>
    <ds:schemaRef ds:uri="http://purl.org/dc/dcmitype/"/>
    <ds:schemaRef ds:uri="http://purl.org/dc/te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2020-01-09T10:50:00Z</cp:lastPrinted>
  <dcterms:created xsi:type="dcterms:W3CDTF">2022-07-15T07:46:00Z</dcterms:created>
  <dcterms:modified xsi:type="dcterms:W3CDTF">2022-09-09T08:14:00Z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