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C54F" w14:textId="77777777" w:rsidR="00A65725" w:rsidRPr="008E374B" w:rsidRDefault="007B5F12" w:rsidP="000C0235">
      <w:pPr>
        <w:spacing w:after="0"/>
        <w:jc w:val="center"/>
        <w:rPr>
          <w:rFonts w:ascii="Verdana" w:eastAsia="Times New Roman" w:hAnsi="Verdana" w:cs="Arial"/>
          <w:b/>
          <w:sz w:val="24"/>
          <w:szCs w:val="24"/>
        </w:rPr>
      </w:pPr>
      <w:r w:rsidRPr="008E374B">
        <w:rPr>
          <w:rFonts w:ascii="Verdana" w:eastAsia="Times New Roman" w:hAnsi="Verdana" w:cs="Arial"/>
          <w:b/>
          <w:noProof/>
          <w:sz w:val="24"/>
          <w:szCs w:val="24"/>
        </w:rPr>
        <w:drawing>
          <wp:anchor distT="0" distB="0" distL="114300" distR="114300" simplePos="0" relativeHeight="251673600" behindDoc="1" locked="0" layoutInCell="1" allowOverlap="1" wp14:anchorId="41A3AB49" wp14:editId="67C752B7">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Pr="008E374B">
        <w:rPr>
          <w:rFonts w:ascii="Verdana" w:eastAsia="Times New Roman" w:hAnsi="Verdana" w:cs="Arial"/>
          <w:b/>
          <w:noProof/>
          <w:sz w:val="24"/>
          <w:szCs w:val="24"/>
        </w:rPr>
        <w:drawing>
          <wp:anchor distT="0" distB="0" distL="114300" distR="114300" simplePos="0" relativeHeight="251653120" behindDoc="1" locked="0" layoutInCell="1" allowOverlap="1" wp14:anchorId="3E256589" wp14:editId="39AAF791">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737870"/>
                    </a:xfrm>
                    <a:prstGeom prst="rect">
                      <a:avLst/>
                    </a:prstGeom>
                    <a:noFill/>
                  </pic:spPr>
                </pic:pic>
              </a:graphicData>
            </a:graphic>
          </wp:anchor>
        </w:drawing>
      </w:r>
      <w:r w:rsidRPr="008E374B">
        <w:rPr>
          <w:rFonts w:ascii="Verdana" w:hAnsi="Verdana" w:cs="Times New Roman"/>
          <w:noProof/>
          <w:sz w:val="24"/>
          <w:szCs w:val="24"/>
          <w:lang w:eastAsia="en-GB"/>
        </w:rPr>
        <mc:AlternateContent>
          <mc:Choice Requires="wps">
            <w:drawing>
              <wp:anchor distT="0" distB="0" distL="114300" distR="114300" simplePos="0" relativeHeight="251663360" behindDoc="0" locked="0" layoutInCell="1" allowOverlap="1" wp14:anchorId="1BDF0735" wp14:editId="07D72CCB">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64123BAE" w14:textId="77777777" w:rsidR="00074754" w:rsidRPr="00454AE9" w:rsidRDefault="00074754"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A8870CF" w14:textId="77777777" w:rsidR="00074754" w:rsidRPr="00454AE9" w:rsidRDefault="00074754"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F5C6C92" w14:textId="5831A9D2" w:rsidR="00074754" w:rsidRPr="00454AE9" w:rsidRDefault="00074754"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0818C4">
                              <w:rPr>
                                <w:rFonts w:ascii="Verdana" w:hAnsi="Verdana" w:cs="Arial"/>
                                <w:b/>
                                <w:bCs/>
                                <w:sz w:val="18"/>
                                <w:szCs w:val="18"/>
                              </w:rPr>
                              <w:t>20</w:t>
                            </w:r>
                            <w:r w:rsidR="000818C4" w:rsidRPr="000818C4">
                              <w:rPr>
                                <w:rFonts w:ascii="Verdana" w:hAnsi="Verdana" w:cs="Arial"/>
                                <w:b/>
                                <w:bCs/>
                                <w:sz w:val="18"/>
                                <w:szCs w:val="18"/>
                                <w:vertAlign w:val="superscript"/>
                              </w:rPr>
                              <w:t>th</w:t>
                            </w:r>
                            <w:r w:rsidR="000818C4">
                              <w:rPr>
                                <w:rFonts w:ascii="Verdana" w:hAnsi="Verdana" w:cs="Arial"/>
                                <w:b/>
                                <w:bCs/>
                                <w:sz w:val="18"/>
                                <w:szCs w:val="18"/>
                              </w:rPr>
                              <w:t xml:space="preserve"> September </w:t>
                            </w:r>
                            <w:r>
                              <w:rPr>
                                <w:rFonts w:ascii="Verdana" w:hAnsi="Verdana" w:cs="Arial"/>
                                <w:b/>
                                <w:bCs/>
                                <w:sz w:val="18"/>
                                <w:szCs w:val="18"/>
                              </w:rPr>
                              <w:t>2022</w:t>
                            </w:r>
                          </w:p>
                          <w:p w14:paraId="27BDFFCC" w14:textId="036020AD" w:rsidR="00074754" w:rsidRPr="00D12DF3" w:rsidRDefault="00074754"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4032C9">
                              <w:rPr>
                                <w:rFonts w:ascii="Verdana" w:hAnsi="Verdana" w:cs="Arial"/>
                                <w:b/>
                                <w:bCs/>
                                <w:sz w:val="18"/>
                                <w:szCs w:val="18"/>
                              </w:rPr>
                              <w:t>10</w:t>
                            </w:r>
                            <w:r>
                              <w:rPr>
                                <w:rFonts w:ascii="Verdana" w:hAnsi="Verdana" w:cs="Arial"/>
                                <w:b/>
                                <w:bCs/>
                                <w:sz w:val="18"/>
                                <w:szCs w:val="18"/>
                              </w:rPr>
                              <w:t>:00 – 1</w:t>
                            </w:r>
                            <w:r w:rsidR="00F84FA6">
                              <w:rPr>
                                <w:rFonts w:ascii="Verdana" w:hAnsi="Verdana" w:cs="Arial"/>
                                <w:b/>
                                <w:bCs/>
                                <w:sz w:val="18"/>
                                <w:szCs w:val="18"/>
                              </w:rPr>
                              <w:t>1</w:t>
                            </w:r>
                            <w:r>
                              <w:rPr>
                                <w:rFonts w:ascii="Verdana" w:hAnsi="Verdana" w:cs="Arial"/>
                                <w:b/>
                                <w:bCs/>
                                <w:sz w:val="18"/>
                                <w:szCs w:val="18"/>
                              </w:rPr>
                              <w:t>:</w:t>
                            </w:r>
                            <w:r w:rsidR="00F84FA6">
                              <w:rPr>
                                <w:rFonts w:ascii="Verdana" w:hAnsi="Verdana" w:cs="Arial"/>
                                <w:b/>
                                <w:bCs/>
                                <w:sz w:val="18"/>
                                <w:szCs w:val="18"/>
                              </w:rPr>
                              <w:t>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F0735"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">
                <v:textbox>
                  <w:txbxContent>
                    <w:p w14:paraId="64123BAE" w14:textId="77777777" w:rsidR="00074754" w:rsidRPr="00454AE9" w:rsidRDefault="00074754"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A8870CF" w14:textId="77777777" w:rsidR="00074754" w:rsidRPr="00454AE9" w:rsidRDefault="00074754"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F5C6C92" w14:textId="5831A9D2" w:rsidR="00074754" w:rsidRPr="00454AE9" w:rsidRDefault="00074754"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0818C4">
                        <w:rPr>
                          <w:rFonts w:ascii="Verdana" w:hAnsi="Verdana" w:cs="Arial"/>
                          <w:b/>
                          <w:bCs/>
                          <w:sz w:val="18"/>
                          <w:szCs w:val="18"/>
                        </w:rPr>
                        <w:t>20</w:t>
                      </w:r>
                      <w:r w:rsidR="000818C4" w:rsidRPr="000818C4">
                        <w:rPr>
                          <w:rFonts w:ascii="Verdana" w:hAnsi="Verdana" w:cs="Arial"/>
                          <w:b/>
                          <w:bCs/>
                          <w:sz w:val="18"/>
                          <w:szCs w:val="18"/>
                          <w:vertAlign w:val="superscript"/>
                        </w:rPr>
                        <w:t>th</w:t>
                      </w:r>
                      <w:r w:rsidR="000818C4">
                        <w:rPr>
                          <w:rFonts w:ascii="Verdana" w:hAnsi="Verdana" w:cs="Arial"/>
                          <w:b/>
                          <w:bCs/>
                          <w:sz w:val="18"/>
                          <w:szCs w:val="18"/>
                        </w:rPr>
                        <w:t xml:space="preserve"> September </w:t>
                      </w:r>
                      <w:r>
                        <w:rPr>
                          <w:rFonts w:ascii="Verdana" w:hAnsi="Verdana" w:cs="Arial"/>
                          <w:b/>
                          <w:bCs/>
                          <w:sz w:val="18"/>
                          <w:szCs w:val="18"/>
                        </w:rPr>
                        <w:t>2022</w:t>
                      </w:r>
                    </w:p>
                    <w:p w14:paraId="27BDFFCC" w14:textId="036020AD" w:rsidR="00074754" w:rsidRPr="00D12DF3" w:rsidRDefault="00074754"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4032C9">
                        <w:rPr>
                          <w:rFonts w:ascii="Verdana" w:hAnsi="Verdana" w:cs="Arial"/>
                          <w:b/>
                          <w:bCs/>
                          <w:sz w:val="18"/>
                          <w:szCs w:val="18"/>
                        </w:rPr>
                        <w:t>10</w:t>
                      </w:r>
                      <w:r>
                        <w:rPr>
                          <w:rFonts w:ascii="Verdana" w:hAnsi="Verdana" w:cs="Arial"/>
                          <w:b/>
                          <w:bCs/>
                          <w:sz w:val="18"/>
                          <w:szCs w:val="18"/>
                        </w:rPr>
                        <w:t>:00 – 1</w:t>
                      </w:r>
                      <w:r w:rsidR="00F84FA6">
                        <w:rPr>
                          <w:rFonts w:ascii="Verdana" w:hAnsi="Verdana" w:cs="Arial"/>
                          <w:b/>
                          <w:bCs/>
                          <w:sz w:val="18"/>
                          <w:szCs w:val="18"/>
                        </w:rPr>
                        <w:t>1</w:t>
                      </w:r>
                      <w:r>
                        <w:rPr>
                          <w:rFonts w:ascii="Verdana" w:hAnsi="Verdana" w:cs="Arial"/>
                          <w:b/>
                          <w:bCs/>
                          <w:sz w:val="18"/>
                          <w:szCs w:val="18"/>
                        </w:rPr>
                        <w:t>:</w:t>
                      </w:r>
                      <w:r w:rsidR="00F84FA6">
                        <w:rPr>
                          <w:rFonts w:ascii="Verdana" w:hAnsi="Verdana" w:cs="Arial"/>
                          <w:b/>
                          <w:bCs/>
                          <w:sz w:val="18"/>
                          <w:szCs w:val="18"/>
                        </w:rPr>
                        <w:t>58</w:t>
                      </w:r>
                    </w:p>
                  </w:txbxContent>
                </v:textbox>
                <w10:wrap anchorx="margin"/>
              </v:shape>
            </w:pict>
          </mc:Fallback>
        </mc:AlternateContent>
      </w:r>
    </w:p>
    <w:p w14:paraId="3F0AF805" w14:textId="77777777" w:rsidR="00DA2335" w:rsidRPr="008E374B" w:rsidRDefault="00DA2335" w:rsidP="000C0235">
      <w:pPr>
        <w:spacing w:after="0"/>
        <w:jc w:val="center"/>
        <w:rPr>
          <w:rFonts w:ascii="Verdana" w:eastAsia="Times New Roman" w:hAnsi="Verdana" w:cs="Arial"/>
          <w:b/>
          <w:sz w:val="24"/>
          <w:szCs w:val="24"/>
        </w:rPr>
      </w:pPr>
    </w:p>
    <w:p w14:paraId="22D9B986" w14:textId="77777777" w:rsidR="00DA2335" w:rsidRPr="008E374B" w:rsidRDefault="00DA2335" w:rsidP="000C0235">
      <w:pPr>
        <w:spacing w:after="0"/>
        <w:jc w:val="center"/>
        <w:rPr>
          <w:rFonts w:ascii="Verdana" w:eastAsia="Times New Roman" w:hAnsi="Verdana" w:cs="Arial"/>
          <w:b/>
          <w:sz w:val="24"/>
          <w:szCs w:val="24"/>
        </w:rPr>
      </w:pPr>
    </w:p>
    <w:p w14:paraId="15AF1E20" w14:textId="77777777" w:rsidR="00DA2335" w:rsidRPr="008E374B" w:rsidRDefault="00DA2335" w:rsidP="000C0235">
      <w:pPr>
        <w:spacing w:after="0"/>
        <w:jc w:val="center"/>
        <w:rPr>
          <w:rFonts w:ascii="Verdana" w:eastAsia="Times New Roman" w:hAnsi="Verdana" w:cs="Arial"/>
          <w:b/>
          <w:sz w:val="24"/>
          <w:szCs w:val="24"/>
        </w:rPr>
      </w:pPr>
    </w:p>
    <w:p w14:paraId="7A23804C" w14:textId="77777777" w:rsidR="00A65725" w:rsidRPr="008E374B" w:rsidRDefault="00A65725" w:rsidP="000C0235">
      <w:pPr>
        <w:spacing w:after="0"/>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1980"/>
        <w:gridCol w:w="7036"/>
      </w:tblGrid>
      <w:tr w:rsidR="006D7C90" w:rsidRPr="008E374B" w14:paraId="26FC5739" w14:textId="77777777" w:rsidTr="00105FC1">
        <w:tc>
          <w:tcPr>
            <w:tcW w:w="1980" w:type="dxa"/>
          </w:tcPr>
          <w:p w14:paraId="3EFDD92C" w14:textId="77777777" w:rsidR="006D7C90" w:rsidRPr="008E374B" w:rsidRDefault="00A67E37" w:rsidP="000C023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2B8146AD" w14:textId="77777777" w:rsidR="00105FC1" w:rsidRPr="008E374B" w:rsidRDefault="00105FC1" w:rsidP="000C023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Dafydd Llywelyn, Police and Crime Commissioner (PCC)</w:t>
            </w:r>
          </w:p>
          <w:p w14:paraId="19811E96" w14:textId="6DB85C19" w:rsidR="00105FC1" w:rsidRPr="008E374B" w:rsidRDefault="00105FC1" w:rsidP="000C023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Chief Constable</w:t>
            </w:r>
            <w:r w:rsidR="000818C4">
              <w:rPr>
                <w:rFonts w:ascii="Verdana" w:eastAsia="Times New Roman" w:hAnsi="Verdana" w:cs="Times New Roman"/>
                <w:sz w:val="24"/>
                <w:szCs w:val="24"/>
              </w:rPr>
              <w:t xml:space="preserve">, Dr Richard Lewis </w:t>
            </w:r>
            <w:r w:rsidRPr="008E374B">
              <w:rPr>
                <w:rFonts w:ascii="Verdana" w:eastAsia="Times New Roman" w:hAnsi="Verdana" w:cs="Times New Roman"/>
                <w:sz w:val="24"/>
                <w:szCs w:val="24"/>
              </w:rPr>
              <w:t>(CC)</w:t>
            </w:r>
          </w:p>
          <w:p w14:paraId="6C58D550" w14:textId="5CD43F06" w:rsidR="000C187F" w:rsidRPr="008E374B" w:rsidRDefault="008E61B3" w:rsidP="000C023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 xml:space="preserve">Carys Morgans, Chief </w:t>
            </w:r>
            <w:r w:rsidR="000818C4">
              <w:rPr>
                <w:rFonts w:ascii="Verdana" w:eastAsia="Times New Roman" w:hAnsi="Verdana" w:cs="Times New Roman"/>
                <w:sz w:val="24"/>
                <w:szCs w:val="24"/>
              </w:rPr>
              <w:t>Executive</w:t>
            </w:r>
            <w:r w:rsidRPr="008E374B">
              <w:rPr>
                <w:rFonts w:ascii="Verdana" w:eastAsia="Times New Roman" w:hAnsi="Verdana" w:cs="Times New Roman"/>
                <w:sz w:val="24"/>
                <w:szCs w:val="24"/>
              </w:rPr>
              <w:t>, OPCC (C</w:t>
            </w:r>
            <w:r w:rsidR="000818C4">
              <w:rPr>
                <w:rFonts w:ascii="Verdana" w:eastAsia="Times New Roman" w:hAnsi="Verdana" w:cs="Times New Roman"/>
                <w:sz w:val="24"/>
                <w:szCs w:val="24"/>
              </w:rPr>
              <w:t>EX</w:t>
            </w:r>
            <w:r w:rsidRPr="008E374B">
              <w:rPr>
                <w:rFonts w:ascii="Verdana" w:eastAsia="Times New Roman" w:hAnsi="Verdana" w:cs="Times New Roman"/>
                <w:sz w:val="24"/>
                <w:szCs w:val="24"/>
              </w:rPr>
              <w:t>)</w:t>
            </w:r>
          </w:p>
        </w:tc>
      </w:tr>
      <w:tr w:rsidR="006D7C90" w:rsidRPr="008E374B" w14:paraId="11884FFF" w14:textId="77777777" w:rsidTr="00105FC1">
        <w:tc>
          <w:tcPr>
            <w:tcW w:w="1980" w:type="dxa"/>
          </w:tcPr>
          <w:p w14:paraId="39AAF49B" w14:textId="0908D884" w:rsidR="006D7C90" w:rsidRPr="008E374B" w:rsidRDefault="00453A16" w:rsidP="000C023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w:t>
            </w:r>
            <w:r w:rsidR="00A67E37" w:rsidRPr="008E374B">
              <w:rPr>
                <w:rFonts w:ascii="Verdana" w:eastAsia="Times New Roman" w:hAnsi="Verdana" w:cs="Times New Roman"/>
                <w:b/>
                <w:bCs/>
                <w:sz w:val="24"/>
                <w:szCs w:val="24"/>
              </w:rPr>
              <w:t xml:space="preserve"> Present:</w:t>
            </w:r>
          </w:p>
        </w:tc>
        <w:tc>
          <w:tcPr>
            <w:tcW w:w="7036" w:type="dxa"/>
          </w:tcPr>
          <w:p w14:paraId="157BF0DD" w14:textId="77777777" w:rsidR="00194ABF" w:rsidRDefault="007B4F6E"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Neil Evans, Business </w:t>
            </w:r>
            <w:r w:rsidR="004C233C">
              <w:rPr>
                <w:rFonts w:ascii="Verdana" w:eastAsia="Times New Roman" w:hAnsi="Verdana" w:cs="Times New Roman"/>
                <w:sz w:val="24"/>
                <w:szCs w:val="24"/>
              </w:rPr>
              <w:t>Manager</w:t>
            </w:r>
            <w:r>
              <w:rPr>
                <w:rFonts w:ascii="Verdana" w:eastAsia="Times New Roman" w:hAnsi="Verdana" w:cs="Times New Roman"/>
                <w:sz w:val="24"/>
                <w:szCs w:val="24"/>
              </w:rPr>
              <w:t>, OPCC (NE)</w:t>
            </w:r>
          </w:p>
          <w:p w14:paraId="316B0C71" w14:textId="2A35F83B" w:rsidR="00997E5A" w:rsidRDefault="00194ABF"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T/ Supt </w:t>
            </w:r>
            <w:r w:rsidR="00997E5A">
              <w:rPr>
                <w:rFonts w:ascii="Verdana" w:eastAsia="Times New Roman" w:hAnsi="Verdana" w:cs="Times New Roman"/>
                <w:sz w:val="24"/>
                <w:szCs w:val="24"/>
              </w:rPr>
              <w:t>Jolene Mann (JM)</w:t>
            </w:r>
            <w:r w:rsidR="00F76B84">
              <w:rPr>
                <w:rFonts w:ascii="Verdana" w:eastAsia="Times New Roman" w:hAnsi="Verdana" w:cs="Times New Roman"/>
                <w:sz w:val="24"/>
                <w:szCs w:val="24"/>
              </w:rPr>
              <w:t xml:space="preserve"> (item 3 </w:t>
            </w:r>
            <w:proofErr w:type="gramStart"/>
            <w:r w:rsidR="00F76B84">
              <w:rPr>
                <w:rFonts w:ascii="Verdana" w:eastAsia="Times New Roman" w:hAnsi="Verdana" w:cs="Times New Roman"/>
                <w:sz w:val="24"/>
                <w:szCs w:val="24"/>
              </w:rPr>
              <w:t>a</w:t>
            </w:r>
            <w:proofErr w:type="gramEnd"/>
            <w:r w:rsidR="00F76B84">
              <w:rPr>
                <w:rFonts w:ascii="Verdana" w:eastAsia="Times New Roman" w:hAnsi="Verdana" w:cs="Times New Roman"/>
                <w:sz w:val="24"/>
                <w:szCs w:val="24"/>
              </w:rPr>
              <w:t xml:space="preserve"> only)</w:t>
            </w:r>
          </w:p>
          <w:p w14:paraId="5D0D29C2" w14:textId="0382592E" w:rsidR="006D7C90" w:rsidRPr="008E374B" w:rsidRDefault="007B4F6E"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T/ Inspector Richard Davies</w:t>
            </w:r>
            <w:r w:rsidR="001D6804" w:rsidRPr="008E374B">
              <w:rPr>
                <w:rFonts w:ascii="Verdana" w:eastAsia="Times New Roman" w:hAnsi="Verdana" w:cs="Times New Roman"/>
                <w:sz w:val="24"/>
                <w:szCs w:val="24"/>
              </w:rPr>
              <w:t>, Staff Officer, DPP (</w:t>
            </w:r>
            <w:r>
              <w:rPr>
                <w:rFonts w:ascii="Verdana" w:eastAsia="Times New Roman" w:hAnsi="Verdana" w:cs="Times New Roman"/>
                <w:sz w:val="24"/>
                <w:szCs w:val="24"/>
              </w:rPr>
              <w:t>RD</w:t>
            </w:r>
            <w:r w:rsidR="001D6804" w:rsidRPr="008E374B">
              <w:rPr>
                <w:rFonts w:ascii="Verdana" w:eastAsia="Times New Roman" w:hAnsi="Verdana" w:cs="Times New Roman"/>
                <w:sz w:val="24"/>
                <w:szCs w:val="24"/>
              </w:rPr>
              <w:t>)</w:t>
            </w:r>
          </w:p>
          <w:p w14:paraId="5D07DBCE" w14:textId="4CCF4596" w:rsidR="00BC0A1D" w:rsidRPr="008E374B" w:rsidRDefault="002B4D2A"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Ellen Jones, </w:t>
            </w:r>
            <w:r w:rsidR="004F7E1A">
              <w:rPr>
                <w:rFonts w:ascii="Verdana" w:eastAsia="Times New Roman" w:hAnsi="Verdana" w:cs="Times New Roman"/>
                <w:sz w:val="24"/>
                <w:szCs w:val="24"/>
              </w:rPr>
              <w:t>Executive Support</w:t>
            </w:r>
            <w:r>
              <w:rPr>
                <w:rFonts w:ascii="Verdana" w:eastAsia="Times New Roman" w:hAnsi="Verdana" w:cs="Times New Roman"/>
                <w:sz w:val="24"/>
                <w:szCs w:val="24"/>
              </w:rPr>
              <w:t>, OPCC (EJ)</w:t>
            </w:r>
          </w:p>
        </w:tc>
      </w:tr>
      <w:tr w:rsidR="004032C9" w:rsidRPr="008E374B" w14:paraId="68CA26D3" w14:textId="77777777" w:rsidTr="00105FC1">
        <w:tc>
          <w:tcPr>
            <w:tcW w:w="1980" w:type="dxa"/>
          </w:tcPr>
          <w:p w14:paraId="4BE7A8E3" w14:textId="2941F733" w:rsidR="004032C9" w:rsidRPr="008E374B" w:rsidRDefault="00066E52" w:rsidP="000C0235">
            <w:pPr>
              <w:rPr>
                <w:rFonts w:ascii="Verdana" w:eastAsia="Times New Roman" w:hAnsi="Verdana" w:cs="Times New Roman"/>
                <w:b/>
                <w:bCs/>
                <w:sz w:val="24"/>
                <w:szCs w:val="24"/>
              </w:rPr>
            </w:pPr>
            <w:r>
              <w:rPr>
                <w:rFonts w:ascii="Verdana" w:eastAsia="Times New Roman" w:hAnsi="Verdana" w:cs="Times New Roman"/>
                <w:b/>
                <w:bCs/>
                <w:sz w:val="24"/>
                <w:szCs w:val="24"/>
              </w:rPr>
              <w:t>Apologies</w:t>
            </w:r>
            <w:r w:rsidR="004032C9">
              <w:rPr>
                <w:rFonts w:ascii="Verdana" w:eastAsia="Times New Roman" w:hAnsi="Verdana" w:cs="Times New Roman"/>
                <w:b/>
                <w:bCs/>
                <w:sz w:val="24"/>
                <w:szCs w:val="24"/>
              </w:rPr>
              <w:t xml:space="preserve">: </w:t>
            </w:r>
          </w:p>
        </w:tc>
        <w:tc>
          <w:tcPr>
            <w:tcW w:w="7036" w:type="dxa"/>
          </w:tcPr>
          <w:p w14:paraId="1146EBA0" w14:textId="6786C488" w:rsidR="009253AF" w:rsidRPr="008E374B" w:rsidRDefault="009253AF" w:rsidP="000C0235">
            <w:pPr>
              <w:rPr>
                <w:rFonts w:ascii="Verdana" w:eastAsia="Times New Roman" w:hAnsi="Verdana" w:cs="Times New Roman"/>
                <w:sz w:val="24"/>
                <w:szCs w:val="24"/>
              </w:rPr>
            </w:pPr>
            <w:r w:rsidRPr="009253AF">
              <w:rPr>
                <w:rFonts w:ascii="Verdana" w:eastAsia="Times New Roman" w:hAnsi="Verdana" w:cs="Times New Roman"/>
                <w:sz w:val="24"/>
                <w:szCs w:val="24"/>
              </w:rPr>
              <w:t>Beverl</w:t>
            </w:r>
            <w:r w:rsidR="004F7E1A">
              <w:rPr>
                <w:rFonts w:ascii="Verdana" w:eastAsia="Times New Roman" w:hAnsi="Verdana" w:cs="Times New Roman"/>
                <w:sz w:val="24"/>
                <w:szCs w:val="24"/>
              </w:rPr>
              <w:t>e</w:t>
            </w:r>
            <w:r w:rsidRPr="009253AF">
              <w:rPr>
                <w:rFonts w:ascii="Verdana" w:eastAsia="Times New Roman" w:hAnsi="Verdana" w:cs="Times New Roman"/>
                <w:sz w:val="24"/>
                <w:szCs w:val="24"/>
              </w:rPr>
              <w:t>y Peatling, Chief Finance Officer, OPCC (CFO)</w:t>
            </w:r>
          </w:p>
        </w:tc>
      </w:tr>
    </w:tbl>
    <w:p w14:paraId="35719B2A" w14:textId="77777777" w:rsidR="00A65725" w:rsidRPr="008E374B" w:rsidRDefault="00A65725" w:rsidP="000C0235">
      <w:pPr>
        <w:spacing w:after="0"/>
        <w:jc w:val="center"/>
        <w:rPr>
          <w:rFonts w:ascii="Verdana" w:eastAsia="Times New Roman" w:hAnsi="Verdana" w:cs="Times New Roman"/>
          <w:sz w:val="24"/>
          <w:szCs w:val="24"/>
        </w:rPr>
      </w:pPr>
    </w:p>
    <w:tbl>
      <w:tblPr>
        <w:tblStyle w:val="TableGrid"/>
        <w:tblW w:w="9138" w:type="dxa"/>
        <w:tblLook w:val="04A0" w:firstRow="1" w:lastRow="0" w:firstColumn="1" w:lastColumn="0" w:noHBand="0" w:noVBand="1"/>
      </w:tblPr>
      <w:tblGrid>
        <w:gridCol w:w="1838"/>
        <w:gridCol w:w="7300"/>
      </w:tblGrid>
      <w:tr w:rsidR="0076494F" w14:paraId="7AE9B168" w14:textId="77777777" w:rsidTr="0076494F">
        <w:trPr>
          <w:trHeight w:val="323"/>
        </w:trPr>
        <w:tc>
          <w:tcPr>
            <w:tcW w:w="1838" w:type="dxa"/>
            <w:shd w:val="clear" w:color="auto" w:fill="8DB3E2" w:themeFill="text2" w:themeFillTint="66"/>
          </w:tcPr>
          <w:p w14:paraId="78AC6061" w14:textId="588AA29D" w:rsidR="0076494F" w:rsidRPr="0076494F" w:rsidRDefault="0076494F" w:rsidP="00E743FF">
            <w:pPr>
              <w:pStyle w:val="ListParagraph"/>
              <w:tabs>
                <w:tab w:val="left" w:pos="0"/>
                <w:tab w:val="left" w:pos="709"/>
              </w:tabs>
              <w:ind w:left="0"/>
              <w:rPr>
                <w:rFonts w:ascii="Verdana" w:hAnsi="Verdana" w:cs="Arial"/>
                <w:b/>
                <w:sz w:val="24"/>
                <w:szCs w:val="24"/>
              </w:rPr>
            </w:pPr>
            <w:r w:rsidRPr="0076494F">
              <w:rPr>
                <w:rFonts w:ascii="Verdana" w:hAnsi="Verdana" w:cs="Arial"/>
                <w:b/>
                <w:sz w:val="24"/>
                <w:szCs w:val="24"/>
              </w:rPr>
              <w:t>Decision N</w:t>
            </w:r>
            <w:r w:rsidR="004C45C8">
              <w:rPr>
                <w:rFonts w:ascii="Verdana" w:hAnsi="Verdana" w:cs="Arial"/>
                <w:b/>
                <w:sz w:val="24"/>
                <w:szCs w:val="24"/>
              </w:rPr>
              <w:t>°</w:t>
            </w:r>
          </w:p>
        </w:tc>
        <w:tc>
          <w:tcPr>
            <w:tcW w:w="7300" w:type="dxa"/>
            <w:shd w:val="clear" w:color="auto" w:fill="8DB3E2" w:themeFill="text2" w:themeFillTint="66"/>
          </w:tcPr>
          <w:p w14:paraId="07FA7056" w14:textId="7BF74D1E" w:rsidR="0076494F" w:rsidRPr="0076494F" w:rsidRDefault="0076494F" w:rsidP="0076494F">
            <w:pPr>
              <w:pStyle w:val="ListParagraph"/>
              <w:tabs>
                <w:tab w:val="left" w:pos="0"/>
                <w:tab w:val="left" w:pos="709"/>
              </w:tabs>
              <w:ind w:left="0"/>
              <w:jc w:val="center"/>
              <w:rPr>
                <w:rFonts w:ascii="Verdana" w:hAnsi="Verdana" w:cs="Arial"/>
                <w:b/>
                <w:sz w:val="24"/>
                <w:szCs w:val="24"/>
              </w:rPr>
            </w:pPr>
            <w:r w:rsidRPr="0076494F">
              <w:rPr>
                <w:rFonts w:ascii="Verdana" w:hAnsi="Verdana" w:cs="Arial"/>
                <w:b/>
                <w:sz w:val="24"/>
                <w:szCs w:val="24"/>
              </w:rPr>
              <w:t>Summary</w:t>
            </w:r>
          </w:p>
        </w:tc>
      </w:tr>
      <w:tr w:rsidR="0076494F" w14:paraId="2ECCBF29" w14:textId="77777777" w:rsidTr="0076494F">
        <w:trPr>
          <w:trHeight w:val="323"/>
        </w:trPr>
        <w:tc>
          <w:tcPr>
            <w:tcW w:w="1838" w:type="dxa"/>
          </w:tcPr>
          <w:p w14:paraId="7247CF59" w14:textId="7304EA3E" w:rsidR="0076494F" w:rsidRDefault="0076494F" w:rsidP="00E743FF">
            <w:pPr>
              <w:pStyle w:val="ListParagraph"/>
              <w:tabs>
                <w:tab w:val="left" w:pos="0"/>
                <w:tab w:val="left" w:pos="709"/>
              </w:tabs>
              <w:ind w:left="0"/>
              <w:rPr>
                <w:rFonts w:ascii="Verdana" w:hAnsi="Verdana" w:cs="Arial"/>
                <w:bCs/>
                <w:sz w:val="24"/>
                <w:szCs w:val="24"/>
              </w:rPr>
            </w:pPr>
            <w:r>
              <w:rPr>
                <w:rFonts w:ascii="Verdana" w:hAnsi="Verdana" w:cs="Arial"/>
                <w:bCs/>
                <w:sz w:val="24"/>
                <w:szCs w:val="24"/>
              </w:rPr>
              <w:t>PB T3 40</w:t>
            </w:r>
          </w:p>
        </w:tc>
        <w:tc>
          <w:tcPr>
            <w:tcW w:w="7300" w:type="dxa"/>
          </w:tcPr>
          <w:p w14:paraId="47EA912D" w14:textId="3745E283" w:rsidR="0076494F" w:rsidRDefault="0076494F" w:rsidP="00E743FF">
            <w:pPr>
              <w:pStyle w:val="ListParagraph"/>
              <w:tabs>
                <w:tab w:val="left" w:pos="0"/>
                <w:tab w:val="left" w:pos="709"/>
              </w:tabs>
              <w:ind w:left="0"/>
              <w:rPr>
                <w:rFonts w:ascii="Verdana" w:hAnsi="Verdana" w:cs="Arial"/>
                <w:bCs/>
                <w:sz w:val="24"/>
                <w:szCs w:val="24"/>
              </w:rPr>
            </w:pPr>
            <w:r w:rsidRPr="0076494F">
              <w:rPr>
                <w:rFonts w:ascii="Verdana" w:hAnsi="Verdana" w:cs="Arial"/>
                <w:bCs/>
                <w:sz w:val="24"/>
                <w:szCs w:val="24"/>
              </w:rPr>
              <w:t>The PCC approved the single tender award report for the Telephony System Support valued at £150,000</w:t>
            </w:r>
          </w:p>
        </w:tc>
      </w:tr>
    </w:tbl>
    <w:p w14:paraId="4D3E0D5A" w14:textId="1239A8E8" w:rsidR="00E743FF" w:rsidRPr="008E374B" w:rsidRDefault="00E743FF" w:rsidP="00E743FF">
      <w:pPr>
        <w:pStyle w:val="ListParagraph"/>
        <w:tabs>
          <w:tab w:val="left" w:pos="0"/>
          <w:tab w:val="left" w:pos="709"/>
        </w:tabs>
        <w:ind w:left="0"/>
        <w:rPr>
          <w:rFonts w:ascii="Verdana" w:hAnsi="Verdana" w:cs="Arial"/>
          <w:bCs/>
          <w:sz w:val="24"/>
          <w:szCs w:val="24"/>
        </w:rPr>
      </w:pPr>
    </w:p>
    <w:p w14:paraId="697A4D9D" w14:textId="2554A665" w:rsidR="00431FEF" w:rsidRPr="007D39F4" w:rsidRDefault="00432DF4" w:rsidP="007D39F4">
      <w:pPr>
        <w:pStyle w:val="ListParagraph"/>
        <w:numPr>
          <w:ilvl w:val="0"/>
          <w:numId w:val="14"/>
        </w:numPr>
        <w:tabs>
          <w:tab w:val="left" w:pos="0"/>
          <w:tab w:val="left" w:pos="709"/>
        </w:tabs>
        <w:jc w:val="both"/>
        <w:rPr>
          <w:rFonts w:ascii="Verdana" w:hAnsi="Verdana" w:cs="Arial"/>
          <w:b/>
          <w:sz w:val="24"/>
          <w:szCs w:val="24"/>
        </w:rPr>
      </w:pPr>
      <w:r>
        <w:rPr>
          <w:rFonts w:ascii="Verdana" w:hAnsi="Verdana" w:cs="Arial"/>
          <w:b/>
          <w:sz w:val="24"/>
          <w:szCs w:val="24"/>
        </w:rPr>
        <w:t xml:space="preserve">Apologies and Introduction </w:t>
      </w:r>
    </w:p>
    <w:p w14:paraId="7236FFA6" w14:textId="062EC641" w:rsidR="00812AA4" w:rsidRDefault="00F76B84" w:rsidP="00BF3FEF">
      <w:pPr>
        <w:tabs>
          <w:tab w:val="left" w:pos="0"/>
          <w:tab w:val="left" w:pos="709"/>
        </w:tabs>
        <w:jc w:val="both"/>
        <w:rPr>
          <w:rFonts w:ascii="Verdana" w:hAnsi="Verdana" w:cs="Arial"/>
          <w:bCs/>
          <w:sz w:val="24"/>
          <w:szCs w:val="24"/>
        </w:rPr>
      </w:pPr>
      <w:r>
        <w:rPr>
          <w:rFonts w:ascii="Verdana" w:hAnsi="Verdana" w:cs="Arial"/>
          <w:bCs/>
          <w:sz w:val="24"/>
          <w:szCs w:val="24"/>
        </w:rPr>
        <w:t>The PCC welcomed n</w:t>
      </w:r>
      <w:r w:rsidR="00051F6C" w:rsidRPr="00BF3FEF">
        <w:rPr>
          <w:rFonts w:ascii="Verdana" w:hAnsi="Verdana" w:cs="Arial"/>
          <w:bCs/>
          <w:sz w:val="24"/>
          <w:szCs w:val="24"/>
        </w:rPr>
        <w:t xml:space="preserve">ewly appointed </w:t>
      </w:r>
      <w:r>
        <w:rPr>
          <w:rFonts w:ascii="Verdana" w:hAnsi="Verdana" w:cs="Arial"/>
          <w:bCs/>
          <w:sz w:val="24"/>
          <w:szCs w:val="24"/>
        </w:rPr>
        <w:t xml:space="preserve">Office of Police and Crime Commissioner </w:t>
      </w:r>
      <w:r w:rsidR="00051F6C" w:rsidRPr="00BF3FEF">
        <w:rPr>
          <w:rFonts w:ascii="Verdana" w:hAnsi="Verdana" w:cs="Arial"/>
          <w:bCs/>
          <w:sz w:val="24"/>
          <w:szCs w:val="24"/>
        </w:rPr>
        <w:t xml:space="preserve">Business manager Neil Evans to his </w:t>
      </w:r>
      <w:r w:rsidR="00BF3FEF">
        <w:rPr>
          <w:rFonts w:ascii="Verdana" w:hAnsi="Verdana" w:cs="Arial"/>
          <w:bCs/>
          <w:sz w:val="24"/>
          <w:szCs w:val="24"/>
        </w:rPr>
        <w:t>first P</w:t>
      </w:r>
      <w:r>
        <w:rPr>
          <w:rFonts w:ascii="Verdana" w:hAnsi="Verdana" w:cs="Arial"/>
          <w:bCs/>
          <w:sz w:val="24"/>
          <w:szCs w:val="24"/>
        </w:rPr>
        <w:t xml:space="preserve">olicing </w:t>
      </w:r>
      <w:r w:rsidR="00BF3FEF">
        <w:rPr>
          <w:rFonts w:ascii="Verdana" w:hAnsi="Verdana" w:cs="Arial"/>
          <w:bCs/>
          <w:sz w:val="24"/>
          <w:szCs w:val="24"/>
        </w:rPr>
        <w:t>B</w:t>
      </w:r>
      <w:r>
        <w:rPr>
          <w:rFonts w:ascii="Verdana" w:hAnsi="Verdana" w:cs="Arial"/>
          <w:bCs/>
          <w:sz w:val="24"/>
          <w:szCs w:val="24"/>
        </w:rPr>
        <w:t>oard</w:t>
      </w:r>
      <w:r w:rsidR="00BF3FEF">
        <w:rPr>
          <w:rFonts w:ascii="Verdana" w:hAnsi="Verdana" w:cs="Arial"/>
          <w:bCs/>
          <w:sz w:val="24"/>
          <w:szCs w:val="24"/>
        </w:rPr>
        <w:t xml:space="preserve"> meeting. </w:t>
      </w:r>
      <w:r>
        <w:rPr>
          <w:rFonts w:ascii="Verdana" w:hAnsi="Verdana" w:cs="Arial"/>
          <w:bCs/>
          <w:sz w:val="24"/>
          <w:szCs w:val="24"/>
        </w:rPr>
        <w:t>The CC welcomed T/</w:t>
      </w:r>
      <w:r w:rsidR="00BF3FEF">
        <w:rPr>
          <w:rFonts w:ascii="Verdana" w:hAnsi="Verdana" w:cs="Arial"/>
          <w:bCs/>
          <w:sz w:val="24"/>
          <w:szCs w:val="24"/>
        </w:rPr>
        <w:t>Sup</w:t>
      </w:r>
      <w:r>
        <w:rPr>
          <w:rFonts w:ascii="Verdana" w:hAnsi="Verdana" w:cs="Arial"/>
          <w:bCs/>
          <w:sz w:val="24"/>
          <w:szCs w:val="24"/>
        </w:rPr>
        <w:t>t</w:t>
      </w:r>
      <w:r w:rsidR="00BF3FEF">
        <w:rPr>
          <w:rFonts w:ascii="Verdana" w:hAnsi="Verdana" w:cs="Arial"/>
          <w:bCs/>
          <w:sz w:val="24"/>
          <w:szCs w:val="24"/>
        </w:rPr>
        <w:t xml:space="preserve"> Jolene Man</w:t>
      </w:r>
      <w:r>
        <w:rPr>
          <w:rFonts w:ascii="Verdana" w:hAnsi="Verdana" w:cs="Arial"/>
          <w:bCs/>
          <w:sz w:val="24"/>
          <w:szCs w:val="24"/>
        </w:rPr>
        <w:t>n</w:t>
      </w:r>
      <w:r w:rsidR="00BF3FEF">
        <w:rPr>
          <w:rFonts w:ascii="Verdana" w:hAnsi="Verdana" w:cs="Arial"/>
          <w:bCs/>
          <w:sz w:val="24"/>
          <w:szCs w:val="24"/>
        </w:rPr>
        <w:t xml:space="preserve"> </w:t>
      </w:r>
      <w:r>
        <w:rPr>
          <w:rFonts w:ascii="Verdana" w:hAnsi="Verdana" w:cs="Arial"/>
          <w:bCs/>
          <w:sz w:val="24"/>
          <w:szCs w:val="24"/>
        </w:rPr>
        <w:t xml:space="preserve">to the board and informed that she will </w:t>
      </w:r>
      <w:r w:rsidR="00476C0C">
        <w:rPr>
          <w:rFonts w:ascii="Verdana" w:hAnsi="Verdana" w:cs="Arial"/>
          <w:bCs/>
          <w:sz w:val="24"/>
          <w:szCs w:val="24"/>
        </w:rPr>
        <w:t>assist</w:t>
      </w:r>
      <w:r>
        <w:rPr>
          <w:rFonts w:ascii="Verdana" w:hAnsi="Verdana" w:cs="Arial"/>
          <w:bCs/>
          <w:sz w:val="24"/>
          <w:szCs w:val="24"/>
        </w:rPr>
        <w:t xml:space="preserve"> the CC </w:t>
      </w:r>
      <w:r w:rsidR="00026C87">
        <w:rPr>
          <w:rFonts w:ascii="Verdana" w:hAnsi="Verdana" w:cs="Arial"/>
          <w:bCs/>
          <w:sz w:val="24"/>
          <w:szCs w:val="24"/>
        </w:rPr>
        <w:t xml:space="preserve">on </w:t>
      </w:r>
      <w:r w:rsidR="00384AEE">
        <w:rPr>
          <w:rFonts w:ascii="Verdana" w:hAnsi="Verdana" w:cs="Arial"/>
          <w:bCs/>
          <w:sz w:val="24"/>
          <w:szCs w:val="24"/>
        </w:rPr>
        <w:t xml:space="preserve">agenda item </w:t>
      </w:r>
      <w:r w:rsidR="00026C87">
        <w:rPr>
          <w:rFonts w:ascii="Verdana" w:hAnsi="Verdana" w:cs="Arial"/>
          <w:bCs/>
          <w:sz w:val="24"/>
          <w:szCs w:val="24"/>
        </w:rPr>
        <w:t>3</w:t>
      </w:r>
      <w:r w:rsidR="00384AEE">
        <w:rPr>
          <w:rFonts w:ascii="Verdana" w:hAnsi="Verdana" w:cs="Arial"/>
          <w:bCs/>
          <w:sz w:val="24"/>
          <w:szCs w:val="24"/>
        </w:rPr>
        <w:t xml:space="preserve"> a. </w:t>
      </w:r>
      <w:r w:rsidR="00997E5A">
        <w:rPr>
          <w:rFonts w:ascii="Verdana" w:hAnsi="Verdana" w:cs="Arial"/>
          <w:bCs/>
          <w:sz w:val="24"/>
          <w:szCs w:val="24"/>
        </w:rPr>
        <w:t>Apologies</w:t>
      </w:r>
      <w:r w:rsidR="00026C87">
        <w:rPr>
          <w:rFonts w:ascii="Verdana" w:hAnsi="Verdana" w:cs="Arial"/>
          <w:bCs/>
          <w:sz w:val="24"/>
          <w:szCs w:val="24"/>
        </w:rPr>
        <w:t xml:space="preserve"> were received </w:t>
      </w:r>
      <w:r w:rsidR="00997E5A">
        <w:rPr>
          <w:rFonts w:ascii="Verdana" w:hAnsi="Verdana" w:cs="Arial"/>
          <w:bCs/>
          <w:sz w:val="24"/>
          <w:szCs w:val="24"/>
        </w:rPr>
        <w:t xml:space="preserve">from </w:t>
      </w:r>
      <w:r w:rsidR="00026C87">
        <w:rPr>
          <w:rFonts w:ascii="Verdana" w:hAnsi="Verdana" w:cs="Arial"/>
          <w:bCs/>
          <w:sz w:val="24"/>
          <w:szCs w:val="24"/>
        </w:rPr>
        <w:t xml:space="preserve">the </w:t>
      </w:r>
      <w:r w:rsidR="00997E5A">
        <w:rPr>
          <w:rFonts w:ascii="Verdana" w:hAnsi="Verdana" w:cs="Arial"/>
          <w:bCs/>
          <w:sz w:val="24"/>
          <w:szCs w:val="24"/>
        </w:rPr>
        <w:t xml:space="preserve">CFO. </w:t>
      </w:r>
    </w:p>
    <w:p w14:paraId="100E49A9" w14:textId="514C2BBE" w:rsidR="00997E5A" w:rsidRPr="00BF3FEF" w:rsidRDefault="00812AA4" w:rsidP="00BF3FEF">
      <w:pPr>
        <w:tabs>
          <w:tab w:val="left" w:pos="0"/>
          <w:tab w:val="left" w:pos="709"/>
        </w:tabs>
        <w:jc w:val="both"/>
        <w:rPr>
          <w:rFonts w:ascii="Verdana" w:hAnsi="Verdana" w:cs="Arial"/>
          <w:bCs/>
          <w:sz w:val="24"/>
          <w:szCs w:val="24"/>
        </w:rPr>
      </w:pPr>
      <w:r w:rsidRPr="00812AA4">
        <w:rPr>
          <w:rFonts w:ascii="Verdana" w:hAnsi="Verdana" w:cs="Arial"/>
          <w:bCs/>
          <w:sz w:val="24"/>
          <w:szCs w:val="24"/>
        </w:rPr>
        <w:t>Minutes from the previous meeting were deemed as a true and accurate record of the meeting.</w:t>
      </w:r>
    </w:p>
    <w:tbl>
      <w:tblPr>
        <w:tblStyle w:val="TableGrid1"/>
        <w:tblW w:w="10207" w:type="dxa"/>
        <w:tblInd w:w="-289" w:type="dxa"/>
        <w:tblLook w:val="04A0" w:firstRow="1" w:lastRow="0" w:firstColumn="1" w:lastColumn="0" w:noHBand="0" w:noVBand="1"/>
      </w:tblPr>
      <w:tblGrid>
        <w:gridCol w:w="1715"/>
        <w:gridCol w:w="5992"/>
        <w:gridCol w:w="2500"/>
      </w:tblGrid>
      <w:tr w:rsidR="00432DF4" w:rsidRPr="00432DF4" w14:paraId="28DA24F6" w14:textId="77777777" w:rsidTr="00C47E7C">
        <w:trPr>
          <w:trHeight w:val="761"/>
        </w:trPr>
        <w:tc>
          <w:tcPr>
            <w:tcW w:w="1715" w:type="dxa"/>
            <w:shd w:val="clear" w:color="auto" w:fill="8DB3E2" w:themeFill="text2" w:themeFillTint="66"/>
          </w:tcPr>
          <w:p w14:paraId="73112CA5" w14:textId="1AA54EB6" w:rsidR="00432DF4" w:rsidRPr="00432DF4" w:rsidRDefault="00432DF4" w:rsidP="004C45C8">
            <w:pPr>
              <w:contextualSpacing/>
              <w:rPr>
                <w:rFonts w:ascii="Verdana" w:hAnsi="Verdana" w:cs="Arial"/>
                <w:b/>
                <w:bCs/>
                <w:iCs/>
                <w:sz w:val="24"/>
                <w:szCs w:val="24"/>
              </w:rPr>
            </w:pPr>
            <w:r w:rsidRPr="00432DF4">
              <w:rPr>
                <w:rFonts w:ascii="Verdana" w:hAnsi="Verdana" w:cs="Arial"/>
                <w:b/>
                <w:bCs/>
                <w:iCs/>
                <w:sz w:val="24"/>
                <w:szCs w:val="24"/>
              </w:rPr>
              <w:t>Action N</w:t>
            </w:r>
            <w:r w:rsidR="004C45C8">
              <w:rPr>
                <w:rFonts w:ascii="Verdana" w:hAnsi="Verdana" w:cs="Arial"/>
                <w:b/>
                <w:bCs/>
                <w:iCs/>
                <w:sz w:val="24"/>
                <w:szCs w:val="24"/>
              </w:rPr>
              <w:t>°</w:t>
            </w:r>
          </w:p>
        </w:tc>
        <w:tc>
          <w:tcPr>
            <w:tcW w:w="5992" w:type="dxa"/>
            <w:shd w:val="clear" w:color="auto" w:fill="8DB3E2" w:themeFill="text2" w:themeFillTint="66"/>
          </w:tcPr>
          <w:p w14:paraId="74EAB099" w14:textId="77777777" w:rsidR="00432DF4" w:rsidRPr="00432DF4" w:rsidRDefault="00432DF4" w:rsidP="00432DF4">
            <w:pPr>
              <w:jc w:val="center"/>
              <w:rPr>
                <w:rFonts w:ascii="Verdana" w:hAnsi="Verdana" w:cs="Arial"/>
                <w:b/>
                <w:bCs/>
                <w:iCs/>
                <w:sz w:val="24"/>
                <w:szCs w:val="24"/>
              </w:rPr>
            </w:pPr>
            <w:r w:rsidRPr="00432DF4">
              <w:rPr>
                <w:rFonts w:ascii="Verdana" w:hAnsi="Verdana" w:cs="Arial"/>
                <w:b/>
                <w:bCs/>
                <w:iCs/>
                <w:sz w:val="24"/>
                <w:szCs w:val="24"/>
              </w:rPr>
              <w:t>Summary</w:t>
            </w:r>
          </w:p>
        </w:tc>
        <w:tc>
          <w:tcPr>
            <w:tcW w:w="2500" w:type="dxa"/>
            <w:shd w:val="clear" w:color="auto" w:fill="8DB3E2" w:themeFill="text2" w:themeFillTint="66"/>
          </w:tcPr>
          <w:p w14:paraId="6A85C4C2" w14:textId="77777777" w:rsidR="00432DF4" w:rsidRPr="00432DF4" w:rsidRDefault="00432DF4" w:rsidP="00432DF4">
            <w:pPr>
              <w:jc w:val="center"/>
              <w:rPr>
                <w:rFonts w:ascii="Verdana" w:hAnsi="Verdana" w:cs="Arial"/>
                <w:b/>
                <w:bCs/>
                <w:iCs/>
                <w:sz w:val="24"/>
                <w:szCs w:val="24"/>
              </w:rPr>
            </w:pPr>
            <w:r w:rsidRPr="00432DF4">
              <w:rPr>
                <w:rFonts w:ascii="Verdana" w:hAnsi="Verdana" w:cs="Arial"/>
                <w:b/>
                <w:bCs/>
                <w:iCs/>
                <w:sz w:val="24"/>
                <w:szCs w:val="24"/>
              </w:rPr>
              <w:t>Update</w:t>
            </w:r>
          </w:p>
        </w:tc>
      </w:tr>
      <w:tr w:rsidR="00432DF4" w:rsidRPr="00432DF4" w14:paraId="22FD70B5" w14:textId="77777777" w:rsidTr="00C47E7C">
        <w:trPr>
          <w:trHeight w:val="417"/>
        </w:trPr>
        <w:tc>
          <w:tcPr>
            <w:tcW w:w="1715" w:type="dxa"/>
          </w:tcPr>
          <w:p w14:paraId="53C8CD14" w14:textId="77777777" w:rsidR="00432DF4" w:rsidRPr="00432DF4" w:rsidRDefault="00432DF4" w:rsidP="00432DF4">
            <w:pPr>
              <w:rPr>
                <w:rFonts w:ascii="Verdana" w:hAnsi="Verdana" w:cs="Arial"/>
                <w:iCs/>
                <w:sz w:val="24"/>
                <w:szCs w:val="24"/>
              </w:rPr>
            </w:pPr>
            <w:r w:rsidRPr="00432DF4">
              <w:rPr>
                <w:rFonts w:ascii="Verdana" w:hAnsi="Verdana"/>
                <w:sz w:val="24"/>
                <w:szCs w:val="24"/>
              </w:rPr>
              <w:t>PB 144</w:t>
            </w:r>
          </w:p>
        </w:tc>
        <w:tc>
          <w:tcPr>
            <w:tcW w:w="5992" w:type="dxa"/>
          </w:tcPr>
          <w:p w14:paraId="59705EB1"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CC to escalate Go Safe governance and finance matters to WCOG and matter to be revisited at a future meeting of the Policing Board</w:t>
            </w:r>
          </w:p>
        </w:tc>
        <w:tc>
          <w:tcPr>
            <w:tcW w:w="2500" w:type="dxa"/>
          </w:tcPr>
          <w:p w14:paraId="46ED91C1" w14:textId="77777777" w:rsidR="00432DF4" w:rsidRPr="00432DF4" w:rsidRDefault="00432DF4" w:rsidP="00432DF4">
            <w:pPr>
              <w:jc w:val="center"/>
              <w:rPr>
                <w:rFonts w:ascii="Verdana" w:hAnsi="Verdana" w:cs="Arial"/>
                <w:iCs/>
                <w:sz w:val="24"/>
                <w:szCs w:val="24"/>
              </w:rPr>
            </w:pPr>
            <w:r w:rsidRPr="00432DF4">
              <w:rPr>
                <w:rFonts w:ascii="Verdana" w:hAnsi="Verdana" w:cs="Arial"/>
                <w:iCs/>
                <w:sz w:val="24"/>
                <w:szCs w:val="24"/>
              </w:rPr>
              <w:t>On Agenda</w:t>
            </w:r>
          </w:p>
        </w:tc>
      </w:tr>
      <w:tr w:rsidR="00432DF4" w:rsidRPr="00432DF4" w14:paraId="1C28F6B4" w14:textId="77777777" w:rsidTr="00C47E7C">
        <w:trPr>
          <w:trHeight w:val="417"/>
        </w:trPr>
        <w:tc>
          <w:tcPr>
            <w:tcW w:w="1715" w:type="dxa"/>
          </w:tcPr>
          <w:p w14:paraId="6FD99031" w14:textId="77777777" w:rsidR="00432DF4" w:rsidRPr="00432DF4" w:rsidRDefault="00432DF4" w:rsidP="00432DF4">
            <w:pPr>
              <w:rPr>
                <w:rFonts w:ascii="Verdana" w:hAnsi="Verdana"/>
                <w:sz w:val="24"/>
                <w:szCs w:val="24"/>
              </w:rPr>
            </w:pPr>
            <w:r w:rsidRPr="00432DF4">
              <w:rPr>
                <w:rFonts w:ascii="Verdana" w:hAnsi="Verdana"/>
                <w:sz w:val="24"/>
                <w:szCs w:val="24"/>
              </w:rPr>
              <w:t>PB 147</w:t>
            </w:r>
          </w:p>
        </w:tc>
        <w:tc>
          <w:tcPr>
            <w:tcW w:w="5992" w:type="dxa"/>
          </w:tcPr>
          <w:p w14:paraId="087D89BC"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OPCC to consider process for scheduling Policing Board agenda items</w:t>
            </w:r>
          </w:p>
        </w:tc>
        <w:tc>
          <w:tcPr>
            <w:tcW w:w="2500" w:type="dxa"/>
          </w:tcPr>
          <w:p w14:paraId="5319B45B" w14:textId="107E63BA" w:rsidR="00432DF4" w:rsidRPr="00432DF4" w:rsidRDefault="00555201" w:rsidP="00432DF4">
            <w:pPr>
              <w:jc w:val="center"/>
              <w:rPr>
                <w:rFonts w:ascii="Verdana" w:hAnsi="Verdana" w:cs="Arial"/>
                <w:iCs/>
                <w:sz w:val="24"/>
                <w:szCs w:val="24"/>
              </w:rPr>
            </w:pPr>
            <w:r>
              <w:rPr>
                <w:rFonts w:ascii="Verdana" w:hAnsi="Verdana" w:cs="Arial"/>
                <w:iCs/>
                <w:sz w:val="24"/>
                <w:szCs w:val="24"/>
              </w:rPr>
              <w:t>Discharge</w:t>
            </w:r>
            <w:r w:rsidR="00C37642">
              <w:rPr>
                <w:rFonts w:ascii="Verdana" w:hAnsi="Verdana" w:cs="Arial"/>
                <w:iCs/>
                <w:sz w:val="24"/>
                <w:szCs w:val="24"/>
              </w:rPr>
              <w:t>d</w:t>
            </w:r>
            <w:r w:rsidR="00432DF4" w:rsidRPr="00432DF4">
              <w:rPr>
                <w:rFonts w:ascii="Verdana" w:hAnsi="Verdana" w:cs="Arial"/>
                <w:iCs/>
                <w:sz w:val="24"/>
                <w:szCs w:val="24"/>
              </w:rPr>
              <w:t xml:space="preserve"> </w:t>
            </w:r>
          </w:p>
        </w:tc>
      </w:tr>
      <w:tr w:rsidR="00432DF4" w:rsidRPr="00432DF4" w14:paraId="38C544DA" w14:textId="77777777" w:rsidTr="00C47E7C">
        <w:trPr>
          <w:trHeight w:val="417"/>
        </w:trPr>
        <w:tc>
          <w:tcPr>
            <w:tcW w:w="1715" w:type="dxa"/>
          </w:tcPr>
          <w:p w14:paraId="6A8D2397" w14:textId="77777777" w:rsidR="00432DF4" w:rsidRPr="00432DF4" w:rsidRDefault="00432DF4" w:rsidP="00432DF4">
            <w:pPr>
              <w:rPr>
                <w:rFonts w:ascii="Verdana" w:hAnsi="Verdana"/>
                <w:sz w:val="24"/>
                <w:szCs w:val="24"/>
              </w:rPr>
            </w:pPr>
            <w:r w:rsidRPr="00432DF4">
              <w:rPr>
                <w:rFonts w:ascii="Verdana" w:hAnsi="Verdana"/>
                <w:sz w:val="24"/>
                <w:szCs w:val="24"/>
              </w:rPr>
              <w:t>PB 163</w:t>
            </w:r>
          </w:p>
        </w:tc>
        <w:tc>
          <w:tcPr>
            <w:tcW w:w="5992" w:type="dxa"/>
          </w:tcPr>
          <w:p w14:paraId="439B4DA5"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Consideration to be given to the engagement of rape survivors</w:t>
            </w:r>
          </w:p>
        </w:tc>
        <w:tc>
          <w:tcPr>
            <w:tcW w:w="2500" w:type="dxa"/>
          </w:tcPr>
          <w:p w14:paraId="37FE7B19" w14:textId="3AE502E5" w:rsidR="00432DF4" w:rsidRPr="00432DF4" w:rsidRDefault="00432DF4" w:rsidP="00432DF4">
            <w:pPr>
              <w:jc w:val="center"/>
              <w:rPr>
                <w:rFonts w:ascii="Verdana" w:hAnsi="Verdana" w:cs="Arial"/>
                <w:iCs/>
                <w:sz w:val="24"/>
                <w:szCs w:val="24"/>
              </w:rPr>
            </w:pPr>
            <w:r w:rsidRPr="00432DF4">
              <w:rPr>
                <w:rFonts w:ascii="Verdana" w:hAnsi="Verdana" w:cs="Arial"/>
                <w:iCs/>
                <w:sz w:val="24"/>
                <w:szCs w:val="24"/>
              </w:rPr>
              <w:t>In progress</w:t>
            </w:r>
            <w:r w:rsidR="00026C87">
              <w:rPr>
                <w:rFonts w:ascii="Verdana" w:hAnsi="Verdana" w:cs="Arial"/>
                <w:iCs/>
                <w:sz w:val="24"/>
                <w:szCs w:val="24"/>
              </w:rPr>
              <w:t xml:space="preserve"> with the OPCC </w:t>
            </w:r>
            <w:r w:rsidR="00C37642">
              <w:rPr>
                <w:rFonts w:ascii="Verdana" w:hAnsi="Verdana" w:cs="Arial"/>
                <w:iCs/>
                <w:sz w:val="24"/>
                <w:szCs w:val="24"/>
              </w:rPr>
              <w:t xml:space="preserve">Victims </w:t>
            </w:r>
            <w:r w:rsidR="00026C87">
              <w:rPr>
                <w:rFonts w:ascii="Verdana" w:hAnsi="Verdana" w:cs="Arial"/>
                <w:iCs/>
                <w:sz w:val="24"/>
                <w:szCs w:val="24"/>
              </w:rPr>
              <w:t>E</w:t>
            </w:r>
            <w:r w:rsidR="00C37642">
              <w:rPr>
                <w:rFonts w:ascii="Verdana" w:hAnsi="Verdana" w:cs="Arial"/>
                <w:iCs/>
                <w:sz w:val="24"/>
                <w:szCs w:val="24"/>
              </w:rPr>
              <w:t xml:space="preserve">ngagement </w:t>
            </w:r>
            <w:r w:rsidR="00026C87">
              <w:rPr>
                <w:rFonts w:ascii="Verdana" w:hAnsi="Verdana" w:cs="Arial"/>
                <w:iCs/>
                <w:sz w:val="24"/>
                <w:szCs w:val="24"/>
              </w:rPr>
              <w:t>Forum</w:t>
            </w:r>
          </w:p>
        </w:tc>
      </w:tr>
      <w:tr w:rsidR="00432DF4" w:rsidRPr="00432DF4" w14:paraId="5D11933E" w14:textId="77777777" w:rsidTr="00C47E7C">
        <w:trPr>
          <w:trHeight w:val="417"/>
        </w:trPr>
        <w:tc>
          <w:tcPr>
            <w:tcW w:w="1715" w:type="dxa"/>
          </w:tcPr>
          <w:p w14:paraId="02EF1FB6" w14:textId="77777777" w:rsidR="00432DF4" w:rsidRPr="00432DF4" w:rsidRDefault="00432DF4" w:rsidP="00432DF4">
            <w:pPr>
              <w:rPr>
                <w:rFonts w:ascii="Verdana" w:hAnsi="Verdana"/>
                <w:sz w:val="24"/>
                <w:szCs w:val="24"/>
              </w:rPr>
            </w:pPr>
            <w:r w:rsidRPr="00432DF4">
              <w:rPr>
                <w:rFonts w:ascii="Verdana" w:hAnsi="Verdana"/>
                <w:sz w:val="24"/>
                <w:szCs w:val="24"/>
              </w:rPr>
              <w:t>PB 167</w:t>
            </w:r>
          </w:p>
        </w:tc>
        <w:tc>
          <w:tcPr>
            <w:tcW w:w="5992" w:type="dxa"/>
          </w:tcPr>
          <w:p w14:paraId="2AA04BA8"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CC’s formal response to HMICFRS Peel inspection report to be sent to OPCC prior to the next PB meeting</w:t>
            </w:r>
          </w:p>
        </w:tc>
        <w:tc>
          <w:tcPr>
            <w:tcW w:w="2500" w:type="dxa"/>
          </w:tcPr>
          <w:p w14:paraId="62832AE6" w14:textId="77777777" w:rsidR="00432DF4" w:rsidRPr="00432DF4" w:rsidRDefault="00432DF4" w:rsidP="00432DF4">
            <w:pPr>
              <w:jc w:val="center"/>
              <w:rPr>
                <w:rFonts w:ascii="Verdana" w:hAnsi="Verdana" w:cs="Arial"/>
                <w:iCs/>
                <w:sz w:val="24"/>
                <w:szCs w:val="24"/>
              </w:rPr>
            </w:pPr>
            <w:r w:rsidRPr="00432DF4">
              <w:rPr>
                <w:rFonts w:ascii="Verdana" w:hAnsi="Verdana" w:cs="Arial"/>
                <w:iCs/>
                <w:sz w:val="24"/>
                <w:szCs w:val="24"/>
              </w:rPr>
              <w:t>On Agenda</w:t>
            </w:r>
          </w:p>
        </w:tc>
      </w:tr>
      <w:tr w:rsidR="00432DF4" w:rsidRPr="00432DF4" w14:paraId="31BECF70" w14:textId="77777777" w:rsidTr="00C47E7C">
        <w:trPr>
          <w:trHeight w:val="417"/>
        </w:trPr>
        <w:tc>
          <w:tcPr>
            <w:tcW w:w="1715" w:type="dxa"/>
          </w:tcPr>
          <w:p w14:paraId="064A9BA0"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lastRenderedPageBreak/>
              <w:t>PB 168</w:t>
            </w:r>
          </w:p>
        </w:tc>
        <w:tc>
          <w:tcPr>
            <w:tcW w:w="5992" w:type="dxa"/>
          </w:tcPr>
          <w:p w14:paraId="77410464"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OPCC and DPP to plan future engagement events and agendas in consultation with the CC and PCC</w:t>
            </w:r>
          </w:p>
        </w:tc>
        <w:tc>
          <w:tcPr>
            <w:tcW w:w="2500" w:type="dxa"/>
          </w:tcPr>
          <w:p w14:paraId="6EFEA529" w14:textId="12314EFE" w:rsidR="00811A6B" w:rsidRPr="00432DF4" w:rsidRDefault="00C2156A" w:rsidP="00C2156A">
            <w:pPr>
              <w:jc w:val="center"/>
              <w:rPr>
                <w:rFonts w:ascii="Verdana" w:hAnsi="Verdana" w:cs="Arial"/>
                <w:iCs/>
                <w:sz w:val="24"/>
                <w:szCs w:val="24"/>
              </w:rPr>
            </w:pPr>
            <w:r>
              <w:rPr>
                <w:rFonts w:ascii="Verdana" w:hAnsi="Verdana" w:cs="Arial"/>
                <w:iCs/>
                <w:sz w:val="24"/>
                <w:szCs w:val="24"/>
              </w:rPr>
              <w:t>Discharged</w:t>
            </w:r>
          </w:p>
          <w:p w14:paraId="37D99891" w14:textId="19DCC216" w:rsidR="00432DF4" w:rsidRPr="00432DF4" w:rsidRDefault="00432DF4" w:rsidP="00432DF4">
            <w:pPr>
              <w:jc w:val="center"/>
              <w:rPr>
                <w:rFonts w:ascii="Verdana" w:hAnsi="Verdana" w:cs="Arial"/>
                <w:iCs/>
                <w:sz w:val="24"/>
                <w:szCs w:val="24"/>
              </w:rPr>
            </w:pPr>
          </w:p>
        </w:tc>
      </w:tr>
      <w:tr w:rsidR="00432DF4" w:rsidRPr="00432DF4" w14:paraId="3663403E" w14:textId="77777777" w:rsidTr="00C47E7C">
        <w:trPr>
          <w:trHeight w:val="978"/>
        </w:trPr>
        <w:tc>
          <w:tcPr>
            <w:tcW w:w="1715" w:type="dxa"/>
          </w:tcPr>
          <w:p w14:paraId="0028D096"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PB 169</w:t>
            </w:r>
          </w:p>
        </w:tc>
        <w:tc>
          <w:tcPr>
            <w:tcW w:w="5992" w:type="dxa"/>
          </w:tcPr>
          <w:p w14:paraId="38D6B640"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 xml:space="preserve">Force and OPCC to engage with Policing Minister and Home Secretary following their appointment </w:t>
            </w:r>
          </w:p>
        </w:tc>
        <w:tc>
          <w:tcPr>
            <w:tcW w:w="2500" w:type="dxa"/>
          </w:tcPr>
          <w:p w14:paraId="201A9217" w14:textId="466705F0" w:rsidR="00432DF4" w:rsidRPr="00432DF4" w:rsidRDefault="00C2156A" w:rsidP="00432DF4">
            <w:pPr>
              <w:jc w:val="center"/>
              <w:rPr>
                <w:rFonts w:ascii="Verdana" w:hAnsi="Verdana" w:cs="Arial"/>
                <w:iCs/>
                <w:sz w:val="24"/>
                <w:szCs w:val="24"/>
              </w:rPr>
            </w:pPr>
            <w:r>
              <w:rPr>
                <w:rFonts w:ascii="Verdana" w:hAnsi="Verdana" w:cs="Arial"/>
                <w:iCs/>
                <w:sz w:val="24"/>
                <w:szCs w:val="24"/>
              </w:rPr>
              <w:t xml:space="preserve">In Progress- joint letter </w:t>
            </w:r>
            <w:r w:rsidR="00026C87">
              <w:rPr>
                <w:rFonts w:ascii="Verdana" w:hAnsi="Verdana" w:cs="Arial"/>
                <w:iCs/>
                <w:sz w:val="24"/>
                <w:szCs w:val="24"/>
              </w:rPr>
              <w:t>from OPCC and Force in draft</w:t>
            </w:r>
            <w:r w:rsidR="004974BB">
              <w:rPr>
                <w:rFonts w:ascii="Verdana" w:hAnsi="Verdana" w:cs="Arial"/>
                <w:iCs/>
                <w:sz w:val="24"/>
                <w:szCs w:val="24"/>
              </w:rPr>
              <w:t xml:space="preserve"> </w:t>
            </w:r>
          </w:p>
        </w:tc>
      </w:tr>
      <w:tr w:rsidR="00432DF4" w:rsidRPr="00432DF4" w14:paraId="78454C79" w14:textId="77777777" w:rsidTr="00C47E7C">
        <w:trPr>
          <w:trHeight w:val="887"/>
        </w:trPr>
        <w:tc>
          <w:tcPr>
            <w:tcW w:w="1715" w:type="dxa"/>
          </w:tcPr>
          <w:p w14:paraId="18A453BB"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PB 170</w:t>
            </w:r>
          </w:p>
        </w:tc>
        <w:tc>
          <w:tcPr>
            <w:tcW w:w="5992" w:type="dxa"/>
          </w:tcPr>
          <w:p w14:paraId="732CF22A"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CC to raise the joint message regarding the cost-of-living crisis between the Staff Association and HR in next COG</w:t>
            </w:r>
          </w:p>
        </w:tc>
        <w:tc>
          <w:tcPr>
            <w:tcW w:w="2500" w:type="dxa"/>
          </w:tcPr>
          <w:p w14:paraId="1E532F2B" w14:textId="45FC75C5" w:rsidR="00432DF4" w:rsidRPr="00432DF4" w:rsidRDefault="005E23BE" w:rsidP="00432DF4">
            <w:pPr>
              <w:jc w:val="center"/>
              <w:rPr>
                <w:rFonts w:ascii="Verdana" w:hAnsi="Verdana" w:cs="Arial"/>
                <w:iCs/>
                <w:sz w:val="24"/>
                <w:szCs w:val="24"/>
              </w:rPr>
            </w:pPr>
            <w:r>
              <w:rPr>
                <w:rFonts w:ascii="Verdana" w:hAnsi="Verdana" w:cs="Arial"/>
                <w:iCs/>
                <w:sz w:val="24"/>
                <w:szCs w:val="24"/>
              </w:rPr>
              <w:t>Discharged – update provided in future CC update</w:t>
            </w:r>
          </w:p>
        </w:tc>
      </w:tr>
      <w:tr w:rsidR="00432DF4" w:rsidRPr="00432DF4" w14:paraId="77E0F71A" w14:textId="77777777" w:rsidTr="00C47E7C">
        <w:trPr>
          <w:trHeight w:val="417"/>
        </w:trPr>
        <w:tc>
          <w:tcPr>
            <w:tcW w:w="1715" w:type="dxa"/>
          </w:tcPr>
          <w:p w14:paraId="1593C595"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PB 171</w:t>
            </w:r>
          </w:p>
        </w:tc>
        <w:tc>
          <w:tcPr>
            <w:tcW w:w="5992" w:type="dxa"/>
          </w:tcPr>
          <w:p w14:paraId="610F8FE9" w14:textId="1EC65D90" w:rsidR="00432DF4" w:rsidRPr="00432DF4" w:rsidRDefault="00432DF4" w:rsidP="00432DF4">
            <w:pPr>
              <w:rPr>
                <w:rFonts w:ascii="Verdana" w:hAnsi="Verdana" w:cs="Arial"/>
                <w:iCs/>
                <w:sz w:val="24"/>
                <w:szCs w:val="24"/>
              </w:rPr>
            </w:pPr>
            <w:r w:rsidRPr="00432DF4">
              <w:rPr>
                <w:rFonts w:ascii="Verdana" w:hAnsi="Verdana" w:cs="Arial"/>
                <w:iCs/>
                <w:sz w:val="24"/>
                <w:szCs w:val="24"/>
              </w:rPr>
              <w:t>CC to review of the number of officer rank</w:t>
            </w:r>
            <w:r w:rsidR="001945B7">
              <w:rPr>
                <w:rFonts w:ascii="Verdana" w:hAnsi="Verdana" w:cs="Arial"/>
                <w:iCs/>
                <w:sz w:val="24"/>
                <w:szCs w:val="24"/>
              </w:rPr>
              <w:t>s</w:t>
            </w:r>
            <w:r w:rsidRPr="00432DF4">
              <w:rPr>
                <w:rFonts w:ascii="Verdana" w:hAnsi="Verdana" w:cs="Arial"/>
                <w:iCs/>
                <w:sz w:val="24"/>
                <w:szCs w:val="24"/>
              </w:rPr>
              <w:t xml:space="preserve"> in the Force and provide justification to PCC</w:t>
            </w:r>
          </w:p>
        </w:tc>
        <w:tc>
          <w:tcPr>
            <w:tcW w:w="2500" w:type="dxa"/>
          </w:tcPr>
          <w:p w14:paraId="797AD241" w14:textId="6874C83F" w:rsidR="00432DF4" w:rsidRPr="00432DF4" w:rsidRDefault="00026C87" w:rsidP="00B41EF9">
            <w:pPr>
              <w:jc w:val="center"/>
              <w:rPr>
                <w:rFonts w:ascii="Verdana" w:hAnsi="Verdana" w:cs="Arial"/>
                <w:iCs/>
                <w:sz w:val="24"/>
                <w:szCs w:val="24"/>
              </w:rPr>
            </w:pPr>
            <w:r>
              <w:rPr>
                <w:rFonts w:ascii="Verdana" w:hAnsi="Verdana" w:cs="Arial"/>
                <w:iCs/>
                <w:sz w:val="24"/>
                <w:szCs w:val="24"/>
              </w:rPr>
              <w:t xml:space="preserve">In Progress with </w:t>
            </w:r>
            <w:r w:rsidR="00432DF4" w:rsidRPr="00432DF4">
              <w:rPr>
                <w:rFonts w:ascii="Verdana" w:hAnsi="Verdana" w:cs="Arial"/>
                <w:iCs/>
                <w:sz w:val="24"/>
                <w:szCs w:val="24"/>
              </w:rPr>
              <w:t>C</w:t>
            </w:r>
            <w:r w:rsidR="00363F99">
              <w:rPr>
                <w:rFonts w:ascii="Verdana" w:hAnsi="Verdana" w:cs="Arial"/>
                <w:iCs/>
                <w:sz w:val="24"/>
                <w:szCs w:val="24"/>
              </w:rPr>
              <w:t xml:space="preserve">FO and </w:t>
            </w:r>
            <w:r w:rsidR="00F31E5A">
              <w:rPr>
                <w:rFonts w:ascii="Verdana" w:hAnsi="Verdana" w:cs="Arial"/>
                <w:iCs/>
                <w:sz w:val="24"/>
                <w:szCs w:val="24"/>
              </w:rPr>
              <w:t>HR officer</w:t>
            </w:r>
            <w:r w:rsidR="000757A6">
              <w:rPr>
                <w:rFonts w:ascii="Verdana" w:hAnsi="Verdana" w:cs="Arial"/>
                <w:iCs/>
                <w:sz w:val="24"/>
                <w:szCs w:val="24"/>
              </w:rPr>
              <w:t xml:space="preserve"> </w:t>
            </w:r>
            <w:r>
              <w:rPr>
                <w:rFonts w:ascii="Verdana" w:hAnsi="Verdana" w:cs="Arial"/>
                <w:iCs/>
                <w:sz w:val="24"/>
                <w:szCs w:val="24"/>
              </w:rPr>
              <w:t>Louise Davies</w:t>
            </w:r>
          </w:p>
        </w:tc>
      </w:tr>
      <w:tr w:rsidR="00432DF4" w:rsidRPr="00432DF4" w14:paraId="2BFB9615" w14:textId="77777777" w:rsidTr="00C47E7C">
        <w:trPr>
          <w:trHeight w:val="693"/>
        </w:trPr>
        <w:tc>
          <w:tcPr>
            <w:tcW w:w="1715" w:type="dxa"/>
          </w:tcPr>
          <w:p w14:paraId="0C74AB71"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PB 172</w:t>
            </w:r>
          </w:p>
        </w:tc>
        <w:tc>
          <w:tcPr>
            <w:tcW w:w="5992" w:type="dxa"/>
          </w:tcPr>
          <w:p w14:paraId="72E1BF6D"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OPCC Executive Team to review outcomes of future HR Policing Board reports</w:t>
            </w:r>
          </w:p>
        </w:tc>
        <w:tc>
          <w:tcPr>
            <w:tcW w:w="2500" w:type="dxa"/>
          </w:tcPr>
          <w:p w14:paraId="5979AD56" w14:textId="236AEFD6" w:rsidR="00432DF4" w:rsidRPr="00432DF4" w:rsidRDefault="00432DF4" w:rsidP="00432DF4">
            <w:pPr>
              <w:jc w:val="center"/>
              <w:rPr>
                <w:rFonts w:ascii="Verdana" w:hAnsi="Verdana" w:cs="Arial"/>
                <w:iCs/>
                <w:sz w:val="24"/>
                <w:szCs w:val="24"/>
              </w:rPr>
            </w:pPr>
            <w:r w:rsidRPr="00432DF4">
              <w:rPr>
                <w:rFonts w:ascii="Verdana" w:hAnsi="Verdana" w:cs="Arial"/>
                <w:iCs/>
                <w:sz w:val="24"/>
                <w:szCs w:val="24"/>
              </w:rPr>
              <w:t>In progress</w:t>
            </w:r>
            <w:r w:rsidR="00866AC4">
              <w:rPr>
                <w:rFonts w:ascii="Verdana" w:hAnsi="Verdana" w:cs="Arial"/>
                <w:iCs/>
                <w:sz w:val="24"/>
                <w:szCs w:val="24"/>
              </w:rPr>
              <w:t>-to be reviewed by CEX and CFO</w:t>
            </w:r>
          </w:p>
        </w:tc>
      </w:tr>
      <w:tr w:rsidR="00432DF4" w:rsidRPr="00432DF4" w14:paraId="073F28CB" w14:textId="77777777" w:rsidTr="00C47E7C">
        <w:trPr>
          <w:trHeight w:val="693"/>
        </w:trPr>
        <w:tc>
          <w:tcPr>
            <w:tcW w:w="1715" w:type="dxa"/>
          </w:tcPr>
          <w:p w14:paraId="6DB9754C"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PB 173</w:t>
            </w:r>
          </w:p>
        </w:tc>
        <w:tc>
          <w:tcPr>
            <w:tcW w:w="5992" w:type="dxa"/>
          </w:tcPr>
          <w:p w14:paraId="7ED5E45C"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 xml:space="preserve">Review of Vale Occupational Health’s cost and outcomes to be undertaken </w:t>
            </w:r>
          </w:p>
        </w:tc>
        <w:tc>
          <w:tcPr>
            <w:tcW w:w="2500" w:type="dxa"/>
          </w:tcPr>
          <w:p w14:paraId="6EA69215" w14:textId="6F91A479" w:rsidR="00432DF4" w:rsidRPr="00016F61" w:rsidRDefault="004C2119" w:rsidP="00432DF4">
            <w:pPr>
              <w:jc w:val="center"/>
              <w:rPr>
                <w:rFonts w:ascii="Verdana" w:hAnsi="Verdana" w:cs="Arial"/>
                <w:iCs/>
                <w:sz w:val="24"/>
                <w:szCs w:val="24"/>
              </w:rPr>
            </w:pPr>
            <w:r>
              <w:rPr>
                <w:rFonts w:ascii="Verdana" w:hAnsi="Verdana" w:cs="Arial"/>
                <w:iCs/>
                <w:sz w:val="24"/>
                <w:szCs w:val="24"/>
              </w:rPr>
              <w:t>In progress with the DOF</w:t>
            </w:r>
          </w:p>
        </w:tc>
      </w:tr>
      <w:tr w:rsidR="00432DF4" w:rsidRPr="00432DF4" w14:paraId="68864A1B" w14:textId="77777777" w:rsidTr="00C47E7C">
        <w:trPr>
          <w:trHeight w:val="693"/>
        </w:trPr>
        <w:tc>
          <w:tcPr>
            <w:tcW w:w="1715" w:type="dxa"/>
          </w:tcPr>
          <w:p w14:paraId="1D0C9C49"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PB 174</w:t>
            </w:r>
          </w:p>
        </w:tc>
        <w:tc>
          <w:tcPr>
            <w:tcW w:w="5992" w:type="dxa"/>
          </w:tcPr>
          <w:p w14:paraId="07D45A44"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Force Flu Vaccine scheme cost benefit analyst to be provided to the OPCC</w:t>
            </w:r>
          </w:p>
        </w:tc>
        <w:tc>
          <w:tcPr>
            <w:tcW w:w="2500" w:type="dxa"/>
          </w:tcPr>
          <w:p w14:paraId="78978996" w14:textId="6A649051" w:rsidR="00432DF4" w:rsidRPr="008C0E63" w:rsidRDefault="008C0E63" w:rsidP="00432DF4">
            <w:pPr>
              <w:jc w:val="center"/>
              <w:rPr>
                <w:rFonts w:ascii="Verdana" w:hAnsi="Verdana" w:cs="Arial"/>
                <w:iCs/>
                <w:sz w:val="24"/>
                <w:szCs w:val="24"/>
              </w:rPr>
            </w:pPr>
            <w:r>
              <w:rPr>
                <w:rFonts w:ascii="Verdana" w:hAnsi="Verdana" w:cs="Arial"/>
                <w:iCs/>
                <w:sz w:val="24"/>
                <w:szCs w:val="24"/>
              </w:rPr>
              <w:t>In progress</w:t>
            </w:r>
            <w:r w:rsidR="0028172D">
              <w:rPr>
                <w:rFonts w:ascii="Verdana" w:hAnsi="Verdana" w:cs="Arial"/>
                <w:iCs/>
                <w:sz w:val="24"/>
                <w:szCs w:val="24"/>
              </w:rPr>
              <w:t xml:space="preserve"> </w:t>
            </w:r>
            <w:r w:rsidR="004C2119">
              <w:rPr>
                <w:rFonts w:ascii="Verdana" w:hAnsi="Verdana" w:cs="Arial"/>
                <w:iCs/>
                <w:sz w:val="24"/>
                <w:szCs w:val="24"/>
              </w:rPr>
              <w:t xml:space="preserve">– RD to </w:t>
            </w:r>
            <w:r w:rsidR="00374476">
              <w:rPr>
                <w:rFonts w:ascii="Verdana" w:hAnsi="Verdana" w:cs="Arial"/>
                <w:iCs/>
                <w:sz w:val="24"/>
                <w:szCs w:val="24"/>
              </w:rPr>
              <w:t>raise with HR officer</w:t>
            </w:r>
          </w:p>
        </w:tc>
      </w:tr>
      <w:tr w:rsidR="00432DF4" w:rsidRPr="00432DF4" w14:paraId="18BC94B8" w14:textId="77777777" w:rsidTr="00C47E7C">
        <w:trPr>
          <w:trHeight w:val="693"/>
        </w:trPr>
        <w:tc>
          <w:tcPr>
            <w:tcW w:w="1715" w:type="dxa"/>
          </w:tcPr>
          <w:p w14:paraId="02D5EF83"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PB 175</w:t>
            </w:r>
          </w:p>
        </w:tc>
        <w:tc>
          <w:tcPr>
            <w:tcW w:w="5992" w:type="dxa"/>
          </w:tcPr>
          <w:p w14:paraId="6452382C"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Decisions and actions from the End-to-End meeting scheduled for 6th September to be shared with the PCC.</w:t>
            </w:r>
          </w:p>
        </w:tc>
        <w:tc>
          <w:tcPr>
            <w:tcW w:w="2500" w:type="dxa"/>
          </w:tcPr>
          <w:p w14:paraId="4141EA0C" w14:textId="1FB91BCC" w:rsidR="00432DF4" w:rsidRPr="00432DF4" w:rsidRDefault="00432DF4" w:rsidP="00432DF4">
            <w:pPr>
              <w:jc w:val="center"/>
              <w:rPr>
                <w:rFonts w:ascii="Verdana" w:hAnsi="Verdana" w:cs="Arial"/>
                <w:iCs/>
                <w:sz w:val="24"/>
                <w:szCs w:val="24"/>
              </w:rPr>
            </w:pPr>
            <w:r w:rsidRPr="00432DF4">
              <w:rPr>
                <w:rFonts w:ascii="Verdana" w:hAnsi="Verdana" w:cs="Arial"/>
                <w:iCs/>
                <w:sz w:val="24"/>
                <w:szCs w:val="24"/>
              </w:rPr>
              <w:t>Comp</w:t>
            </w:r>
            <w:r w:rsidR="00D300AB">
              <w:rPr>
                <w:rFonts w:ascii="Verdana" w:hAnsi="Verdana" w:cs="Arial"/>
                <w:iCs/>
                <w:sz w:val="24"/>
                <w:szCs w:val="24"/>
              </w:rPr>
              <w:t xml:space="preserve">lete </w:t>
            </w:r>
          </w:p>
        </w:tc>
      </w:tr>
      <w:tr w:rsidR="00432DF4" w:rsidRPr="00432DF4" w14:paraId="668B6965" w14:textId="77777777" w:rsidTr="00C47E7C">
        <w:trPr>
          <w:trHeight w:val="693"/>
        </w:trPr>
        <w:tc>
          <w:tcPr>
            <w:tcW w:w="1715" w:type="dxa"/>
          </w:tcPr>
          <w:p w14:paraId="15A21FD4"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PB 176</w:t>
            </w:r>
          </w:p>
        </w:tc>
        <w:tc>
          <w:tcPr>
            <w:tcW w:w="5992" w:type="dxa"/>
          </w:tcPr>
          <w:p w14:paraId="07ABB859" w14:textId="77777777" w:rsidR="00432DF4" w:rsidRPr="00432DF4" w:rsidRDefault="00432DF4" w:rsidP="00432DF4">
            <w:pPr>
              <w:rPr>
                <w:rFonts w:ascii="Verdana" w:hAnsi="Verdana" w:cs="Arial"/>
                <w:iCs/>
                <w:sz w:val="24"/>
                <w:szCs w:val="24"/>
              </w:rPr>
            </w:pPr>
            <w:r w:rsidRPr="00432DF4">
              <w:rPr>
                <w:rFonts w:ascii="Verdana" w:hAnsi="Verdana" w:cs="Arial"/>
                <w:iCs/>
                <w:sz w:val="24"/>
                <w:szCs w:val="24"/>
              </w:rPr>
              <w:t>OPCC to respond to concerns raised by the Independent Custody Visitors</w:t>
            </w:r>
          </w:p>
        </w:tc>
        <w:tc>
          <w:tcPr>
            <w:tcW w:w="2500" w:type="dxa"/>
          </w:tcPr>
          <w:p w14:paraId="61CBE7E0" w14:textId="014C8F1D" w:rsidR="00432DF4" w:rsidRPr="00432DF4" w:rsidRDefault="00507ACB" w:rsidP="00432DF4">
            <w:pPr>
              <w:jc w:val="center"/>
              <w:rPr>
                <w:rFonts w:ascii="Verdana" w:hAnsi="Verdana" w:cs="Arial"/>
                <w:iCs/>
                <w:sz w:val="24"/>
                <w:szCs w:val="24"/>
              </w:rPr>
            </w:pPr>
            <w:r>
              <w:rPr>
                <w:rFonts w:ascii="Verdana" w:hAnsi="Verdana" w:cs="Arial"/>
                <w:iCs/>
                <w:sz w:val="24"/>
                <w:szCs w:val="24"/>
              </w:rPr>
              <w:t xml:space="preserve">Complete </w:t>
            </w:r>
          </w:p>
        </w:tc>
      </w:tr>
    </w:tbl>
    <w:p w14:paraId="2B4AE3C8" w14:textId="77777777" w:rsidR="00432DF4" w:rsidRPr="008E374B" w:rsidRDefault="00432DF4" w:rsidP="00432DF4">
      <w:pPr>
        <w:pStyle w:val="ListParagraph"/>
        <w:tabs>
          <w:tab w:val="left" w:pos="0"/>
          <w:tab w:val="left" w:pos="709"/>
        </w:tabs>
        <w:ind w:left="360"/>
        <w:jc w:val="both"/>
        <w:rPr>
          <w:rFonts w:ascii="Verdana" w:hAnsi="Verdana" w:cs="Arial"/>
          <w:b/>
          <w:sz w:val="24"/>
          <w:szCs w:val="24"/>
        </w:rPr>
      </w:pPr>
    </w:p>
    <w:p w14:paraId="3E66619A" w14:textId="14B46A20" w:rsidR="00376E4A" w:rsidRPr="008E374B" w:rsidRDefault="00376E4A" w:rsidP="00F37CAC">
      <w:pPr>
        <w:pStyle w:val="ListParagraph"/>
        <w:numPr>
          <w:ilvl w:val="0"/>
          <w:numId w:val="14"/>
        </w:numPr>
        <w:tabs>
          <w:tab w:val="left" w:pos="0"/>
          <w:tab w:val="left" w:pos="709"/>
        </w:tabs>
        <w:jc w:val="both"/>
        <w:rPr>
          <w:rFonts w:ascii="Verdana" w:hAnsi="Verdana" w:cs="Arial"/>
          <w:b/>
          <w:sz w:val="24"/>
          <w:szCs w:val="24"/>
        </w:rPr>
      </w:pPr>
      <w:r w:rsidRPr="008E374B">
        <w:rPr>
          <w:rFonts w:ascii="Verdana" w:hAnsi="Verdana" w:cs="Arial"/>
          <w:b/>
          <w:sz w:val="24"/>
          <w:szCs w:val="24"/>
        </w:rPr>
        <w:t>Update on actions from previous meetings</w:t>
      </w:r>
      <w:r w:rsidRPr="008E374B">
        <w:rPr>
          <w:rFonts w:ascii="Verdana" w:hAnsi="Verdana" w:cs="Arial"/>
          <w:sz w:val="24"/>
          <w:szCs w:val="24"/>
        </w:rPr>
        <w:t xml:space="preserve"> </w:t>
      </w:r>
    </w:p>
    <w:p w14:paraId="7273F560" w14:textId="026E2E95" w:rsidR="00445580" w:rsidRDefault="00445580" w:rsidP="00F37CAC">
      <w:pPr>
        <w:pStyle w:val="ListParagraph"/>
        <w:tabs>
          <w:tab w:val="left" w:pos="0"/>
          <w:tab w:val="left" w:pos="709"/>
        </w:tabs>
        <w:ind w:left="0"/>
        <w:jc w:val="both"/>
        <w:rPr>
          <w:rFonts w:ascii="Verdana" w:hAnsi="Verdana" w:cs="Arial"/>
          <w:bCs/>
          <w:sz w:val="24"/>
          <w:szCs w:val="24"/>
        </w:rPr>
      </w:pPr>
    </w:p>
    <w:p w14:paraId="07488AA9" w14:textId="300E5022" w:rsidR="00D04BF9" w:rsidRDefault="00D04BF9" w:rsidP="00F37CAC">
      <w:pPr>
        <w:pStyle w:val="ListParagraph"/>
        <w:numPr>
          <w:ilvl w:val="0"/>
          <w:numId w:val="14"/>
        </w:numPr>
        <w:tabs>
          <w:tab w:val="left" w:pos="0"/>
          <w:tab w:val="left" w:pos="709"/>
        </w:tabs>
        <w:jc w:val="both"/>
        <w:rPr>
          <w:rFonts w:ascii="Verdana" w:hAnsi="Verdana" w:cs="Arial"/>
          <w:b/>
          <w:bCs/>
          <w:iCs/>
          <w:sz w:val="24"/>
          <w:szCs w:val="24"/>
        </w:rPr>
      </w:pPr>
      <w:r w:rsidRPr="00D466E9">
        <w:rPr>
          <w:rFonts w:ascii="Verdana" w:hAnsi="Verdana" w:cs="Arial"/>
          <w:b/>
          <w:bCs/>
          <w:iCs/>
          <w:sz w:val="24"/>
          <w:szCs w:val="24"/>
        </w:rPr>
        <w:t xml:space="preserve">Standing Items </w:t>
      </w:r>
    </w:p>
    <w:p w14:paraId="30250843" w14:textId="77777777" w:rsidR="00937B60" w:rsidRPr="00D466E9" w:rsidRDefault="00937B60" w:rsidP="00937B60">
      <w:pPr>
        <w:pStyle w:val="ListParagraph"/>
        <w:tabs>
          <w:tab w:val="left" w:pos="0"/>
          <w:tab w:val="left" w:pos="709"/>
        </w:tabs>
        <w:ind w:left="360"/>
        <w:jc w:val="both"/>
        <w:rPr>
          <w:rFonts w:ascii="Verdana" w:hAnsi="Verdana" w:cs="Arial"/>
          <w:b/>
          <w:bCs/>
          <w:iCs/>
          <w:sz w:val="24"/>
          <w:szCs w:val="24"/>
        </w:rPr>
      </w:pPr>
    </w:p>
    <w:p w14:paraId="3103A905" w14:textId="35F501C1" w:rsidR="008902C3" w:rsidRDefault="00D04BF9" w:rsidP="00F37CAC">
      <w:pPr>
        <w:pStyle w:val="ListParagraph"/>
        <w:numPr>
          <w:ilvl w:val="1"/>
          <w:numId w:val="14"/>
        </w:numPr>
        <w:tabs>
          <w:tab w:val="left" w:pos="0"/>
          <w:tab w:val="left" w:pos="709"/>
        </w:tabs>
        <w:jc w:val="both"/>
        <w:rPr>
          <w:rFonts w:ascii="Verdana" w:hAnsi="Verdana" w:cs="Arial"/>
          <w:bCs/>
          <w:sz w:val="24"/>
          <w:szCs w:val="24"/>
        </w:rPr>
      </w:pPr>
      <w:r w:rsidRPr="00937B60">
        <w:rPr>
          <w:rFonts w:ascii="Verdana" w:hAnsi="Verdana" w:cs="Arial"/>
          <w:bCs/>
          <w:sz w:val="24"/>
          <w:szCs w:val="24"/>
        </w:rPr>
        <w:t>C</w:t>
      </w:r>
      <w:r w:rsidR="00A65725" w:rsidRPr="00937B60">
        <w:rPr>
          <w:rFonts w:ascii="Verdana" w:hAnsi="Verdana" w:cs="Arial"/>
          <w:bCs/>
          <w:sz w:val="24"/>
          <w:szCs w:val="24"/>
        </w:rPr>
        <w:t xml:space="preserve">hief Constable’s </w:t>
      </w:r>
      <w:r w:rsidR="00AF0D6C" w:rsidRPr="00937B60">
        <w:rPr>
          <w:rFonts w:ascii="Verdana" w:hAnsi="Verdana" w:cs="Arial"/>
          <w:bCs/>
          <w:sz w:val="24"/>
          <w:szCs w:val="24"/>
        </w:rPr>
        <w:t>u</w:t>
      </w:r>
      <w:r w:rsidR="00A65725" w:rsidRPr="00937B60">
        <w:rPr>
          <w:rFonts w:ascii="Verdana" w:hAnsi="Verdana" w:cs="Arial"/>
          <w:bCs/>
          <w:sz w:val="24"/>
          <w:szCs w:val="24"/>
        </w:rPr>
        <w:t>pdate</w:t>
      </w:r>
    </w:p>
    <w:p w14:paraId="13511F95" w14:textId="77777777" w:rsidR="000A5AEC" w:rsidRDefault="000A5AEC" w:rsidP="000A5AEC">
      <w:pPr>
        <w:pStyle w:val="ListParagraph"/>
        <w:tabs>
          <w:tab w:val="left" w:pos="0"/>
          <w:tab w:val="left" w:pos="709"/>
        </w:tabs>
        <w:ind w:left="1080"/>
        <w:jc w:val="both"/>
        <w:rPr>
          <w:rFonts w:ascii="Verdana" w:hAnsi="Verdana" w:cs="Arial"/>
          <w:bCs/>
          <w:sz w:val="24"/>
          <w:szCs w:val="24"/>
        </w:rPr>
      </w:pPr>
    </w:p>
    <w:p w14:paraId="325A94A6" w14:textId="74E017F7" w:rsidR="00BD7539" w:rsidRDefault="00544D8A" w:rsidP="00F37CAC">
      <w:pPr>
        <w:pStyle w:val="ListParagraph"/>
        <w:ind w:left="0"/>
        <w:jc w:val="both"/>
        <w:rPr>
          <w:rFonts w:ascii="Verdana" w:hAnsi="Verdana" w:cs="Arial"/>
          <w:bCs/>
          <w:iCs/>
          <w:sz w:val="24"/>
          <w:szCs w:val="24"/>
        </w:rPr>
      </w:pPr>
      <w:r>
        <w:rPr>
          <w:rFonts w:ascii="Verdana" w:hAnsi="Verdana" w:cs="Arial"/>
          <w:bCs/>
          <w:iCs/>
          <w:sz w:val="24"/>
          <w:szCs w:val="24"/>
        </w:rPr>
        <w:t xml:space="preserve">The </w:t>
      </w:r>
      <w:r w:rsidR="000A5AEC">
        <w:rPr>
          <w:rFonts w:ascii="Verdana" w:hAnsi="Verdana" w:cs="Arial"/>
          <w:bCs/>
          <w:iCs/>
          <w:sz w:val="24"/>
          <w:szCs w:val="24"/>
        </w:rPr>
        <w:t xml:space="preserve">CC </w:t>
      </w:r>
      <w:r w:rsidR="00B568AA">
        <w:rPr>
          <w:rFonts w:ascii="Verdana" w:hAnsi="Verdana" w:cs="Arial"/>
          <w:bCs/>
          <w:iCs/>
          <w:sz w:val="24"/>
          <w:szCs w:val="24"/>
        </w:rPr>
        <w:t xml:space="preserve">explained that JM had been invited to the meeting to brief </w:t>
      </w:r>
      <w:r>
        <w:rPr>
          <w:rFonts w:ascii="Verdana" w:hAnsi="Verdana" w:cs="Arial"/>
          <w:bCs/>
          <w:iCs/>
          <w:sz w:val="24"/>
          <w:szCs w:val="24"/>
        </w:rPr>
        <w:t xml:space="preserve">the PCC upon </w:t>
      </w:r>
      <w:r w:rsidR="00232615">
        <w:rPr>
          <w:rFonts w:ascii="Verdana" w:hAnsi="Verdana" w:cs="Arial"/>
          <w:bCs/>
          <w:iCs/>
          <w:sz w:val="24"/>
          <w:szCs w:val="24"/>
        </w:rPr>
        <w:t xml:space="preserve">the Home Office </w:t>
      </w:r>
      <w:r>
        <w:rPr>
          <w:rFonts w:ascii="Verdana" w:hAnsi="Verdana" w:cs="Arial"/>
          <w:bCs/>
          <w:iCs/>
          <w:sz w:val="24"/>
          <w:szCs w:val="24"/>
        </w:rPr>
        <w:t>o</w:t>
      </w:r>
      <w:r w:rsidR="000A5AEC">
        <w:rPr>
          <w:rFonts w:ascii="Verdana" w:hAnsi="Verdana" w:cs="Arial"/>
          <w:bCs/>
          <w:iCs/>
          <w:sz w:val="24"/>
          <w:szCs w:val="24"/>
        </w:rPr>
        <w:t>utliers</w:t>
      </w:r>
      <w:r w:rsidR="00B568AA">
        <w:rPr>
          <w:rFonts w:ascii="Verdana" w:hAnsi="Verdana" w:cs="Arial"/>
          <w:bCs/>
          <w:iCs/>
          <w:sz w:val="24"/>
          <w:szCs w:val="24"/>
        </w:rPr>
        <w:t xml:space="preserve"> process paper that was</w:t>
      </w:r>
      <w:r w:rsidR="004F7E1A">
        <w:rPr>
          <w:rFonts w:ascii="Verdana" w:hAnsi="Verdana" w:cs="Arial"/>
          <w:bCs/>
          <w:iCs/>
          <w:sz w:val="24"/>
          <w:szCs w:val="24"/>
        </w:rPr>
        <w:t xml:space="preserve"> to be</w:t>
      </w:r>
      <w:r w:rsidR="00B568AA">
        <w:rPr>
          <w:rFonts w:ascii="Verdana" w:hAnsi="Verdana" w:cs="Arial"/>
          <w:bCs/>
          <w:iCs/>
          <w:sz w:val="24"/>
          <w:szCs w:val="24"/>
        </w:rPr>
        <w:t xml:space="preserve"> discussed the</w:t>
      </w:r>
      <w:r w:rsidR="004F7E1A">
        <w:rPr>
          <w:rFonts w:ascii="Verdana" w:hAnsi="Verdana" w:cs="Arial"/>
          <w:bCs/>
          <w:iCs/>
          <w:sz w:val="24"/>
          <w:szCs w:val="24"/>
        </w:rPr>
        <w:t xml:space="preserve"> National Police</w:t>
      </w:r>
      <w:r w:rsidR="00B568AA">
        <w:rPr>
          <w:rFonts w:ascii="Verdana" w:hAnsi="Verdana" w:cs="Arial"/>
          <w:bCs/>
          <w:iCs/>
          <w:sz w:val="24"/>
          <w:szCs w:val="24"/>
        </w:rPr>
        <w:t xml:space="preserve"> Chief Council’s</w:t>
      </w:r>
      <w:r w:rsidR="004F7E1A">
        <w:rPr>
          <w:rFonts w:ascii="Verdana" w:hAnsi="Verdana" w:cs="Arial"/>
          <w:bCs/>
          <w:iCs/>
          <w:sz w:val="24"/>
          <w:szCs w:val="24"/>
        </w:rPr>
        <w:t xml:space="preserve"> (NPCC)</w:t>
      </w:r>
      <w:r w:rsidR="00B568AA">
        <w:rPr>
          <w:rFonts w:ascii="Verdana" w:hAnsi="Verdana" w:cs="Arial"/>
          <w:bCs/>
          <w:iCs/>
          <w:sz w:val="24"/>
          <w:szCs w:val="24"/>
        </w:rPr>
        <w:t xml:space="preserve"> meeting</w:t>
      </w:r>
      <w:r w:rsidR="000A5AEC">
        <w:rPr>
          <w:rFonts w:ascii="Verdana" w:hAnsi="Verdana" w:cs="Arial"/>
          <w:bCs/>
          <w:iCs/>
          <w:sz w:val="24"/>
          <w:szCs w:val="24"/>
        </w:rPr>
        <w:t xml:space="preserve">. JM informed </w:t>
      </w:r>
      <w:r w:rsidR="00D64CF7">
        <w:rPr>
          <w:rFonts w:ascii="Verdana" w:hAnsi="Verdana" w:cs="Arial"/>
          <w:bCs/>
          <w:iCs/>
          <w:sz w:val="24"/>
          <w:szCs w:val="24"/>
        </w:rPr>
        <w:t xml:space="preserve">the PCC </w:t>
      </w:r>
      <w:r w:rsidR="000A5AEC">
        <w:rPr>
          <w:rFonts w:ascii="Verdana" w:hAnsi="Verdana" w:cs="Arial"/>
          <w:bCs/>
          <w:iCs/>
          <w:sz w:val="24"/>
          <w:szCs w:val="24"/>
        </w:rPr>
        <w:t xml:space="preserve">the outliers </w:t>
      </w:r>
      <w:r w:rsidR="00D64CF7">
        <w:rPr>
          <w:rFonts w:ascii="Verdana" w:hAnsi="Verdana" w:cs="Arial"/>
          <w:bCs/>
          <w:iCs/>
          <w:sz w:val="24"/>
          <w:szCs w:val="24"/>
        </w:rPr>
        <w:t xml:space="preserve">process </w:t>
      </w:r>
      <w:r w:rsidR="000A5AEC">
        <w:rPr>
          <w:rFonts w:ascii="Verdana" w:hAnsi="Verdana" w:cs="Arial"/>
          <w:bCs/>
          <w:iCs/>
          <w:sz w:val="24"/>
          <w:szCs w:val="24"/>
        </w:rPr>
        <w:t>paper</w:t>
      </w:r>
      <w:r w:rsidR="00232615">
        <w:rPr>
          <w:rFonts w:ascii="Verdana" w:hAnsi="Verdana" w:cs="Arial"/>
          <w:bCs/>
          <w:iCs/>
          <w:sz w:val="24"/>
          <w:szCs w:val="24"/>
        </w:rPr>
        <w:t xml:space="preserve"> </w:t>
      </w:r>
      <w:r w:rsidR="000A5AEC">
        <w:rPr>
          <w:rFonts w:ascii="Verdana" w:hAnsi="Verdana" w:cs="Arial"/>
          <w:bCs/>
          <w:iCs/>
          <w:sz w:val="24"/>
          <w:szCs w:val="24"/>
        </w:rPr>
        <w:t xml:space="preserve">was sent to the </w:t>
      </w:r>
      <w:r w:rsidR="00476C0C">
        <w:rPr>
          <w:rFonts w:ascii="Verdana" w:hAnsi="Verdana" w:cs="Arial"/>
          <w:bCs/>
          <w:iCs/>
          <w:sz w:val="24"/>
          <w:szCs w:val="24"/>
        </w:rPr>
        <w:t>Association</w:t>
      </w:r>
      <w:r w:rsidR="00D64CF7">
        <w:rPr>
          <w:rFonts w:ascii="Verdana" w:hAnsi="Verdana" w:cs="Arial"/>
          <w:bCs/>
          <w:iCs/>
          <w:sz w:val="24"/>
          <w:szCs w:val="24"/>
        </w:rPr>
        <w:t xml:space="preserve"> of </w:t>
      </w:r>
      <w:r w:rsidR="000A5AEC">
        <w:rPr>
          <w:rFonts w:ascii="Verdana" w:hAnsi="Verdana" w:cs="Arial"/>
          <w:bCs/>
          <w:iCs/>
          <w:sz w:val="24"/>
          <w:szCs w:val="24"/>
        </w:rPr>
        <w:t>P</w:t>
      </w:r>
      <w:r w:rsidR="00D64CF7">
        <w:rPr>
          <w:rFonts w:ascii="Verdana" w:hAnsi="Verdana" w:cs="Arial"/>
          <w:bCs/>
          <w:iCs/>
          <w:sz w:val="24"/>
          <w:szCs w:val="24"/>
        </w:rPr>
        <w:t xml:space="preserve">olice and </w:t>
      </w:r>
      <w:r w:rsidR="000A5AEC">
        <w:rPr>
          <w:rFonts w:ascii="Verdana" w:hAnsi="Verdana" w:cs="Arial"/>
          <w:bCs/>
          <w:iCs/>
          <w:sz w:val="24"/>
          <w:szCs w:val="24"/>
        </w:rPr>
        <w:t>C</w:t>
      </w:r>
      <w:r w:rsidR="00D64CF7">
        <w:rPr>
          <w:rFonts w:ascii="Verdana" w:hAnsi="Verdana" w:cs="Arial"/>
          <w:bCs/>
          <w:iCs/>
          <w:sz w:val="24"/>
          <w:szCs w:val="24"/>
        </w:rPr>
        <w:t xml:space="preserve">rime </w:t>
      </w:r>
      <w:r w:rsidR="00476C0C">
        <w:rPr>
          <w:rFonts w:ascii="Verdana" w:hAnsi="Verdana" w:cs="Arial"/>
          <w:bCs/>
          <w:iCs/>
          <w:sz w:val="24"/>
          <w:szCs w:val="24"/>
        </w:rPr>
        <w:t>Commissioners</w:t>
      </w:r>
      <w:r w:rsidR="00D64CF7">
        <w:rPr>
          <w:rFonts w:ascii="Verdana" w:hAnsi="Verdana" w:cs="Arial"/>
          <w:bCs/>
          <w:iCs/>
          <w:sz w:val="24"/>
          <w:szCs w:val="24"/>
        </w:rPr>
        <w:t xml:space="preserve"> (APCC) </w:t>
      </w:r>
      <w:r w:rsidR="00700831">
        <w:rPr>
          <w:rFonts w:ascii="Verdana" w:hAnsi="Verdana" w:cs="Arial"/>
          <w:bCs/>
          <w:iCs/>
          <w:sz w:val="24"/>
          <w:szCs w:val="24"/>
        </w:rPr>
        <w:t xml:space="preserve">board </w:t>
      </w:r>
      <w:r w:rsidR="002E411A">
        <w:rPr>
          <w:rFonts w:ascii="Verdana" w:hAnsi="Verdana" w:cs="Arial"/>
          <w:bCs/>
          <w:iCs/>
          <w:sz w:val="24"/>
          <w:szCs w:val="24"/>
        </w:rPr>
        <w:t xml:space="preserve">and </w:t>
      </w:r>
      <w:r w:rsidR="00700831">
        <w:rPr>
          <w:rFonts w:ascii="Verdana" w:hAnsi="Verdana" w:cs="Arial"/>
          <w:bCs/>
          <w:iCs/>
          <w:sz w:val="24"/>
          <w:szCs w:val="24"/>
        </w:rPr>
        <w:t xml:space="preserve">received positive feedback with some slight </w:t>
      </w:r>
      <w:r w:rsidR="00476C0C">
        <w:rPr>
          <w:rFonts w:ascii="Verdana" w:hAnsi="Verdana" w:cs="Arial"/>
          <w:bCs/>
          <w:iCs/>
          <w:sz w:val="24"/>
          <w:szCs w:val="24"/>
        </w:rPr>
        <w:t>amendments</w:t>
      </w:r>
      <w:r w:rsidR="00056943">
        <w:rPr>
          <w:rFonts w:ascii="Verdana" w:hAnsi="Verdana" w:cs="Arial"/>
          <w:bCs/>
          <w:iCs/>
          <w:sz w:val="24"/>
          <w:szCs w:val="24"/>
        </w:rPr>
        <w:t xml:space="preserve"> made to ensure PCC’s close enga</w:t>
      </w:r>
      <w:r w:rsidR="00476C0C">
        <w:rPr>
          <w:rFonts w:ascii="Verdana" w:hAnsi="Verdana" w:cs="Arial"/>
          <w:bCs/>
          <w:iCs/>
          <w:sz w:val="24"/>
          <w:szCs w:val="24"/>
        </w:rPr>
        <w:t>ge</w:t>
      </w:r>
      <w:r w:rsidR="00056943">
        <w:rPr>
          <w:rFonts w:ascii="Verdana" w:hAnsi="Verdana" w:cs="Arial"/>
          <w:bCs/>
          <w:iCs/>
          <w:sz w:val="24"/>
          <w:szCs w:val="24"/>
        </w:rPr>
        <w:t xml:space="preserve">ment with CC’s during the purposed process. </w:t>
      </w:r>
      <w:r w:rsidR="00AC427B">
        <w:rPr>
          <w:rFonts w:ascii="Verdana" w:hAnsi="Verdana" w:cs="Arial"/>
          <w:bCs/>
          <w:iCs/>
          <w:sz w:val="24"/>
          <w:szCs w:val="24"/>
        </w:rPr>
        <w:t>JM provided the board with a brief overview of</w:t>
      </w:r>
      <w:r w:rsidR="009F7057">
        <w:rPr>
          <w:rFonts w:ascii="Verdana" w:hAnsi="Verdana" w:cs="Arial"/>
          <w:bCs/>
          <w:iCs/>
          <w:sz w:val="24"/>
          <w:szCs w:val="24"/>
        </w:rPr>
        <w:t xml:space="preserve"> the governance and the process </w:t>
      </w:r>
      <w:r w:rsidR="002E411A">
        <w:rPr>
          <w:rFonts w:ascii="Verdana" w:hAnsi="Verdana" w:cs="Arial"/>
          <w:bCs/>
          <w:iCs/>
          <w:sz w:val="24"/>
          <w:szCs w:val="24"/>
        </w:rPr>
        <w:t xml:space="preserve">involved </w:t>
      </w:r>
      <w:r w:rsidR="009F7057">
        <w:rPr>
          <w:rFonts w:ascii="Verdana" w:hAnsi="Verdana" w:cs="Arial"/>
          <w:bCs/>
          <w:iCs/>
          <w:sz w:val="24"/>
          <w:szCs w:val="24"/>
        </w:rPr>
        <w:t>where Forces are identified as an outlier</w:t>
      </w:r>
      <w:r w:rsidR="00AC427B">
        <w:rPr>
          <w:rFonts w:ascii="Verdana" w:hAnsi="Verdana" w:cs="Arial"/>
          <w:bCs/>
          <w:iCs/>
          <w:sz w:val="24"/>
          <w:szCs w:val="24"/>
        </w:rPr>
        <w:t xml:space="preserve">. </w:t>
      </w:r>
      <w:r w:rsidR="004D3F58">
        <w:rPr>
          <w:rFonts w:ascii="Verdana" w:hAnsi="Verdana" w:cs="Arial"/>
          <w:bCs/>
          <w:iCs/>
          <w:sz w:val="24"/>
          <w:szCs w:val="24"/>
        </w:rPr>
        <w:t xml:space="preserve">The CC highlighted to the PCC that CCs </w:t>
      </w:r>
      <w:r w:rsidR="002E411A">
        <w:rPr>
          <w:rFonts w:ascii="Verdana" w:hAnsi="Verdana" w:cs="Arial"/>
          <w:bCs/>
          <w:iCs/>
          <w:sz w:val="24"/>
          <w:szCs w:val="24"/>
        </w:rPr>
        <w:t xml:space="preserve">have </w:t>
      </w:r>
      <w:r w:rsidR="004D3F58">
        <w:rPr>
          <w:rFonts w:ascii="Verdana" w:hAnsi="Verdana" w:cs="Arial"/>
          <w:bCs/>
          <w:iCs/>
          <w:sz w:val="24"/>
          <w:szCs w:val="24"/>
        </w:rPr>
        <w:t>concern</w:t>
      </w:r>
      <w:r w:rsidR="00640221">
        <w:rPr>
          <w:rFonts w:ascii="Verdana" w:hAnsi="Verdana" w:cs="Arial"/>
          <w:bCs/>
          <w:iCs/>
          <w:sz w:val="24"/>
          <w:szCs w:val="24"/>
        </w:rPr>
        <w:t xml:space="preserve">s </w:t>
      </w:r>
      <w:r w:rsidR="002E411A">
        <w:rPr>
          <w:rFonts w:ascii="Verdana" w:hAnsi="Verdana" w:cs="Arial"/>
          <w:bCs/>
          <w:iCs/>
          <w:sz w:val="24"/>
          <w:szCs w:val="24"/>
        </w:rPr>
        <w:t>in relation to some of the proposed</w:t>
      </w:r>
      <w:r w:rsidR="00640221">
        <w:rPr>
          <w:rFonts w:ascii="Verdana" w:hAnsi="Verdana" w:cs="Arial"/>
          <w:bCs/>
          <w:iCs/>
          <w:sz w:val="24"/>
          <w:szCs w:val="24"/>
        </w:rPr>
        <w:t xml:space="preserve"> governance </w:t>
      </w:r>
      <w:r w:rsidR="002E411A">
        <w:rPr>
          <w:rFonts w:ascii="Verdana" w:hAnsi="Verdana" w:cs="Arial"/>
          <w:bCs/>
          <w:iCs/>
          <w:sz w:val="24"/>
          <w:szCs w:val="24"/>
        </w:rPr>
        <w:t xml:space="preserve">arrangements. </w:t>
      </w:r>
      <w:r w:rsidR="00B85D8A">
        <w:rPr>
          <w:rFonts w:ascii="Verdana" w:hAnsi="Verdana" w:cs="Arial"/>
          <w:bCs/>
          <w:iCs/>
          <w:sz w:val="24"/>
          <w:szCs w:val="24"/>
        </w:rPr>
        <w:t xml:space="preserve">The PCC </w:t>
      </w:r>
      <w:r w:rsidR="00476C0C">
        <w:rPr>
          <w:rFonts w:ascii="Verdana" w:hAnsi="Verdana" w:cs="Arial"/>
          <w:bCs/>
          <w:iCs/>
          <w:sz w:val="24"/>
          <w:szCs w:val="24"/>
        </w:rPr>
        <w:t>acknowledged</w:t>
      </w:r>
      <w:r w:rsidR="00B85D8A">
        <w:rPr>
          <w:rFonts w:ascii="Verdana" w:hAnsi="Verdana" w:cs="Arial"/>
          <w:bCs/>
          <w:iCs/>
          <w:sz w:val="24"/>
          <w:szCs w:val="24"/>
        </w:rPr>
        <w:t xml:space="preserve"> </w:t>
      </w:r>
      <w:r w:rsidR="00B85D8A">
        <w:rPr>
          <w:rFonts w:ascii="Verdana" w:hAnsi="Verdana" w:cs="Arial"/>
          <w:bCs/>
          <w:iCs/>
          <w:sz w:val="24"/>
          <w:szCs w:val="24"/>
        </w:rPr>
        <w:lastRenderedPageBreak/>
        <w:t xml:space="preserve">the concerns </w:t>
      </w:r>
      <w:r w:rsidR="00B379D9">
        <w:rPr>
          <w:rFonts w:ascii="Verdana" w:hAnsi="Verdana" w:cs="Arial"/>
          <w:bCs/>
          <w:iCs/>
          <w:sz w:val="24"/>
          <w:szCs w:val="24"/>
        </w:rPr>
        <w:t>and whilst</w:t>
      </w:r>
      <w:r w:rsidR="00615D02">
        <w:rPr>
          <w:rFonts w:ascii="Verdana" w:hAnsi="Verdana" w:cs="Arial"/>
          <w:bCs/>
          <w:iCs/>
          <w:sz w:val="24"/>
          <w:szCs w:val="24"/>
        </w:rPr>
        <w:t xml:space="preserve"> supportive of the </w:t>
      </w:r>
      <w:r w:rsidR="00B379D9">
        <w:rPr>
          <w:rFonts w:ascii="Verdana" w:hAnsi="Verdana" w:cs="Arial"/>
          <w:bCs/>
          <w:iCs/>
          <w:sz w:val="24"/>
          <w:szCs w:val="24"/>
        </w:rPr>
        <w:t xml:space="preserve">fundamental </w:t>
      </w:r>
      <w:r w:rsidR="00650FE0">
        <w:rPr>
          <w:rFonts w:ascii="Verdana" w:hAnsi="Verdana" w:cs="Arial"/>
          <w:bCs/>
          <w:iCs/>
          <w:sz w:val="24"/>
          <w:szCs w:val="24"/>
        </w:rPr>
        <w:t>proposal</w:t>
      </w:r>
      <w:r w:rsidR="00B379D9">
        <w:rPr>
          <w:rFonts w:ascii="Verdana" w:hAnsi="Verdana" w:cs="Arial"/>
          <w:bCs/>
          <w:iCs/>
          <w:sz w:val="24"/>
          <w:szCs w:val="24"/>
        </w:rPr>
        <w:t>, expressed concern relating to lines of accountability.</w:t>
      </w:r>
      <w:r w:rsidR="00650FE0">
        <w:rPr>
          <w:rFonts w:ascii="Verdana" w:hAnsi="Verdana" w:cs="Arial"/>
          <w:bCs/>
          <w:iCs/>
          <w:sz w:val="24"/>
          <w:szCs w:val="24"/>
        </w:rPr>
        <w:t xml:space="preserve"> </w:t>
      </w:r>
      <w:r w:rsidR="00A87476">
        <w:rPr>
          <w:rFonts w:ascii="Verdana" w:hAnsi="Verdana" w:cs="Arial"/>
          <w:bCs/>
          <w:iCs/>
          <w:sz w:val="24"/>
          <w:szCs w:val="24"/>
        </w:rPr>
        <w:t>The PCC questioned as to whether consideration</w:t>
      </w:r>
      <w:r w:rsidR="0081070D">
        <w:rPr>
          <w:rFonts w:ascii="Verdana" w:hAnsi="Verdana" w:cs="Arial"/>
          <w:bCs/>
          <w:iCs/>
          <w:sz w:val="24"/>
          <w:szCs w:val="24"/>
        </w:rPr>
        <w:t xml:space="preserve"> has been given to</w:t>
      </w:r>
      <w:r w:rsidR="00E32AD5">
        <w:rPr>
          <w:rFonts w:ascii="Verdana" w:hAnsi="Verdana" w:cs="Arial"/>
          <w:bCs/>
          <w:iCs/>
          <w:sz w:val="24"/>
          <w:szCs w:val="24"/>
        </w:rPr>
        <w:t xml:space="preserve"> best practice</w:t>
      </w:r>
      <w:r w:rsidR="0081070D">
        <w:rPr>
          <w:rFonts w:ascii="Verdana" w:hAnsi="Verdana" w:cs="Arial"/>
          <w:bCs/>
          <w:iCs/>
          <w:sz w:val="24"/>
          <w:szCs w:val="24"/>
        </w:rPr>
        <w:t>.</w:t>
      </w:r>
      <w:r w:rsidR="00E32AD5">
        <w:rPr>
          <w:rFonts w:ascii="Verdana" w:hAnsi="Verdana" w:cs="Arial"/>
          <w:bCs/>
          <w:iCs/>
          <w:sz w:val="24"/>
          <w:szCs w:val="24"/>
        </w:rPr>
        <w:t xml:space="preserve">  The CC informed that this had been considered. JM informed that </w:t>
      </w:r>
      <w:r w:rsidR="00DB482A">
        <w:rPr>
          <w:rFonts w:ascii="Verdana" w:hAnsi="Verdana" w:cs="Arial"/>
          <w:bCs/>
          <w:iCs/>
          <w:sz w:val="24"/>
          <w:szCs w:val="24"/>
        </w:rPr>
        <w:t>Dyfed Powys had not been identified as an outlier of yet but there is an area of concerns with outcomes</w:t>
      </w:r>
      <w:r w:rsidR="0081070D">
        <w:rPr>
          <w:rFonts w:ascii="Verdana" w:hAnsi="Verdana" w:cs="Arial"/>
          <w:bCs/>
          <w:iCs/>
          <w:sz w:val="24"/>
          <w:szCs w:val="24"/>
        </w:rPr>
        <w:t>. I</w:t>
      </w:r>
      <w:r w:rsidR="002767DF">
        <w:rPr>
          <w:rFonts w:ascii="Verdana" w:hAnsi="Verdana" w:cs="Arial"/>
          <w:bCs/>
          <w:iCs/>
          <w:sz w:val="24"/>
          <w:szCs w:val="24"/>
        </w:rPr>
        <w:t>f th</w:t>
      </w:r>
      <w:r w:rsidR="0081070D">
        <w:rPr>
          <w:rFonts w:ascii="Verdana" w:hAnsi="Verdana" w:cs="Arial"/>
          <w:bCs/>
          <w:iCs/>
          <w:sz w:val="24"/>
          <w:szCs w:val="24"/>
        </w:rPr>
        <w:t xml:space="preserve">is is an </w:t>
      </w:r>
      <w:r w:rsidR="002767DF">
        <w:rPr>
          <w:rFonts w:ascii="Verdana" w:hAnsi="Verdana" w:cs="Arial"/>
          <w:bCs/>
          <w:iCs/>
          <w:sz w:val="24"/>
          <w:szCs w:val="24"/>
        </w:rPr>
        <w:t xml:space="preserve"> area </w:t>
      </w:r>
      <w:r w:rsidR="0081070D">
        <w:rPr>
          <w:rFonts w:ascii="Verdana" w:hAnsi="Verdana" w:cs="Arial"/>
          <w:bCs/>
          <w:iCs/>
          <w:sz w:val="24"/>
          <w:szCs w:val="24"/>
        </w:rPr>
        <w:t xml:space="preserve">that </w:t>
      </w:r>
      <w:r w:rsidR="002767DF">
        <w:rPr>
          <w:rFonts w:ascii="Verdana" w:hAnsi="Verdana" w:cs="Arial"/>
          <w:bCs/>
          <w:iCs/>
          <w:sz w:val="24"/>
          <w:szCs w:val="24"/>
        </w:rPr>
        <w:t xml:space="preserve">is </w:t>
      </w:r>
      <w:r w:rsidR="00476C0C">
        <w:rPr>
          <w:rFonts w:ascii="Verdana" w:hAnsi="Verdana" w:cs="Arial"/>
          <w:bCs/>
          <w:iCs/>
          <w:sz w:val="24"/>
          <w:szCs w:val="24"/>
        </w:rPr>
        <w:t>identified</w:t>
      </w:r>
      <w:r w:rsidR="002767DF">
        <w:rPr>
          <w:rFonts w:ascii="Verdana" w:hAnsi="Verdana" w:cs="Arial"/>
          <w:bCs/>
          <w:iCs/>
          <w:sz w:val="24"/>
          <w:szCs w:val="24"/>
        </w:rPr>
        <w:t xml:space="preserve"> as an outlier</w:t>
      </w:r>
      <w:r w:rsidR="0081070D">
        <w:rPr>
          <w:rFonts w:ascii="Verdana" w:hAnsi="Verdana" w:cs="Arial"/>
          <w:bCs/>
          <w:iCs/>
          <w:sz w:val="24"/>
          <w:szCs w:val="24"/>
        </w:rPr>
        <w:t>,</w:t>
      </w:r>
      <w:r w:rsidR="002767DF">
        <w:rPr>
          <w:rFonts w:ascii="Verdana" w:hAnsi="Verdana" w:cs="Arial"/>
          <w:bCs/>
          <w:iCs/>
          <w:sz w:val="24"/>
          <w:szCs w:val="24"/>
        </w:rPr>
        <w:t xml:space="preserve"> a </w:t>
      </w:r>
      <w:r w:rsidR="00A67A5D">
        <w:rPr>
          <w:rFonts w:ascii="Verdana" w:hAnsi="Verdana" w:cs="Arial"/>
          <w:bCs/>
          <w:iCs/>
          <w:sz w:val="24"/>
          <w:szCs w:val="24"/>
        </w:rPr>
        <w:t xml:space="preserve">strategy is in place to resolve. </w:t>
      </w:r>
      <w:r w:rsidR="00EA4A39">
        <w:rPr>
          <w:rFonts w:ascii="Verdana" w:hAnsi="Verdana" w:cs="Arial"/>
          <w:bCs/>
          <w:iCs/>
          <w:sz w:val="24"/>
          <w:szCs w:val="24"/>
        </w:rPr>
        <w:t xml:space="preserve">CEX </w:t>
      </w:r>
      <w:r w:rsidR="00743231">
        <w:rPr>
          <w:rFonts w:ascii="Verdana" w:hAnsi="Verdana" w:cs="Arial"/>
          <w:bCs/>
          <w:iCs/>
          <w:sz w:val="24"/>
          <w:szCs w:val="24"/>
        </w:rPr>
        <w:t xml:space="preserve">questioned the </w:t>
      </w:r>
      <w:r w:rsidR="008B0BE0">
        <w:rPr>
          <w:rFonts w:ascii="Verdana" w:hAnsi="Verdana" w:cs="Arial"/>
          <w:bCs/>
          <w:iCs/>
          <w:sz w:val="24"/>
          <w:szCs w:val="24"/>
        </w:rPr>
        <w:t xml:space="preserve">link of </w:t>
      </w:r>
      <w:r w:rsidR="0081070D">
        <w:rPr>
          <w:rFonts w:ascii="Verdana" w:hAnsi="Verdana" w:cs="Arial"/>
          <w:bCs/>
          <w:iCs/>
          <w:sz w:val="24"/>
          <w:szCs w:val="24"/>
        </w:rPr>
        <w:t>with</w:t>
      </w:r>
      <w:r w:rsidR="008B0BE0">
        <w:rPr>
          <w:rFonts w:ascii="Verdana" w:hAnsi="Verdana" w:cs="Arial"/>
          <w:bCs/>
          <w:iCs/>
          <w:sz w:val="24"/>
          <w:szCs w:val="24"/>
        </w:rPr>
        <w:t xml:space="preserve"> the data collected for the </w:t>
      </w:r>
      <w:r w:rsidR="00B45E15">
        <w:rPr>
          <w:rFonts w:ascii="Verdana" w:hAnsi="Verdana" w:cs="Arial"/>
          <w:bCs/>
          <w:iCs/>
          <w:sz w:val="24"/>
          <w:szCs w:val="24"/>
        </w:rPr>
        <w:t xml:space="preserve">national performance. JM informed that officers have been working to ensure that </w:t>
      </w:r>
      <w:r w:rsidR="00E310AE">
        <w:rPr>
          <w:rFonts w:ascii="Verdana" w:hAnsi="Verdana" w:cs="Arial"/>
          <w:bCs/>
          <w:iCs/>
          <w:sz w:val="24"/>
          <w:szCs w:val="24"/>
        </w:rPr>
        <w:t>the correct data is collected. JM informed that data and information can be shared with the OPCC.</w:t>
      </w:r>
    </w:p>
    <w:p w14:paraId="565983F4" w14:textId="77777777" w:rsidR="002767DF" w:rsidRDefault="002767DF" w:rsidP="00F37CAC">
      <w:pPr>
        <w:pStyle w:val="ListParagraph"/>
        <w:ind w:left="0"/>
        <w:jc w:val="both"/>
        <w:rPr>
          <w:rFonts w:ascii="Verdana" w:hAnsi="Verdana" w:cs="Arial"/>
          <w:bCs/>
          <w:iCs/>
          <w:sz w:val="24"/>
          <w:szCs w:val="24"/>
        </w:rPr>
      </w:pPr>
    </w:p>
    <w:p w14:paraId="65D38277" w14:textId="35E7D5D1" w:rsidR="00BD7539" w:rsidRDefault="00BD7539" w:rsidP="00F37CAC">
      <w:pPr>
        <w:pStyle w:val="ListParagraph"/>
        <w:ind w:left="0"/>
        <w:jc w:val="both"/>
        <w:rPr>
          <w:rFonts w:ascii="Verdana" w:hAnsi="Verdana" w:cs="Arial"/>
          <w:b/>
          <w:iCs/>
          <w:sz w:val="24"/>
          <w:szCs w:val="24"/>
        </w:rPr>
      </w:pPr>
      <w:r w:rsidRPr="00BD7539">
        <w:rPr>
          <w:rFonts w:ascii="Verdana" w:hAnsi="Verdana" w:cs="Arial"/>
          <w:b/>
          <w:iCs/>
          <w:sz w:val="24"/>
          <w:szCs w:val="24"/>
        </w:rPr>
        <w:t xml:space="preserve">Action: </w:t>
      </w:r>
      <w:r w:rsidR="00240A90">
        <w:rPr>
          <w:rFonts w:ascii="Verdana" w:hAnsi="Verdana" w:cs="Arial"/>
          <w:b/>
          <w:iCs/>
          <w:sz w:val="24"/>
          <w:szCs w:val="24"/>
        </w:rPr>
        <w:t xml:space="preserve">T/Supt JM to share outliers </w:t>
      </w:r>
      <w:r w:rsidRPr="00BD7539">
        <w:rPr>
          <w:rFonts w:ascii="Verdana" w:hAnsi="Verdana" w:cs="Arial"/>
          <w:b/>
          <w:iCs/>
          <w:sz w:val="24"/>
          <w:szCs w:val="24"/>
        </w:rPr>
        <w:t>dashboard</w:t>
      </w:r>
      <w:r w:rsidR="00240A90">
        <w:rPr>
          <w:rFonts w:ascii="Verdana" w:hAnsi="Verdana" w:cs="Arial"/>
          <w:b/>
          <w:iCs/>
          <w:sz w:val="24"/>
          <w:szCs w:val="24"/>
        </w:rPr>
        <w:t xml:space="preserve"> with OPCC</w:t>
      </w:r>
    </w:p>
    <w:p w14:paraId="10DE5C08" w14:textId="3D7D4891" w:rsidR="005C16E5" w:rsidRDefault="005C16E5" w:rsidP="00F37CAC">
      <w:pPr>
        <w:pStyle w:val="ListParagraph"/>
        <w:ind w:left="0"/>
        <w:jc w:val="both"/>
        <w:rPr>
          <w:rFonts w:ascii="Verdana" w:hAnsi="Verdana" w:cs="Arial"/>
          <w:b/>
          <w:iCs/>
          <w:sz w:val="24"/>
          <w:szCs w:val="24"/>
        </w:rPr>
      </w:pPr>
    </w:p>
    <w:p w14:paraId="0E440D4E" w14:textId="7FD2D6B6" w:rsidR="00C83724" w:rsidRDefault="005C16E5" w:rsidP="00C83724">
      <w:pPr>
        <w:pStyle w:val="ListParagraph"/>
        <w:ind w:left="0"/>
        <w:jc w:val="both"/>
        <w:rPr>
          <w:rFonts w:ascii="Verdana" w:hAnsi="Verdana" w:cs="Arial"/>
          <w:bCs/>
          <w:sz w:val="24"/>
          <w:szCs w:val="24"/>
        </w:rPr>
      </w:pPr>
      <w:r>
        <w:rPr>
          <w:rFonts w:ascii="Verdana" w:hAnsi="Verdana" w:cs="Arial"/>
          <w:bCs/>
          <w:iCs/>
          <w:sz w:val="24"/>
          <w:szCs w:val="24"/>
        </w:rPr>
        <w:t xml:space="preserve">The CC provided an overview of </w:t>
      </w:r>
      <w:r w:rsidR="00D37522">
        <w:rPr>
          <w:rFonts w:ascii="Verdana" w:hAnsi="Verdana" w:cs="Arial"/>
          <w:bCs/>
          <w:iCs/>
          <w:sz w:val="24"/>
          <w:szCs w:val="24"/>
        </w:rPr>
        <w:t>his update provided in the paper circulated</w:t>
      </w:r>
      <w:r w:rsidR="00C83724">
        <w:rPr>
          <w:rFonts w:ascii="Verdana" w:hAnsi="Verdana" w:cs="Arial"/>
          <w:bCs/>
          <w:iCs/>
          <w:sz w:val="24"/>
          <w:szCs w:val="24"/>
        </w:rPr>
        <w:t xml:space="preserve">, including some operational </w:t>
      </w:r>
      <w:r w:rsidR="00F9611B">
        <w:rPr>
          <w:rFonts w:ascii="Verdana" w:hAnsi="Verdana" w:cs="Arial"/>
          <w:bCs/>
          <w:iCs/>
          <w:sz w:val="24"/>
          <w:szCs w:val="24"/>
        </w:rPr>
        <w:t>updates</w:t>
      </w:r>
      <w:r w:rsidR="00C83724">
        <w:rPr>
          <w:rFonts w:ascii="Verdana" w:hAnsi="Verdana" w:cs="Arial"/>
          <w:bCs/>
          <w:iCs/>
          <w:sz w:val="24"/>
          <w:szCs w:val="24"/>
        </w:rPr>
        <w:t xml:space="preserve"> on recent events. The </w:t>
      </w:r>
      <w:r w:rsidR="00A73C89">
        <w:rPr>
          <w:rFonts w:ascii="Verdana" w:hAnsi="Verdana" w:cs="Arial"/>
          <w:bCs/>
          <w:sz w:val="24"/>
          <w:szCs w:val="24"/>
        </w:rPr>
        <w:t xml:space="preserve">PCC questioned the </w:t>
      </w:r>
      <w:r w:rsidR="00C83724">
        <w:rPr>
          <w:rFonts w:ascii="Verdana" w:hAnsi="Verdana" w:cs="Arial"/>
          <w:bCs/>
          <w:sz w:val="24"/>
          <w:szCs w:val="24"/>
        </w:rPr>
        <w:t xml:space="preserve">current status of the </w:t>
      </w:r>
      <w:r w:rsidR="00A73C89">
        <w:rPr>
          <w:rFonts w:ascii="Verdana" w:hAnsi="Verdana" w:cs="Arial"/>
          <w:bCs/>
          <w:sz w:val="24"/>
          <w:szCs w:val="24"/>
        </w:rPr>
        <w:t>Force revie</w:t>
      </w:r>
      <w:r w:rsidR="00C83724">
        <w:rPr>
          <w:rFonts w:ascii="Verdana" w:hAnsi="Verdana" w:cs="Arial"/>
          <w:bCs/>
          <w:sz w:val="24"/>
          <w:szCs w:val="24"/>
        </w:rPr>
        <w:t xml:space="preserve">w to which the </w:t>
      </w:r>
      <w:r w:rsidR="00A73C89">
        <w:rPr>
          <w:rFonts w:ascii="Verdana" w:hAnsi="Verdana" w:cs="Arial"/>
          <w:bCs/>
          <w:sz w:val="24"/>
          <w:szCs w:val="24"/>
        </w:rPr>
        <w:t xml:space="preserve">CC informed </w:t>
      </w:r>
      <w:r w:rsidR="002C2E5A">
        <w:rPr>
          <w:rFonts w:ascii="Verdana" w:hAnsi="Verdana" w:cs="Arial"/>
          <w:bCs/>
          <w:sz w:val="24"/>
          <w:szCs w:val="24"/>
        </w:rPr>
        <w:t xml:space="preserve">that </w:t>
      </w:r>
      <w:r w:rsidR="00C83724">
        <w:rPr>
          <w:rFonts w:ascii="Verdana" w:hAnsi="Verdana" w:cs="Arial"/>
          <w:bCs/>
          <w:sz w:val="24"/>
          <w:szCs w:val="24"/>
        </w:rPr>
        <w:t xml:space="preserve">the </w:t>
      </w:r>
      <w:r w:rsidR="002C2E5A">
        <w:rPr>
          <w:rFonts w:ascii="Verdana" w:hAnsi="Verdana" w:cs="Arial"/>
          <w:bCs/>
          <w:sz w:val="24"/>
          <w:szCs w:val="24"/>
        </w:rPr>
        <w:t>D</w:t>
      </w:r>
      <w:r w:rsidR="00C83724">
        <w:rPr>
          <w:rFonts w:ascii="Verdana" w:hAnsi="Verdana" w:cs="Arial"/>
          <w:bCs/>
          <w:sz w:val="24"/>
          <w:szCs w:val="24"/>
        </w:rPr>
        <w:t>irector of Finance Ed Harries</w:t>
      </w:r>
      <w:r w:rsidR="002C2E5A">
        <w:rPr>
          <w:rFonts w:ascii="Verdana" w:hAnsi="Verdana" w:cs="Arial"/>
          <w:bCs/>
          <w:sz w:val="24"/>
          <w:szCs w:val="24"/>
        </w:rPr>
        <w:t xml:space="preserve"> had drafted a list of areas for review.</w:t>
      </w:r>
      <w:r w:rsidR="0045095E">
        <w:rPr>
          <w:rFonts w:ascii="Verdana" w:hAnsi="Verdana" w:cs="Arial"/>
          <w:bCs/>
          <w:sz w:val="24"/>
          <w:szCs w:val="24"/>
        </w:rPr>
        <w:t xml:space="preserve"> </w:t>
      </w:r>
      <w:r w:rsidR="00C83724">
        <w:rPr>
          <w:rFonts w:ascii="Verdana" w:hAnsi="Verdana" w:cs="Arial"/>
          <w:bCs/>
          <w:sz w:val="24"/>
          <w:szCs w:val="24"/>
        </w:rPr>
        <w:t xml:space="preserve">The </w:t>
      </w:r>
      <w:r w:rsidR="0045095E">
        <w:rPr>
          <w:rFonts w:ascii="Verdana" w:hAnsi="Verdana" w:cs="Arial"/>
          <w:bCs/>
          <w:sz w:val="24"/>
          <w:szCs w:val="24"/>
        </w:rPr>
        <w:t xml:space="preserve">CC informed </w:t>
      </w:r>
      <w:r w:rsidR="00C83724">
        <w:rPr>
          <w:rFonts w:ascii="Verdana" w:hAnsi="Verdana" w:cs="Arial"/>
          <w:bCs/>
          <w:sz w:val="24"/>
          <w:szCs w:val="24"/>
        </w:rPr>
        <w:t xml:space="preserve">that the first Force review meeting is due commence on the </w:t>
      </w:r>
      <w:r w:rsidR="0045095E">
        <w:rPr>
          <w:rFonts w:ascii="Verdana" w:hAnsi="Verdana" w:cs="Arial"/>
          <w:bCs/>
          <w:sz w:val="24"/>
          <w:szCs w:val="24"/>
        </w:rPr>
        <w:t>3</w:t>
      </w:r>
      <w:r w:rsidR="0045095E" w:rsidRPr="0045095E">
        <w:rPr>
          <w:rFonts w:ascii="Verdana" w:hAnsi="Verdana" w:cs="Arial"/>
          <w:bCs/>
          <w:sz w:val="24"/>
          <w:szCs w:val="24"/>
          <w:vertAlign w:val="superscript"/>
        </w:rPr>
        <w:t>rd</w:t>
      </w:r>
      <w:r w:rsidR="0045095E">
        <w:rPr>
          <w:rFonts w:ascii="Verdana" w:hAnsi="Verdana" w:cs="Arial"/>
          <w:bCs/>
          <w:sz w:val="24"/>
          <w:szCs w:val="24"/>
        </w:rPr>
        <w:t xml:space="preserve"> of October and welcomed </w:t>
      </w:r>
      <w:r w:rsidR="00C83724">
        <w:rPr>
          <w:rFonts w:ascii="Verdana" w:hAnsi="Verdana" w:cs="Arial"/>
          <w:bCs/>
          <w:sz w:val="24"/>
          <w:szCs w:val="24"/>
        </w:rPr>
        <w:t xml:space="preserve">members of the </w:t>
      </w:r>
      <w:r w:rsidR="0045095E">
        <w:rPr>
          <w:rFonts w:ascii="Verdana" w:hAnsi="Verdana" w:cs="Arial"/>
          <w:bCs/>
          <w:sz w:val="24"/>
          <w:szCs w:val="24"/>
        </w:rPr>
        <w:t>OPCC to attend</w:t>
      </w:r>
      <w:r w:rsidR="00ED5475">
        <w:rPr>
          <w:rFonts w:ascii="Verdana" w:hAnsi="Verdana" w:cs="Arial"/>
          <w:bCs/>
          <w:sz w:val="24"/>
          <w:szCs w:val="24"/>
        </w:rPr>
        <w:t>.</w:t>
      </w:r>
      <w:r w:rsidR="0045095E">
        <w:rPr>
          <w:rFonts w:ascii="Verdana" w:hAnsi="Verdana" w:cs="Arial"/>
          <w:bCs/>
          <w:sz w:val="24"/>
          <w:szCs w:val="24"/>
        </w:rPr>
        <w:t xml:space="preserve"> </w:t>
      </w:r>
      <w:r w:rsidR="007550AE">
        <w:rPr>
          <w:rFonts w:ascii="Verdana" w:hAnsi="Verdana" w:cs="Arial"/>
          <w:bCs/>
          <w:sz w:val="24"/>
          <w:szCs w:val="24"/>
        </w:rPr>
        <w:t xml:space="preserve">The PCC </w:t>
      </w:r>
      <w:r w:rsidR="00C83724">
        <w:rPr>
          <w:rFonts w:ascii="Verdana" w:hAnsi="Verdana" w:cs="Arial"/>
          <w:bCs/>
          <w:sz w:val="24"/>
          <w:szCs w:val="24"/>
        </w:rPr>
        <w:t xml:space="preserve">thanked the CC and </w:t>
      </w:r>
      <w:r w:rsidR="007550AE">
        <w:rPr>
          <w:rFonts w:ascii="Verdana" w:hAnsi="Verdana" w:cs="Arial"/>
          <w:bCs/>
          <w:sz w:val="24"/>
          <w:szCs w:val="24"/>
        </w:rPr>
        <w:t>welcomed</w:t>
      </w:r>
      <w:r w:rsidR="00BA7AC3">
        <w:rPr>
          <w:rFonts w:ascii="Verdana" w:hAnsi="Verdana" w:cs="Arial"/>
          <w:bCs/>
          <w:sz w:val="24"/>
          <w:szCs w:val="24"/>
        </w:rPr>
        <w:t xml:space="preserve"> regular communication</w:t>
      </w:r>
      <w:r w:rsidR="00C83724">
        <w:rPr>
          <w:rFonts w:ascii="Verdana" w:hAnsi="Verdana" w:cs="Arial"/>
          <w:bCs/>
          <w:sz w:val="24"/>
          <w:szCs w:val="24"/>
        </w:rPr>
        <w:t xml:space="preserve"> of the review</w:t>
      </w:r>
      <w:r w:rsidR="00BA7AC3">
        <w:rPr>
          <w:rFonts w:ascii="Verdana" w:hAnsi="Verdana" w:cs="Arial"/>
          <w:bCs/>
          <w:sz w:val="24"/>
          <w:szCs w:val="24"/>
        </w:rPr>
        <w:t xml:space="preserve"> to</w:t>
      </w:r>
      <w:r w:rsidR="00C83724">
        <w:rPr>
          <w:rFonts w:ascii="Verdana" w:hAnsi="Verdana" w:cs="Arial"/>
          <w:bCs/>
          <w:sz w:val="24"/>
          <w:szCs w:val="24"/>
        </w:rPr>
        <w:t xml:space="preserve"> be shared with</w:t>
      </w:r>
      <w:r w:rsidR="00BA7AC3">
        <w:rPr>
          <w:rFonts w:ascii="Verdana" w:hAnsi="Verdana" w:cs="Arial"/>
          <w:bCs/>
          <w:sz w:val="24"/>
          <w:szCs w:val="24"/>
        </w:rPr>
        <w:t xml:space="preserve"> the OPCC.</w:t>
      </w:r>
    </w:p>
    <w:p w14:paraId="1AAFB13C" w14:textId="77777777" w:rsidR="00281CFB" w:rsidRPr="00281CFB" w:rsidRDefault="00281CFB" w:rsidP="00C83724">
      <w:pPr>
        <w:pStyle w:val="ListParagraph"/>
        <w:ind w:left="0"/>
        <w:jc w:val="both"/>
        <w:rPr>
          <w:rFonts w:ascii="Verdana" w:hAnsi="Verdana" w:cs="Arial"/>
          <w:bCs/>
          <w:sz w:val="24"/>
          <w:szCs w:val="24"/>
        </w:rPr>
      </w:pPr>
    </w:p>
    <w:p w14:paraId="5A72634C" w14:textId="567A392C" w:rsidR="00C83724" w:rsidRDefault="00C83724" w:rsidP="00681B17">
      <w:pPr>
        <w:pStyle w:val="ListParagraph"/>
        <w:tabs>
          <w:tab w:val="left" w:pos="0"/>
          <w:tab w:val="left" w:pos="709"/>
        </w:tabs>
        <w:ind w:left="0"/>
        <w:jc w:val="both"/>
        <w:rPr>
          <w:rFonts w:ascii="Verdana" w:hAnsi="Verdana" w:cs="Arial"/>
          <w:bCs/>
          <w:sz w:val="24"/>
          <w:szCs w:val="24"/>
        </w:rPr>
      </w:pPr>
      <w:r w:rsidRPr="00C83724">
        <w:rPr>
          <w:rFonts w:ascii="Verdana" w:hAnsi="Verdana" w:cs="Arial"/>
          <w:bCs/>
          <w:sz w:val="24"/>
          <w:szCs w:val="24"/>
        </w:rPr>
        <w:t xml:space="preserve">The PCC and CC expressed </w:t>
      </w:r>
      <w:r w:rsidR="00F9611B" w:rsidRPr="00C83724">
        <w:rPr>
          <w:rFonts w:ascii="Verdana" w:hAnsi="Verdana" w:cs="Arial"/>
          <w:bCs/>
          <w:sz w:val="24"/>
          <w:szCs w:val="24"/>
        </w:rPr>
        <w:t>they’re</w:t>
      </w:r>
      <w:r w:rsidRPr="00C83724">
        <w:rPr>
          <w:rFonts w:ascii="Verdana" w:hAnsi="Verdana" w:cs="Arial"/>
          <w:bCs/>
          <w:sz w:val="24"/>
          <w:szCs w:val="24"/>
        </w:rPr>
        <w:t xml:space="preserve"> thanks to Dyfed Powys</w:t>
      </w:r>
      <w:r w:rsidR="00342969">
        <w:rPr>
          <w:rFonts w:ascii="Verdana" w:hAnsi="Verdana" w:cs="Arial"/>
          <w:bCs/>
          <w:sz w:val="24"/>
          <w:szCs w:val="24"/>
        </w:rPr>
        <w:t xml:space="preserve"> Police</w:t>
      </w:r>
      <w:r w:rsidRPr="00C83724">
        <w:rPr>
          <w:rFonts w:ascii="Verdana" w:hAnsi="Verdana" w:cs="Arial"/>
          <w:bCs/>
          <w:sz w:val="24"/>
          <w:szCs w:val="24"/>
        </w:rPr>
        <w:t xml:space="preserve"> officers who assisted in the recent activities of </w:t>
      </w:r>
      <w:r w:rsidR="00F9611B" w:rsidRPr="00C83724">
        <w:rPr>
          <w:rFonts w:ascii="Verdana" w:hAnsi="Verdana" w:cs="Arial"/>
          <w:bCs/>
          <w:sz w:val="24"/>
          <w:szCs w:val="24"/>
        </w:rPr>
        <w:t>Operation</w:t>
      </w:r>
      <w:r w:rsidRPr="00C83724">
        <w:rPr>
          <w:rFonts w:ascii="Verdana" w:hAnsi="Verdana" w:cs="Arial"/>
          <w:bCs/>
          <w:sz w:val="24"/>
          <w:szCs w:val="24"/>
        </w:rPr>
        <w:t xml:space="preserve"> London Bridge.</w:t>
      </w:r>
    </w:p>
    <w:p w14:paraId="09E6F890" w14:textId="77777777" w:rsidR="002C2E5A" w:rsidRPr="00937B60" w:rsidRDefault="002C2E5A" w:rsidP="00681B17">
      <w:pPr>
        <w:pStyle w:val="ListParagraph"/>
        <w:tabs>
          <w:tab w:val="left" w:pos="0"/>
          <w:tab w:val="left" w:pos="709"/>
        </w:tabs>
        <w:ind w:left="0"/>
        <w:jc w:val="both"/>
        <w:rPr>
          <w:rFonts w:ascii="Verdana" w:hAnsi="Verdana" w:cs="Arial"/>
          <w:bCs/>
          <w:sz w:val="24"/>
          <w:szCs w:val="24"/>
        </w:rPr>
      </w:pPr>
    </w:p>
    <w:p w14:paraId="59D56915" w14:textId="7FFF73EA" w:rsidR="003F58FA" w:rsidRDefault="00251CED" w:rsidP="00F37CAC">
      <w:pPr>
        <w:pStyle w:val="ListParagraph"/>
        <w:numPr>
          <w:ilvl w:val="1"/>
          <w:numId w:val="14"/>
        </w:numPr>
        <w:tabs>
          <w:tab w:val="left" w:pos="0"/>
          <w:tab w:val="left" w:pos="709"/>
        </w:tabs>
        <w:jc w:val="both"/>
        <w:rPr>
          <w:rFonts w:ascii="Verdana" w:hAnsi="Verdana" w:cs="Arial"/>
          <w:bCs/>
          <w:sz w:val="24"/>
          <w:szCs w:val="24"/>
        </w:rPr>
      </w:pPr>
      <w:r w:rsidRPr="00937B60">
        <w:rPr>
          <w:rFonts w:ascii="Verdana" w:hAnsi="Verdana" w:cs="Arial"/>
          <w:bCs/>
          <w:sz w:val="24"/>
          <w:szCs w:val="24"/>
        </w:rPr>
        <w:t xml:space="preserve">Police and Crime Commissioner’s </w:t>
      </w:r>
      <w:r w:rsidR="00AF0D6C" w:rsidRPr="00937B60">
        <w:rPr>
          <w:rFonts w:ascii="Verdana" w:hAnsi="Verdana" w:cs="Arial"/>
          <w:bCs/>
          <w:sz w:val="24"/>
          <w:szCs w:val="24"/>
        </w:rPr>
        <w:t>u</w:t>
      </w:r>
      <w:r w:rsidRPr="00937B60">
        <w:rPr>
          <w:rFonts w:ascii="Verdana" w:hAnsi="Verdana" w:cs="Arial"/>
          <w:bCs/>
          <w:sz w:val="24"/>
          <w:szCs w:val="24"/>
        </w:rPr>
        <w:t>pdate</w:t>
      </w:r>
    </w:p>
    <w:p w14:paraId="316572C4" w14:textId="1F05EDCD" w:rsidR="00BD7A3A" w:rsidRDefault="00BA7AC3" w:rsidP="0016280E">
      <w:pPr>
        <w:tabs>
          <w:tab w:val="left" w:pos="0"/>
          <w:tab w:val="left" w:pos="709"/>
        </w:tabs>
        <w:jc w:val="both"/>
        <w:rPr>
          <w:rFonts w:ascii="Verdana" w:hAnsi="Verdana" w:cs="Arial"/>
          <w:bCs/>
          <w:sz w:val="24"/>
          <w:szCs w:val="24"/>
        </w:rPr>
      </w:pPr>
      <w:r>
        <w:rPr>
          <w:rFonts w:ascii="Verdana" w:hAnsi="Verdana" w:cs="Arial"/>
          <w:bCs/>
          <w:sz w:val="24"/>
          <w:szCs w:val="24"/>
        </w:rPr>
        <w:t xml:space="preserve">The PCC provided an overview of meetings attended including </w:t>
      </w:r>
      <w:r w:rsidR="004A5F6A">
        <w:rPr>
          <w:rFonts w:ascii="Verdana" w:hAnsi="Verdana" w:cs="Arial"/>
          <w:bCs/>
          <w:sz w:val="24"/>
          <w:szCs w:val="24"/>
        </w:rPr>
        <w:t xml:space="preserve">the </w:t>
      </w:r>
      <w:r>
        <w:rPr>
          <w:rFonts w:ascii="Verdana" w:hAnsi="Verdana" w:cs="Arial"/>
          <w:bCs/>
          <w:sz w:val="24"/>
          <w:szCs w:val="24"/>
        </w:rPr>
        <w:t xml:space="preserve">18-25 </w:t>
      </w:r>
      <w:r w:rsidR="00EB6127">
        <w:rPr>
          <w:rFonts w:ascii="Verdana" w:hAnsi="Verdana" w:cs="Arial"/>
          <w:bCs/>
          <w:sz w:val="24"/>
          <w:szCs w:val="24"/>
        </w:rPr>
        <w:t>D</w:t>
      </w:r>
      <w:r w:rsidR="00F9611B">
        <w:rPr>
          <w:rFonts w:ascii="Verdana" w:hAnsi="Verdana" w:cs="Arial"/>
          <w:bCs/>
          <w:sz w:val="24"/>
          <w:szCs w:val="24"/>
        </w:rPr>
        <w:t>iversionary</w:t>
      </w:r>
      <w:r>
        <w:rPr>
          <w:rFonts w:ascii="Verdana" w:hAnsi="Verdana" w:cs="Arial"/>
          <w:bCs/>
          <w:sz w:val="24"/>
          <w:szCs w:val="24"/>
        </w:rPr>
        <w:t xml:space="preserve"> </w:t>
      </w:r>
      <w:r w:rsidR="00EB6127">
        <w:rPr>
          <w:rFonts w:ascii="Verdana" w:hAnsi="Verdana" w:cs="Arial"/>
          <w:bCs/>
          <w:sz w:val="24"/>
          <w:szCs w:val="24"/>
        </w:rPr>
        <w:t>S</w:t>
      </w:r>
      <w:r>
        <w:rPr>
          <w:rFonts w:ascii="Verdana" w:hAnsi="Verdana" w:cs="Arial"/>
          <w:bCs/>
          <w:sz w:val="24"/>
          <w:szCs w:val="24"/>
        </w:rPr>
        <w:t>cheme</w:t>
      </w:r>
      <w:r w:rsidR="004A5F6A">
        <w:rPr>
          <w:rFonts w:ascii="Verdana" w:hAnsi="Verdana" w:cs="Arial"/>
          <w:bCs/>
          <w:sz w:val="24"/>
          <w:szCs w:val="24"/>
        </w:rPr>
        <w:t xml:space="preserve"> board</w:t>
      </w:r>
      <w:r w:rsidR="0031172B">
        <w:rPr>
          <w:rFonts w:ascii="Verdana" w:hAnsi="Verdana" w:cs="Arial"/>
          <w:bCs/>
          <w:sz w:val="24"/>
          <w:szCs w:val="24"/>
        </w:rPr>
        <w:t xml:space="preserve"> </w:t>
      </w:r>
      <w:r w:rsidR="004A5F6A">
        <w:rPr>
          <w:rFonts w:ascii="Verdana" w:hAnsi="Verdana" w:cs="Arial"/>
          <w:bCs/>
          <w:sz w:val="24"/>
          <w:szCs w:val="24"/>
        </w:rPr>
        <w:t>and u</w:t>
      </w:r>
      <w:r w:rsidR="008A13B5">
        <w:rPr>
          <w:rFonts w:ascii="Verdana" w:hAnsi="Verdana" w:cs="Arial"/>
          <w:bCs/>
          <w:sz w:val="24"/>
          <w:szCs w:val="24"/>
        </w:rPr>
        <w:t xml:space="preserve">pcoming </w:t>
      </w:r>
      <w:r w:rsidR="004A5F6A">
        <w:rPr>
          <w:rFonts w:ascii="Verdana" w:hAnsi="Verdana" w:cs="Arial"/>
          <w:bCs/>
          <w:sz w:val="24"/>
          <w:szCs w:val="24"/>
        </w:rPr>
        <w:t xml:space="preserve">commitments such as the </w:t>
      </w:r>
      <w:r w:rsidR="008A13B5">
        <w:rPr>
          <w:rFonts w:ascii="Verdana" w:hAnsi="Verdana" w:cs="Arial"/>
          <w:bCs/>
          <w:sz w:val="24"/>
          <w:szCs w:val="24"/>
        </w:rPr>
        <w:t>P</w:t>
      </w:r>
      <w:r w:rsidR="004A5F6A">
        <w:rPr>
          <w:rFonts w:ascii="Verdana" w:hAnsi="Verdana" w:cs="Arial"/>
          <w:bCs/>
          <w:sz w:val="24"/>
          <w:szCs w:val="24"/>
        </w:rPr>
        <w:t xml:space="preserve">olicing </w:t>
      </w:r>
      <w:r w:rsidR="008A13B5">
        <w:rPr>
          <w:rFonts w:ascii="Verdana" w:hAnsi="Verdana" w:cs="Arial"/>
          <w:bCs/>
          <w:sz w:val="24"/>
          <w:szCs w:val="24"/>
        </w:rPr>
        <w:t>i</w:t>
      </w:r>
      <w:r w:rsidR="004A5F6A">
        <w:rPr>
          <w:rFonts w:ascii="Verdana" w:hAnsi="Verdana" w:cs="Arial"/>
          <w:bCs/>
          <w:sz w:val="24"/>
          <w:szCs w:val="24"/>
        </w:rPr>
        <w:t xml:space="preserve">n </w:t>
      </w:r>
      <w:r w:rsidR="008A13B5">
        <w:rPr>
          <w:rFonts w:ascii="Verdana" w:hAnsi="Verdana" w:cs="Arial"/>
          <w:bCs/>
          <w:sz w:val="24"/>
          <w:szCs w:val="24"/>
        </w:rPr>
        <w:t>W</w:t>
      </w:r>
      <w:r w:rsidR="004A5F6A">
        <w:rPr>
          <w:rFonts w:ascii="Verdana" w:hAnsi="Verdana" w:cs="Arial"/>
          <w:bCs/>
          <w:sz w:val="24"/>
          <w:szCs w:val="24"/>
        </w:rPr>
        <w:t>ales</w:t>
      </w:r>
      <w:r w:rsidR="008A13B5">
        <w:rPr>
          <w:rFonts w:ascii="Verdana" w:hAnsi="Verdana" w:cs="Arial"/>
          <w:bCs/>
          <w:sz w:val="24"/>
          <w:szCs w:val="24"/>
        </w:rPr>
        <w:t xml:space="preserve"> meeting. The PCC </w:t>
      </w:r>
      <w:r w:rsidR="0016280E">
        <w:rPr>
          <w:rFonts w:ascii="Verdana" w:hAnsi="Verdana" w:cs="Arial"/>
          <w:bCs/>
          <w:sz w:val="24"/>
          <w:szCs w:val="24"/>
        </w:rPr>
        <w:t xml:space="preserve">informed </w:t>
      </w:r>
      <w:r w:rsidR="000D3AB8">
        <w:rPr>
          <w:rFonts w:ascii="Verdana" w:hAnsi="Verdana" w:cs="Arial"/>
          <w:bCs/>
          <w:sz w:val="24"/>
          <w:szCs w:val="24"/>
        </w:rPr>
        <w:t xml:space="preserve">the CC of discussions with the </w:t>
      </w:r>
      <w:r w:rsidR="0016280E">
        <w:rPr>
          <w:rFonts w:ascii="Verdana" w:hAnsi="Verdana" w:cs="Arial"/>
          <w:bCs/>
          <w:sz w:val="24"/>
          <w:szCs w:val="24"/>
        </w:rPr>
        <w:t xml:space="preserve">OPCC engagement team </w:t>
      </w:r>
      <w:r w:rsidR="000D3AB8">
        <w:rPr>
          <w:rFonts w:ascii="Verdana" w:hAnsi="Verdana" w:cs="Arial"/>
          <w:bCs/>
          <w:sz w:val="24"/>
          <w:szCs w:val="24"/>
        </w:rPr>
        <w:t xml:space="preserve">to link with </w:t>
      </w:r>
      <w:r w:rsidR="0016280E">
        <w:rPr>
          <w:rFonts w:ascii="Verdana" w:hAnsi="Verdana" w:cs="Arial"/>
          <w:bCs/>
          <w:sz w:val="24"/>
          <w:szCs w:val="24"/>
        </w:rPr>
        <w:t>N</w:t>
      </w:r>
      <w:r w:rsidR="0031172B">
        <w:rPr>
          <w:rFonts w:ascii="Verdana" w:hAnsi="Verdana" w:cs="Arial"/>
          <w:bCs/>
          <w:sz w:val="24"/>
          <w:szCs w:val="24"/>
        </w:rPr>
        <w:t xml:space="preserve">eighbourhood </w:t>
      </w:r>
      <w:r w:rsidR="0016280E">
        <w:rPr>
          <w:rFonts w:ascii="Verdana" w:hAnsi="Verdana" w:cs="Arial"/>
          <w:bCs/>
          <w:sz w:val="24"/>
          <w:szCs w:val="24"/>
        </w:rPr>
        <w:t>P</w:t>
      </w:r>
      <w:r w:rsidR="0031172B">
        <w:rPr>
          <w:rFonts w:ascii="Verdana" w:hAnsi="Verdana" w:cs="Arial"/>
          <w:bCs/>
          <w:sz w:val="24"/>
          <w:szCs w:val="24"/>
        </w:rPr>
        <w:t xml:space="preserve">olicing </w:t>
      </w:r>
      <w:r w:rsidR="0016280E">
        <w:rPr>
          <w:rFonts w:ascii="Verdana" w:hAnsi="Verdana" w:cs="Arial"/>
          <w:bCs/>
          <w:sz w:val="24"/>
          <w:szCs w:val="24"/>
        </w:rPr>
        <w:t>teams</w:t>
      </w:r>
      <w:r w:rsidR="0031172B">
        <w:rPr>
          <w:rFonts w:ascii="Verdana" w:hAnsi="Verdana" w:cs="Arial"/>
          <w:bCs/>
          <w:sz w:val="24"/>
          <w:szCs w:val="24"/>
        </w:rPr>
        <w:t xml:space="preserve"> (NPT’s)</w:t>
      </w:r>
      <w:r w:rsidR="0016280E">
        <w:rPr>
          <w:rFonts w:ascii="Verdana" w:hAnsi="Verdana" w:cs="Arial"/>
          <w:bCs/>
          <w:sz w:val="24"/>
          <w:szCs w:val="24"/>
        </w:rPr>
        <w:t xml:space="preserve"> and </w:t>
      </w:r>
      <w:r w:rsidR="0046144A">
        <w:rPr>
          <w:rFonts w:ascii="Verdana" w:hAnsi="Verdana" w:cs="Arial"/>
          <w:bCs/>
          <w:sz w:val="24"/>
          <w:szCs w:val="24"/>
        </w:rPr>
        <w:t xml:space="preserve">the </w:t>
      </w:r>
      <w:r w:rsidR="0016280E">
        <w:rPr>
          <w:rFonts w:ascii="Verdana" w:hAnsi="Verdana" w:cs="Arial"/>
          <w:bCs/>
          <w:sz w:val="24"/>
          <w:szCs w:val="24"/>
        </w:rPr>
        <w:t xml:space="preserve">PCC’s </w:t>
      </w:r>
      <w:r w:rsidR="0046144A">
        <w:rPr>
          <w:rFonts w:ascii="Verdana" w:hAnsi="Verdana" w:cs="Arial"/>
          <w:bCs/>
          <w:sz w:val="24"/>
          <w:szCs w:val="24"/>
        </w:rPr>
        <w:t xml:space="preserve">community </w:t>
      </w:r>
      <w:r w:rsidR="0016280E">
        <w:rPr>
          <w:rFonts w:ascii="Verdana" w:hAnsi="Verdana" w:cs="Arial"/>
          <w:bCs/>
          <w:sz w:val="24"/>
          <w:szCs w:val="24"/>
        </w:rPr>
        <w:t xml:space="preserve">commitments. </w:t>
      </w:r>
      <w:r w:rsidR="00334D88">
        <w:rPr>
          <w:rFonts w:ascii="Verdana" w:hAnsi="Verdana" w:cs="Arial"/>
          <w:bCs/>
          <w:sz w:val="24"/>
          <w:szCs w:val="24"/>
        </w:rPr>
        <w:t xml:space="preserve">The PCC </w:t>
      </w:r>
      <w:r w:rsidR="000D3AB8">
        <w:rPr>
          <w:rFonts w:ascii="Verdana" w:hAnsi="Verdana" w:cs="Arial"/>
          <w:bCs/>
          <w:sz w:val="24"/>
          <w:szCs w:val="24"/>
        </w:rPr>
        <w:t xml:space="preserve">informed the CC of a </w:t>
      </w:r>
      <w:r w:rsidR="00295A69">
        <w:rPr>
          <w:rFonts w:ascii="Verdana" w:hAnsi="Verdana" w:cs="Arial"/>
          <w:bCs/>
          <w:sz w:val="24"/>
          <w:szCs w:val="24"/>
        </w:rPr>
        <w:t>proposal</w:t>
      </w:r>
      <w:r w:rsidR="000D3AB8">
        <w:rPr>
          <w:rFonts w:ascii="Verdana" w:hAnsi="Verdana" w:cs="Arial"/>
          <w:bCs/>
          <w:sz w:val="24"/>
          <w:szCs w:val="24"/>
        </w:rPr>
        <w:t xml:space="preserve"> to </w:t>
      </w:r>
      <w:r w:rsidR="00736079">
        <w:rPr>
          <w:rFonts w:ascii="Verdana" w:hAnsi="Verdana" w:cs="Arial"/>
          <w:bCs/>
          <w:sz w:val="24"/>
          <w:szCs w:val="24"/>
        </w:rPr>
        <w:t xml:space="preserve">hold </w:t>
      </w:r>
      <w:r w:rsidR="00295A69">
        <w:rPr>
          <w:rFonts w:ascii="Verdana" w:hAnsi="Verdana" w:cs="Arial"/>
          <w:bCs/>
          <w:sz w:val="24"/>
          <w:szCs w:val="24"/>
        </w:rPr>
        <w:t>an</w:t>
      </w:r>
      <w:r w:rsidR="00736079">
        <w:rPr>
          <w:rFonts w:ascii="Verdana" w:hAnsi="Verdana" w:cs="Arial"/>
          <w:bCs/>
          <w:sz w:val="24"/>
          <w:szCs w:val="24"/>
        </w:rPr>
        <w:t xml:space="preserve"> </w:t>
      </w:r>
      <w:r w:rsidR="00295A69">
        <w:rPr>
          <w:rFonts w:ascii="Verdana" w:hAnsi="Verdana" w:cs="Arial"/>
          <w:bCs/>
          <w:sz w:val="24"/>
          <w:szCs w:val="24"/>
        </w:rPr>
        <w:t>NPT event</w:t>
      </w:r>
      <w:r w:rsidR="00736079">
        <w:rPr>
          <w:rFonts w:ascii="Verdana" w:hAnsi="Verdana" w:cs="Arial"/>
          <w:bCs/>
          <w:sz w:val="24"/>
          <w:szCs w:val="24"/>
        </w:rPr>
        <w:t xml:space="preserve"> in each County within Dyfed Powys. The PCC expressed </w:t>
      </w:r>
      <w:r w:rsidR="009A26C4">
        <w:rPr>
          <w:rFonts w:ascii="Verdana" w:hAnsi="Verdana" w:cs="Arial"/>
          <w:bCs/>
          <w:sz w:val="24"/>
          <w:szCs w:val="24"/>
        </w:rPr>
        <w:t>that this would be an opportunity for NPT</w:t>
      </w:r>
      <w:r w:rsidR="0058706A">
        <w:rPr>
          <w:rFonts w:ascii="Verdana" w:hAnsi="Verdana" w:cs="Arial"/>
          <w:bCs/>
          <w:sz w:val="24"/>
          <w:szCs w:val="24"/>
        </w:rPr>
        <w:t xml:space="preserve">’s </w:t>
      </w:r>
      <w:r w:rsidR="009A26C4">
        <w:rPr>
          <w:rFonts w:ascii="Verdana" w:hAnsi="Verdana" w:cs="Arial"/>
          <w:bCs/>
          <w:sz w:val="24"/>
          <w:szCs w:val="24"/>
        </w:rPr>
        <w:t xml:space="preserve">to </w:t>
      </w:r>
      <w:r w:rsidR="0058706A">
        <w:rPr>
          <w:rFonts w:ascii="Verdana" w:hAnsi="Verdana" w:cs="Arial"/>
          <w:bCs/>
          <w:sz w:val="24"/>
          <w:szCs w:val="24"/>
        </w:rPr>
        <w:t xml:space="preserve">link with </w:t>
      </w:r>
      <w:r w:rsidR="003D2E46">
        <w:rPr>
          <w:rFonts w:ascii="Verdana" w:hAnsi="Verdana" w:cs="Arial"/>
          <w:bCs/>
          <w:sz w:val="24"/>
          <w:szCs w:val="24"/>
        </w:rPr>
        <w:t xml:space="preserve">unity authority Councillors and showcase work of NPT’s in their counties. The PCC expressed that it would be a beneficial activity to </w:t>
      </w:r>
      <w:r w:rsidR="00CF4EF5">
        <w:rPr>
          <w:rFonts w:ascii="Verdana" w:hAnsi="Verdana" w:cs="Arial"/>
          <w:bCs/>
          <w:sz w:val="24"/>
          <w:szCs w:val="24"/>
        </w:rPr>
        <w:t>link communication with Counties and NPT teams as the OPCC receives</w:t>
      </w:r>
      <w:r w:rsidR="00B01FA9">
        <w:rPr>
          <w:rFonts w:ascii="Verdana" w:hAnsi="Verdana" w:cs="Arial"/>
          <w:bCs/>
          <w:sz w:val="24"/>
          <w:szCs w:val="24"/>
        </w:rPr>
        <w:t xml:space="preserve"> communication from councillors informing that their NPT is unknown</w:t>
      </w:r>
      <w:r w:rsidR="00CF4EF5">
        <w:rPr>
          <w:rFonts w:ascii="Verdana" w:hAnsi="Verdana" w:cs="Arial"/>
          <w:bCs/>
          <w:sz w:val="24"/>
          <w:szCs w:val="24"/>
        </w:rPr>
        <w:t xml:space="preserve">. The CC welcomed the proposal. </w:t>
      </w:r>
    </w:p>
    <w:p w14:paraId="1E21E8E9" w14:textId="7C3C7BA4" w:rsidR="00B01FA9" w:rsidRDefault="00B01FA9" w:rsidP="0016280E">
      <w:pPr>
        <w:tabs>
          <w:tab w:val="left" w:pos="0"/>
          <w:tab w:val="left" w:pos="709"/>
        </w:tabs>
        <w:jc w:val="both"/>
        <w:rPr>
          <w:rFonts w:ascii="Verdana" w:hAnsi="Verdana" w:cs="Arial"/>
          <w:bCs/>
          <w:sz w:val="24"/>
          <w:szCs w:val="24"/>
        </w:rPr>
      </w:pPr>
      <w:r>
        <w:rPr>
          <w:rFonts w:ascii="Verdana" w:hAnsi="Verdana" w:cs="Arial"/>
          <w:bCs/>
          <w:sz w:val="24"/>
          <w:szCs w:val="24"/>
        </w:rPr>
        <w:t>The CEX informed t</w:t>
      </w:r>
      <w:r w:rsidR="00293EF4">
        <w:rPr>
          <w:rFonts w:ascii="Verdana" w:hAnsi="Verdana" w:cs="Arial"/>
          <w:bCs/>
          <w:sz w:val="24"/>
          <w:szCs w:val="24"/>
        </w:rPr>
        <w:t xml:space="preserve">he </w:t>
      </w:r>
      <w:r w:rsidR="00050865">
        <w:rPr>
          <w:rFonts w:ascii="Verdana" w:hAnsi="Verdana" w:cs="Arial"/>
          <w:bCs/>
          <w:sz w:val="24"/>
          <w:szCs w:val="24"/>
        </w:rPr>
        <w:t xml:space="preserve">CC of discussions regarding </w:t>
      </w:r>
      <w:r w:rsidR="00EB6127">
        <w:rPr>
          <w:rFonts w:ascii="Verdana" w:hAnsi="Verdana" w:cs="Arial"/>
          <w:bCs/>
          <w:sz w:val="24"/>
          <w:szCs w:val="24"/>
        </w:rPr>
        <w:t>p</w:t>
      </w:r>
      <w:r w:rsidR="00050865">
        <w:rPr>
          <w:rFonts w:ascii="Verdana" w:hAnsi="Verdana" w:cs="Arial"/>
          <w:bCs/>
          <w:sz w:val="24"/>
          <w:szCs w:val="24"/>
        </w:rPr>
        <w:t xml:space="preserve">olicy support for substance </w:t>
      </w:r>
      <w:r w:rsidR="00295A69">
        <w:rPr>
          <w:rFonts w:ascii="Verdana" w:hAnsi="Verdana" w:cs="Arial"/>
          <w:bCs/>
          <w:sz w:val="24"/>
          <w:szCs w:val="24"/>
        </w:rPr>
        <w:t>misuse</w:t>
      </w:r>
      <w:r w:rsidR="00050865">
        <w:rPr>
          <w:rFonts w:ascii="Verdana" w:hAnsi="Verdana" w:cs="Arial"/>
          <w:bCs/>
          <w:sz w:val="24"/>
          <w:szCs w:val="24"/>
        </w:rPr>
        <w:t xml:space="preserve"> and suggested that there is possibility for supportive </w:t>
      </w:r>
      <w:r w:rsidR="00050865">
        <w:rPr>
          <w:rFonts w:ascii="Verdana" w:hAnsi="Verdana" w:cs="Arial"/>
          <w:bCs/>
          <w:sz w:val="24"/>
          <w:szCs w:val="24"/>
        </w:rPr>
        <w:lastRenderedPageBreak/>
        <w:t xml:space="preserve">work due to the PCC and CC leading on the subject. The CEX also informed that </w:t>
      </w:r>
      <w:r w:rsidR="00BE7C4D">
        <w:rPr>
          <w:rFonts w:ascii="Verdana" w:hAnsi="Verdana" w:cs="Arial"/>
          <w:bCs/>
          <w:sz w:val="24"/>
          <w:szCs w:val="24"/>
        </w:rPr>
        <w:t xml:space="preserve">a meeting was held with </w:t>
      </w:r>
      <w:r w:rsidR="00500DD8">
        <w:rPr>
          <w:rFonts w:ascii="Verdana" w:hAnsi="Verdana" w:cs="Arial"/>
          <w:bCs/>
          <w:sz w:val="24"/>
          <w:szCs w:val="24"/>
        </w:rPr>
        <w:t xml:space="preserve">Tony Bennett </w:t>
      </w:r>
      <w:r w:rsidR="00025C27">
        <w:rPr>
          <w:rFonts w:ascii="Verdana" w:hAnsi="Verdana" w:cs="Arial"/>
          <w:bCs/>
          <w:sz w:val="24"/>
          <w:szCs w:val="24"/>
        </w:rPr>
        <w:t xml:space="preserve">regarding the </w:t>
      </w:r>
      <w:r w:rsidR="00295A69">
        <w:rPr>
          <w:rFonts w:ascii="Verdana" w:hAnsi="Verdana" w:cs="Arial"/>
          <w:bCs/>
          <w:sz w:val="24"/>
          <w:szCs w:val="24"/>
        </w:rPr>
        <w:t>circular</w:t>
      </w:r>
      <w:r w:rsidR="00BE7C4D">
        <w:rPr>
          <w:rFonts w:ascii="Verdana" w:hAnsi="Verdana" w:cs="Arial"/>
          <w:bCs/>
          <w:sz w:val="24"/>
          <w:szCs w:val="24"/>
        </w:rPr>
        <w:t xml:space="preserve"> economy </w:t>
      </w:r>
      <w:r w:rsidR="00295A69">
        <w:rPr>
          <w:rFonts w:ascii="Verdana" w:hAnsi="Verdana" w:cs="Arial"/>
          <w:bCs/>
          <w:sz w:val="24"/>
          <w:szCs w:val="24"/>
        </w:rPr>
        <w:t>innovation</w:t>
      </w:r>
      <w:r w:rsidR="003E6800">
        <w:rPr>
          <w:rFonts w:ascii="Verdana" w:hAnsi="Verdana" w:cs="Arial"/>
          <w:bCs/>
          <w:sz w:val="24"/>
          <w:szCs w:val="24"/>
        </w:rPr>
        <w:t xml:space="preserve"> communities from Swansea University who offered the Force and OPCC to become involved with the </w:t>
      </w:r>
      <w:r w:rsidR="00295A69">
        <w:rPr>
          <w:rFonts w:ascii="Verdana" w:hAnsi="Verdana" w:cs="Arial"/>
          <w:bCs/>
          <w:sz w:val="24"/>
          <w:szCs w:val="24"/>
        </w:rPr>
        <w:t>10-month</w:t>
      </w:r>
      <w:r w:rsidR="005D2CF1">
        <w:rPr>
          <w:rFonts w:ascii="Verdana" w:hAnsi="Verdana" w:cs="Arial"/>
          <w:bCs/>
          <w:sz w:val="24"/>
          <w:szCs w:val="24"/>
        </w:rPr>
        <w:t xml:space="preserve"> programme. </w:t>
      </w:r>
      <w:r w:rsidR="00965B67">
        <w:rPr>
          <w:rFonts w:ascii="Verdana" w:hAnsi="Verdana" w:cs="Arial"/>
          <w:bCs/>
          <w:sz w:val="24"/>
          <w:szCs w:val="24"/>
        </w:rPr>
        <w:t xml:space="preserve">The CEX suggested that </w:t>
      </w:r>
      <w:r w:rsidR="00295A69">
        <w:rPr>
          <w:rFonts w:ascii="Verdana" w:hAnsi="Verdana" w:cs="Arial"/>
          <w:bCs/>
          <w:sz w:val="24"/>
          <w:szCs w:val="24"/>
        </w:rPr>
        <w:t>diligence</w:t>
      </w:r>
      <w:r w:rsidR="00965B67">
        <w:rPr>
          <w:rFonts w:ascii="Verdana" w:hAnsi="Verdana" w:cs="Arial"/>
          <w:bCs/>
          <w:sz w:val="24"/>
          <w:szCs w:val="24"/>
        </w:rPr>
        <w:t xml:space="preserve"> work is undertaken to </w:t>
      </w:r>
      <w:r w:rsidR="000330D0">
        <w:rPr>
          <w:rFonts w:ascii="Verdana" w:hAnsi="Verdana" w:cs="Arial"/>
          <w:bCs/>
          <w:sz w:val="24"/>
          <w:szCs w:val="24"/>
        </w:rPr>
        <w:t>review whether the programme would be beneficial.</w:t>
      </w:r>
    </w:p>
    <w:p w14:paraId="72AA8134" w14:textId="482E1E59" w:rsidR="00DE2EAB" w:rsidRPr="006C6F67" w:rsidRDefault="000330D0" w:rsidP="0016280E">
      <w:pPr>
        <w:tabs>
          <w:tab w:val="left" w:pos="0"/>
          <w:tab w:val="left" w:pos="709"/>
        </w:tabs>
        <w:jc w:val="both"/>
        <w:rPr>
          <w:rFonts w:ascii="Verdana" w:hAnsi="Verdana" w:cs="Arial"/>
          <w:b/>
          <w:sz w:val="24"/>
          <w:szCs w:val="24"/>
        </w:rPr>
      </w:pPr>
      <w:r w:rsidRPr="000330D0">
        <w:rPr>
          <w:rFonts w:ascii="Verdana" w:hAnsi="Verdana" w:cs="Arial"/>
          <w:b/>
          <w:sz w:val="24"/>
          <w:szCs w:val="24"/>
        </w:rPr>
        <w:t xml:space="preserve">Action: CEX to undertake </w:t>
      </w:r>
      <w:r w:rsidR="00295A69" w:rsidRPr="000330D0">
        <w:rPr>
          <w:rFonts w:ascii="Verdana" w:hAnsi="Verdana" w:cs="Arial"/>
          <w:b/>
          <w:sz w:val="24"/>
          <w:szCs w:val="24"/>
        </w:rPr>
        <w:t>d</w:t>
      </w:r>
      <w:r w:rsidR="00295A69">
        <w:rPr>
          <w:rFonts w:ascii="Verdana" w:hAnsi="Verdana" w:cs="Arial"/>
          <w:b/>
          <w:sz w:val="24"/>
          <w:szCs w:val="24"/>
        </w:rPr>
        <w:t>ili</w:t>
      </w:r>
      <w:r w:rsidR="00295A69" w:rsidRPr="000330D0">
        <w:rPr>
          <w:rFonts w:ascii="Verdana" w:hAnsi="Verdana" w:cs="Arial"/>
          <w:b/>
          <w:sz w:val="24"/>
          <w:szCs w:val="24"/>
        </w:rPr>
        <w:t>gence</w:t>
      </w:r>
      <w:r w:rsidRPr="000330D0">
        <w:rPr>
          <w:rFonts w:ascii="Verdana" w:hAnsi="Verdana" w:cs="Arial"/>
          <w:b/>
          <w:sz w:val="24"/>
          <w:szCs w:val="24"/>
        </w:rPr>
        <w:t xml:space="preserve"> on the </w:t>
      </w:r>
      <w:r w:rsidR="00295A69">
        <w:rPr>
          <w:rFonts w:ascii="Verdana" w:hAnsi="Verdana" w:cs="Arial"/>
          <w:b/>
          <w:sz w:val="24"/>
          <w:szCs w:val="24"/>
        </w:rPr>
        <w:t>c</w:t>
      </w:r>
      <w:r w:rsidR="00295A69" w:rsidRPr="000330D0">
        <w:rPr>
          <w:rFonts w:ascii="Verdana" w:hAnsi="Verdana" w:cs="Arial"/>
          <w:b/>
          <w:sz w:val="24"/>
          <w:szCs w:val="24"/>
        </w:rPr>
        <w:t>ircular</w:t>
      </w:r>
      <w:r w:rsidRPr="000330D0">
        <w:rPr>
          <w:rFonts w:ascii="Verdana" w:hAnsi="Verdana" w:cs="Arial"/>
          <w:b/>
          <w:sz w:val="24"/>
          <w:szCs w:val="24"/>
        </w:rPr>
        <w:t xml:space="preserve"> economy </w:t>
      </w:r>
      <w:r w:rsidR="00295A69" w:rsidRPr="000330D0">
        <w:rPr>
          <w:rFonts w:ascii="Verdana" w:hAnsi="Verdana" w:cs="Arial"/>
          <w:b/>
          <w:sz w:val="24"/>
          <w:szCs w:val="24"/>
        </w:rPr>
        <w:t>innovation</w:t>
      </w:r>
      <w:r w:rsidRPr="000330D0">
        <w:rPr>
          <w:rFonts w:ascii="Verdana" w:hAnsi="Verdana" w:cs="Arial"/>
          <w:b/>
          <w:sz w:val="24"/>
          <w:szCs w:val="24"/>
        </w:rPr>
        <w:t xml:space="preserve"> communities programme</w:t>
      </w:r>
    </w:p>
    <w:p w14:paraId="48424280" w14:textId="77777777" w:rsidR="00D76F42" w:rsidRDefault="00AD2FEB" w:rsidP="00B063A7">
      <w:pPr>
        <w:pStyle w:val="ListParagraph"/>
        <w:numPr>
          <w:ilvl w:val="1"/>
          <w:numId w:val="14"/>
        </w:numPr>
        <w:tabs>
          <w:tab w:val="left" w:pos="0"/>
          <w:tab w:val="left" w:pos="709"/>
        </w:tabs>
        <w:jc w:val="both"/>
        <w:rPr>
          <w:rFonts w:ascii="Verdana" w:hAnsi="Verdana" w:cs="Arial"/>
          <w:b/>
          <w:bCs/>
          <w:iCs/>
          <w:sz w:val="24"/>
          <w:szCs w:val="24"/>
        </w:rPr>
      </w:pPr>
      <w:r w:rsidRPr="00512D3B">
        <w:rPr>
          <w:rFonts w:ascii="Verdana" w:hAnsi="Verdana" w:cs="Arial"/>
          <w:b/>
          <w:bCs/>
          <w:iCs/>
          <w:sz w:val="24"/>
          <w:szCs w:val="24"/>
        </w:rPr>
        <w:t xml:space="preserve">Focus: </w:t>
      </w:r>
      <w:r w:rsidR="00437EE2" w:rsidRPr="0080555F">
        <w:rPr>
          <w:rFonts w:ascii="Verdana" w:hAnsi="Verdana" w:cs="Arial"/>
          <w:iCs/>
          <w:sz w:val="24"/>
          <w:szCs w:val="24"/>
        </w:rPr>
        <w:t xml:space="preserve">Governance </w:t>
      </w:r>
      <w:r w:rsidR="00597125" w:rsidRPr="0080555F">
        <w:rPr>
          <w:rFonts w:ascii="Verdana" w:hAnsi="Verdana" w:cs="Arial"/>
          <w:iCs/>
          <w:sz w:val="24"/>
          <w:szCs w:val="24"/>
        </w:rPr>
        <w:t>Arrangements</w:t>
      </w:r>
    </w:p>
    <w:p w14:paraId="32423164" w14:textId="03A3DC56" w:rsidR="00B03B63" w:rsidRPr="009B41AD" w:rsidRDefault="003079B2" w:rsidP="009B41AD">
      <w:pPr>
        <w:tabs>
          <w:tab w:val="left" w:pos="0"/>
          <w:tab w:val="left" w:pos="709"/>
        </w:tabs>
        <w:jc w:val="both"/>
        <w:rPr>
          <w:rFonts w:ascii="Verdana" w:hAnsi="Verdana" w:cs="Arial"/>
          <w:iCs/>
          <w:sz w:val="24"/>
          <w:szCs w:val="24"/>
        </w:rPr>
      </w:pPr>
      <w:r>
        <w:rPr>
          <w:rFonts w:ascii="Verdana" w:hAnsi="Verdana" w:cs="Arial"/>
          <w:iCs/>
          <w:sz w:val="24"/>
          <w:szCs w:val="24"/>
        </w:rPr>
        <w:t xml:space="preserve">The </w:t>
      </w:r>
      <w:r w:rsidR="00C1221A" w:rsidRPr="003079B2">
        <w:rPr>
          <w:rFonts w:ascii="Verdana" w:hAnsi="Verdana" w:cs="Arial"/>
          <w:iCs/>
          <w:sz w:val="24"/>
          <w:szCs w:val="24"/>
        </w:rPr>
        <w:t xml:space="preserve">CEX informed that </w:t>
      </w:r>
      <w:r w:rsidR="00B86AB5">
        <w:rPr>
          <w:rFonts w:ascii="Verdana" w:hAnsi="Verdana" w:cs="Arial"/>
          <w:iCs/>
          <w:sz w:val="24"/>
          <w:szCs w:val="24"/>
        </w:rPr>
        <w:t xml:space="preserve">this focus is to </w:t>
      </w:r>
      <w:r w:rsidR="007C11DB">
        <w:rPr>
          <w:rFonts w:ascii="Verdana" w:hAnsi="Verdana" w:cs="Arial"/>
          <w:iCs/>
          <w:sz w:val="24"/>
          <w:szCs w:val="24"/>
        </w:rPr>
        <w:t xml:space="preserve">discuss the </w:t>
      </w:r>
      <w:r w:rsidR="00BF090E" w:rsidRPr="003079B2">
        <w:rPr>
          <w:rFonts w:ascii="Verdana" w:hAnsi="Verdana" w:cs="Arial"/>
          <w:iCs/>
          <w:sz w:val="24"/>
          <w:szCs w:val="24"/>
        </w:rPr>
        <w:t>governance arrangements</w:t>
      </w:r>
      <w:r w:rsidR="007C11DB">
        <w:rPr>
          <w:rFonts w:ascii="Verdana" w:hAnsi="Verdana" w:cs="Arial"/>
          <w:iCs/>
          <w:sz w:val="24"/>
          <w:szCs w:val="24"/>
        </w:rPr>
        <w:t xml:space="preserve"> of Policing Board. The </w:t>
      </w:r>
      <w:r w:rsidR="008401C5" w:rsidRPr="003079B2">
        <w:rPr>
          <w:rFonts w:ascii="Verdana" w:hAnsi="Verdana" w:cs="Arial"/>
          <w:iCs/>
          <w:sz w:val="24"/>
          <w:szCs w:val="24"/>
        </w:rPr>
        <w:t xml:space="preserve">CEX informed that a meeting was held </w:t>
      </w:r>
      <w:r w:rsidR="00617808" w:rsidRPr="003079B2">
        <w:rPr>
          <w:rFonts w:ascii="Verdana" w:hAnsi="Verdana" w:cs="Arial"/>
          <w:iCs/>
          <w:sz w:val="24"/>
          <w:szCs w:val="24"/>
        </w:rPr>
        <w:t>to discuss governance arrangements</w:t>
      </w:r>
      <w:r w:rsidR="007C11DB">
        <w:rPr>
          <w:rFonts w:ascii="Verdana" w:hAnsi="Verdana" w:cs="Arial"/>
          <w:iCs/>
          <w:sz w:val="24"/>
          <w:szCs w:val="24"/>
        </w:rPr>
        <w:t xml:space="preserve">, </w:t>
      </w:r>
      <w:r w:rsidR="00617808" w:rsidRPr="003079B2">
        <w:rPr>
          <w:rFonts w:ascii="Verdana" w:hAnsi="Verdana" w:cs="Arial"/>
          <w:iCs/>
          <w:sz w:val="24"/>
          <w:szCs w:val="24"/>
        </w:rPr>
        <w:t xml:space="preserve">highlight </w:t>
      </w:r>
      <w:r w:rsidR="00295A69" w:rsidRPr="003079B2">
        <w:rPr>
          <w:rFonts w:ascii="Verdana" w:hAnsi="Verdana" w:cs="Arial"/>
          <w:iCs/>
          <w:sz w:val="24"/>
          <w:szCs w:val="24"/>
        </w:rPr>
        <w:t>issues,</w:t>
      </w:r>
      <w:r w:rsidR="007C11DB">
        <w:rPr>
          <w:rFonts w:ascii="Verdana" w:hAnsi="Verdana" w:cs="Arial"/>
          <w:iCs/>
          <w:sz w:val="24"/>
          <w:szCs w:val="24"/>
        </w:rPr>
        <w:t xml:space="preserve"> and </w:t>
      </w:r>
      <w:r w:rsidR="00DF575B">
        <w:rPr>
          <w:rFonts w:ascii="Verdana" w:hAnsi="Verdana" w:cs="Arial"/>
          <w:iCs/>
          <w:sz w:val="24"/>
          <w:szCs w:val="24"/>
        </w:rPr>
        <w:t xml:space="preserve">discuss </w:t>
      </w:r>
      <w:r w:rsidR="007C11DB">
        <w:rPr>
          <w:rFonts w:ascii="Verdana" w:hAnsi="Verdana" w:cs="Arial"/>
          <w:iCs/>
          <w:sz w:val="24"/>
          <w:szCs w:val="24"/>
        </w:rPr>
        <w:t>ways forward</w:t>
      </w:r>
      <w:r w:rsidR="00DF575B">
        <w:rPr>
          <w:rFonts w:ascii="Verdana" w:hAnsi="Verdana" w:cs="Arial"/>
          <w:iCs/>
          <w:sz w:val="24"/>
          <w:szCs w:val="24"/>
        </w:rPr>
        <w:t xml:space="preserve"> for better working</w:t>
      </w:r>
      <w:r w:rsidR="007C11DB">
        <w:rPr>
          <w:rFonts w:ascii="Verdana" w:hAnsi="Verdana" w:cs="Arial"/>
          <w:iCs/>
          <w:sz w:val="24"/>
          <w:szCs w:val="24"/>
        </w:rPr>
        <w:t xml:space="preserve"> </w:t>
      </w:r>
      <w:r w:rsidR="00DF575B">
        <w:rPr>
          <w:rFonts w:ascii="Verdana" w:hAnsi="Verdana" w:cs="Arial"/>
          <w:iCs/>
          <w:sz w:val="24"/>
          <w:szCs w:val="24"/>
        </w:rPr>
        <w:t xml:space="preserve">between </w:t>
      </w:r>
      <w:r w:rsidR="007C11DB">
        <w:rPr>
          <w:rFonts w:ascii="Verdana" w:hAnsi="Verdana" w:cs="Arial"/>
          <w:iCs/>
          <w:sz w:val="24"/>
          <w:szCs w:val="24"/>
        </w:rPr>
        <w:t xml:space="preserve">the </w:t>
      </w:r>
      <w:r w:rsidR="00DF575B">
        <w:rPr>
          <w:rFonts w:ascii="Verdana" w:hAnsi="Verdana" w:cs="Arial"/>
          <w:iCs/>
          <w:sz w:val="24"/>
          <w:szCs w:val="24"/>
        </w:rPr>
        <w:t>s</w:t>
      </w:r>
      <w:r w:rsidR="007C11DB">
        <w:rPr>
          <w:rFonts w:ascii="Verdana" w:hAnsi="Verdana" w:cs="Arial"/>
          <w:iCs/>
          <w:sz w:val="24"/>
          <w:szCs w:val="24"/>
        </w:rPr>
        <w:t xml:space="preserve">taff </w:t>
      </w:r>
      <w:r w:rsidR="00DF575B">
        <w:rPr>
          <w:rFonts w:ascii="Verdana" w:hAnsi="Verdana" w:cs="Arial"/>
          <w:iCs/>
          <w:sz w:val="24"/>
          <w:szCs w:val="24"/>
        </w:rPr>
        <w:t>o</w:t>
      </w:r>
      <w:r w:rsidR="007C11DB">
        <w:rPr>
          <w:rFonts w:ascii="Verdana" w:hAnsi="Verdana" w:cs="Arial"/>
          <w:iCs/>
          <w:sz w:val="24"/>
          <w:szCs w:val="24"/>
        </w:rPr>
        <w:t xml:space="preserve">fficer, </w:t>
      </w:r>
      <w:r w:rsidR="00DF575B">
        <w:rPr>
          <w:rFonts w:ascii="Verdana" w:hAnsi="Verdana" w:cs="Arial"/>
          <w:iCs/>
          <w:sz w:val="24"/>
          <w:szCs w:val="24"/>
        </w:rPr>
        <w:t>b</w:t>
      </w:r>
      <w:r w:rsidR="007C11DB">
        <w:rPr>
          <w:rFonts w:ascii="Verdana" w:hAnsi="Verdana" w:cs="Arial"/>
          <w:iCs/>
          <w:sz w:val="24"/>
          <w:szCs w:val="24"/>
        </w:rPr>
        <w:t xml:space="preserve">usiness manager and executive support. </w:t>
      </w:r>
      <w:r w:rsidR="00EB6127">
        <w:rPr>
          <w:rFonts w:ascii="Verdana" w:hAnsi="Verdana" w:cs="Arial"/>
          <w:iCs/>
          <w:sz w:val="24"/>
          <w:szCs w:val="24"/>
        </w:rPr>
        <w:t>It had been agreed that</w:t>
      </w:r>
      <w:r w:rsidR="00B101E4">
        <w:rPr>
          <w:rFonts w:ascii="Verdana" w:hAnsi="Verdana" w:cs="Arial"/>
          <w:iCs/>
          <w:sz w:val="24"/>
          <w:szCs w:val="24"/>
        </w:rPr>
        <w:t xml:space="preserve"> requests for reports for meetings are to be made through the staff officer. The CC </w:t>
      </w:r>
      <w:r w:rsidR="009401FD">
        <w:rPr>
          <w:rFonts w:ascii="Verdana" w:hAnsi="Verdana" w:cs="Arial"/>
          <w:iCs/>
          <w:sz w:val="24"/>
          <w:szCs w:val="24"/>
        </w:rPr>
        <w:t xml:space="preserve">explained that this decision was made to ensure that </w:t>
      </w:r>
      <w:r w:rsidR="00BB50A0">
        <w:rPr>
          <w:rFonts w:ascii="Verdana" w:hAnsi="Verdana" w:cs="Arial"/>
          <w:iCs/>
          <w:sz w:val="24"/>
          <w:szCs w:val="24"/>
        </w:rPr>
        <w:t xml:space="preserve">more clarity through the Force </w:t>
      </w:r>
      <w:r w:rsidR="00295A69">
        <w:rPr>
          <w:rFonts w:ascii="Verdana" w:hAnsi="Verdana" w:cs="Arial"/>
          <w:iCs/>
          <w:sz w:val="24"/>
          <w:szCs w:val="24"/>
        </w:rPr>
        <w:t>in regard to</w:t>
      </w:r>
      <w:r w:rsidR="00BB50A0">
        <w:rPr>
          <w:rFonts w:ascii="Verdana" w:hAnsi="Verdana" w:cs="Arial"/>
          <w:iCs/>
          <w:sz w:val="24"/>
          <w:szCs w:val="24"/>
        </w:rPr>
        <w:t xml:space="preserve"> holding staff to account. </w:t>
      </w:r>
      <w:r w:rsidR="00803447">
        <w:rPr>
          <w:rFonts w:ascii="Verdana" w:hAnsi="Verdana" w:cs="Arial"/>
          <w:iCs/>
          <w:sz w:val="24"/>
          <w:szCs w:val="24"/>
        </w:rPr>
        <w:t xml:space="preserve">The CEX informed that a senior management team (SMT) had been introduced to the OPCC governance </w:t>
      </w:r>
      <w:r w:rsidR="00295A69">
        <w:rPr>
          <w:rFonts w:ascii="Verdana" w:hAnsi="Verdana" w:cs="Arial"/>
          <w:iCs/>
          <w:sz w:val="24"/>
          <w:szCs w:val="24"/>
        </w:rPr>
        <w:t>arrangements</w:t>
      </w:r>
      <w:r w:rsidR="00803447">
        <w:rPr>
          <w:rFonts w:ascii="Verdana" w:hAnsi="Verdana" w:cs="Arial"/>
          <w:iCs/>
          <w:sz w:val="24"/>
          <w:szCs w:val="24"/>
        </w:rPr>
        <w:t xml:space="preserve">. The CEX informed that the SMT will </w:t>
      </w:r>
      <w:r w:rsidR="00295A69">
        <w:rPr>
          <w:rFonts w:ascii="Verdana" w:hAnsi="Verdana" w:cs="Arial"/>
          <w:iCs/>
          <w:sz w:val="24"/>
          <w:szCs w:val="24"/>
        </w:rPr>
        <w:t>regularly</w:t>
      </w:r>
      <w:r w:rsidR="00803447">
        <w:rPr>
          <w:rFonts w:ascii="Verdana" w:hAnsi="Verdana" w:cs="Arial"/>
          <w:iCs/>
          <w:sz w:val="24"/>
          <w:szCs w:val="24"/>
        </w:rPr>
        <w:t xml:space="preserve"> review the Policing Board </w:t>
      </w:r>
      <w:r w:rsidR="009B41AD">
        <w:rPr>
          <w:rFonts w:ascii="Verdana" w:hAnsi="Verdana" w:cs="Arial"/>
          <w:iCs/>
          <w:sz w:val="24"/>
          <w:szCs w:val="24"/>
        </w:rPr>
        <w:t xml:space="preserve">planning to help with the </w:t>
      </w:r>
      <w:r w:rsidR="00295A69">
        <w:rPr>
          <w:rFonts w:ascii="Verdana" w:hAnsi="Verdana" w:cs="Arial"/>
          <w:iCs/>
          <w:sz w:val="24"/>
          <w:szCs w:val="24"/>
        </w:rPr>
        <w:t>timeliness</w:t>
      </w:r>
      <w:r w:rsidR="009B41AD">
        <w:rPr>
          <w:rFonts w:ascii="Verdana" w:hAnsi="Verdana" w:cs="Arial"/>
          <w:iCs/>
          <w:sz w:val="24"/>
          <w:szCs w:val="24"/>
        </w:rPr>
        <w:t xml:space="preserve"> of arrangements. </w:t>
      </w:r>
    </w:p>
    <w:p w14:paraId="2E0449B6" w14:textId="18C82723" w:rsidR="00437350" w:rsidRPr="008E374B" w:rsidRDefault="00437350" w:rsidP="00F37CAC">
      <w:pPr>
        <w:pStyle w:val="ListParagraph"/>
        <w:numPr>
          <w:ilvl w:val="0"/>
          <w:numId w:val="14"/>
        </w:numPr>
        <w:jc w:val="both"/>
        <w:rPr>
          <w:rFonts w:ascii="Verdana" w:hAnsi="Verdana" w:cs="Arial"/>
          <w:b/>
          <w:sz w:val="24"/>
          <w:szCs w:val="24"/>
        </w:rPr>
      </w:pPr>
      <w:r w:rsidRPr="008E374B">
        <w:rPr>
          <w:rFonts w:ascii="Verdana" w:hAnsi="Verdana" w:cs="Arial"/>
          <w:b/>
          <w:sz w:val="24"/>
          <w:szCs w:val="24"/>
        </w:rPr>
        <w:t xml:space="preserve">Matters for Discussion </w:t>
      </w:r>
    </w:p>
    <w:p w14:paraId="066BD600" w14:textId="77777777" w:rsidR="00437350" w:rsidRPr="008E374B" w:rsidRDefault="00437350" w:rsidP="00F37CAC">
      <w:pPr>
        <w:pStyle w:val="ListParagraph"/>
        <w:tabs>
          <w:tab w:val="left" w:pos="284"/>
        </w:tabs>
        <w:ind w:left="360"/>
        <w:jc w:val="both"/>
        <w:rPr>
          <w:rFonts w:ascii="Verdana" w:hAnsi="Verdana" w:cs="Arial"/>
          <w:b/>
          <w:sz w:val="24"/>
          <w:szCs w:val="24"/>
        </w:rPr>
      </w:pPr>
    </w:p>
    <w:p w14:paraId="29349679" w14:textId="367F441C" w:rsidR="009B6DAB" w:rsidRDefault="009B6DAB" w:rsidP="009B6DAB">
      <w:pPr>
        <w:pStyle w:val="ListParagraph"/>
        <w:numPr>
          <w:ilvl w:val="1"/>
          <w:numId w:val="14"/>
        </w:numPr>
        <w:rPr>
          <w:rFonts w:ascii="Verdana" w:hAnsi="Verdana" w:cs="Arial"/>
          <w:bCs/>
          <w:sz w:val="24"/>
          <w:szCs w:val="24"/>
        </w:rPr>
      </w:pPr>
      <w:r w:rsidRPr="009B6DAB">
        <w:rPr>
          <w:rFonts w:ascii="Verdana" w:hAnsi="Verdana" w:cs="Arial"/>
          <w:bCs/>
          <w:sz w:val="24"/>
          <w:szCs w:val="24"/>
        </w:rPr>
        <w:t xml:space="preserve">Costed training plan for 22-24 </w:t>
      </w:r>
    </w:p>
    <w:p w14:paraId="6759013A" w14:textId="5C9060AA" w:rsidR="00A47733" w:rsidRDefault="00E566A1" w:rsidP="00E566A1">
      <w:pPr>
        <w:rPr>
          <w:rFonts w:ascii="Verdana" w:hAnsi="Verdana" w:cs="Arial"/>
          <w:bCs/>
          <w:sz w:val="24"/>
          <w:szCs w:val="24"/>
        </w:rPr>
      </w:pPr>
      <w:r>
        <w:rPr>
          <w:rFonts w:ascii="Verdana" w:hAnsi="Verdana" w:cs="Arial"/>
          <w:bCs/>
          <w:sz w:val="24"/>
          <w:szCs w:val="24"/>
        </w:rPr>
        <w:t xml:space="preserve">The PCC </w:t>
      </w:r>
      <w:r w:rsidR="00D03952">
        <w:rPr>
          <w:rFonts w:ascii="Verdana" w:hAnsi="Verdana" w:cs="Arial"/>
          <w:bCs/>
          <w:sz w:val="24"/>
          <w:szCs w:val="24"/>
        </w:rPr>
        <w:t>acknowledged</w:t>
      </w:r>
      <w:r>
        <w:rPr>
          <w:rFonts w:ascii="Verdana" w:hAnsi="Verdana" w:cs="Arial"/>
          <w:bCs/>
          <w:sz w:val="24"/>
          <w:szCs w:val="24"/>
        </w:rPr>
        <w:t xml:space="preserve"> the report provided but highlighted the difference between the financial commitments and the current </w:t>
      </w:r>
      <w:r w:rsidR="0015007B">
        <w:rPr>
          <w:rFonts w:ascii="Verdana" w:hAnsi="Verdana" w:cs="Arial"/>
          <w:bCs/>
          <w:sz w:val="24"/>
          <w:szCs w:val="24"/>
        </w:rPr>
        <w:t xml:space="preserve">year </w:t>
      </w:r>
      <w:r>
        <w:rPr>
          <w:rFonts w:ascii="Verdana" w:hAnsi="Verdana" w:cs="Arial"/>
          <w:bCs/>
          <w:sz w:val="24"/>
          <w:szCs w:val="24"/>
        </w:rPr>
        <w:t xml:space="preserve">spend. The PCC recommended that the training plan is reviewed in the upcoming Force Review. </w:t>
      </w:r>
      <w:r w:rsidR="0015007B">
        <w:rPr>
          <w:rFonts w:ascii="Verdana" w:hAnsi="Verdana" w:cs="Arial"/>
          <w:bCs/>
          <w:sz w:val="24"/>
          <w:szCs w:val="24"/>
        </w:rPr>
        <w:t xml:space="preserve">The </w:t>
      </w:r>
      <w:r w:rsidR="002838CD">
        <w:rPr>
          <w:rFonts w:ascii="Verdana" w:hAnsi="Verdana" w:cs="Arial"/>
          <w:bCs/>
          <w:sz w:val="24"/>
          <w:szCs w:val="24"/>
        </w:rPr>
        <w:t xml:space="preserve">CC </w:t>
      </w:r>
      <w:r w:rsidR="00D03952">
        <w:rPr>
          <w:rFonts w:ascii="Verdana" w:hAnsi="Verdana" w:cs="Arial"/>
          <w:bCs/>
          <w:sz w:val="24"/>
          <w:szCs w:val="24"/>
        </w:rPr>
        <w:t>responded</w:t>
      </w:r>
      <w:r w:rsidR="002838CD">
        <w:rPr>
          <w:rFonts w:ascii="Verdana" w:hAnsi="Verdana" w:cs="Arial"/>
          <w:bCs/>
          <w:sz w:val="24"/>
          <w:szCs w:val="24"/>
        </w:rPr>
        <w:t xml:space="preserve"> that only 8% is desirable training with the 92% being </w:t>
      </w:r>
      <w:r w:rsidR="00D03952">
        <w:rPr>
          <w:rFonts w:ascii="Verdana" w:hAnsi="Verdana" w:cs="Arial"/>
          <w:bCs/>
          <w:sz w:val="24"/>
          <w:szCs w:val="24"/>
        </w:rPr>
        <w:t>essential</w:t>
      </w:r>
      <w:r w:rsidR="0015007B">
        <w:rPr>
          <w:rFonts w:ascii="Verdana" w:hAnsi="Verdana" w:cs="Arial"/>
          <w:bCs/>
          <w:sz w:val="24"/>
          <w:szCs w:val="24"/>
        </w:rPr>
        <w:t xml:space="preserve"> and informed </w:t>
      </w:r>
      <w:r w:rsidR="00234221">
        <w:rPr>
          <w:rFonts w:ascii="Verdana" w:hAnsi="Verdana" w:cs="Arial"/>
          <w:bCs/>
          <w:sz w:val="24"/>
          <w:szCs w:val="24"/>
        </w:rPr>
        <w:t xml:space="preserve">that a </w:t>
      </w:r>
      <w:r w:rsidR="00395699">
        <w:rPr>
          <w:rFonts w:ascii="Verdana" w:hAnsi="Verdana" w:cs="Arial"/>
          <w:bCs/>
          <w:sz w:val="24"/>
          <w:szCs w:val="24"/>
        </w:rPr>
        <w:t>review what desirable and essential</w:t>
      </w:r>
      <w:r w:rsidR="00234221">
        <w:rPr>
          <w:rFonts w:ascii="Verdana" w:hAnsi="Verdana" w:cs="Arial"/>
          <w:bCs/>
          <w:sz w:val="24"/>
          <w:szCs w:val="24"/>
        </w:rPr>
        <w:t xml:space="preserve"> training </w:t>
      </w:r>
      <w:r w:rsidR="00D03952">
        <w:rPr>
          <w:rFonts w:ascii="Verdana" w:hAnsi="Verdana" w:cs="Arial"/>
          <w:bCs/>
          <w:sz w:val="24"/>
          <w:szCs w:val="24"/>
        </w:rPr>
        <w:t>can be</w:t>
      </w:r>
      <w:r w:rsidR="00234221">
        <w:rPr>
          <w:rFonts w:ascii="Verdana" w:hAnsi="Verdana" w:cs="Arial"/>
          <w:bCs/>
          <w:sz w:val="24"/>
          <w:szCs w:val="24"/>
        </w:rPr>
        <w:t xml:space="preserve"> undertaken</w:t>
      </w:r>
      <w:r w:rsidR="00395699">
        <w:rPr>
          <w:rFonts w:ascii="Verdana" w:hAnsi="Verdana" w:cs="Arial"/>
          <w:bCs/>
          <w:sz w:val="24"/>
          <w:szCs w:val="24"/>
        </w:rPr>
        <w:t xml:space="preserve">. The PCC </w:t>
      </w:r>
      <w:r w:rsidR="00F02F81">
        <w:rPr>
          <w:rFonts w:ascii="Verdana" w:hAnsi="Verdana" w:cs="Arial"/>
          <w:bCs/>
          <w:sz w:val="24"/>
          <w:szCs w:val="24"/>
        </w:rPr>
        <w:t xml:space="preserve">raised that following the Forces </w:t>
      </w:r>
      <w:r w:rsidR="00D03952">
        <w:rPr>
          <w:rFonts w:ascii="Verdana" w:hAnsi="Verdana" w:cs="Arial"/>
          <w:bCs/>
          <w:sz w:val="24"/>
          <w:szCs w:val="24"/>
        </w:rPr>
        <w:t>aspiration</w:t>
      </w:r>
      <w:r w:rsidR="00F02F81">
        <w:rPr>
          <w:rFonts w:ascii="Verdana" w:hAnsi="Verdana" w:cs="Arial"/>
          <w:bCs/>
          <w:sz w:val="24"/>
          <w:szCs w:val="24"/>
        </w:rPr>
        <w:t xml:space="preserve"> to have level 3 Welsh speakers </w:t>
      </w:r>
      <w:r w:rsidR="00F54ADD">
        <w:rPr>
          <w:rFonts w:ascii="Verdana" w:hAnsi="Verdana" w:cs="Arial"/>
          <w:bCs/>
          <w:sz w:val="24"/>
          <w:szCs w:val="24"/>
        </w:rPr>
        <w:t xml:space="preserve">what </w:t>
      </w:r>
      <w:r w:rsidR="00F02F81">
        <w:rPr>
          <w:rFonts w:ascii="Verdana" w:hAnsi="Verdana" w:cs="Arial"/>
          <w:bCs/>
          <w:sz w:val="24"/>
          <w:szCs w:val="24"/>
        </w:rPr>
        <w:t>the</w:t>
      </w:r>
      <w:r w:rsidR="00F54ADD">
        <w:rPr>
          <w:rFonts w:ascii="Verdana" w:hAnsi="Verdana" w:cs="Arial"/>
          <w:bCs/>
          <w:sz w:val="24"/>
          <w:szCs w:val="24"/>
        </w:rPr>
        <w:t xml:space="preserve"> </w:t>
      </w:r>
      <w:r w:rsidR="00A47733">
        <w:rPr>
          <w:rFonts w:ascii="Verdana" w:hAnsi="Verdana" w:cs="Arial"/>
          <w:bCs/>
          <w:sz w:val="24"/>
          <w:szCs w:val="24"/>
        </w:rPr>
        <w:t xml:space="preserve">training plan for </w:t>
      </w:r>
      <w:r w:rsidR="00F54ADD">
        <w:rPr>
          <w:rFonts w:ascii="Verdana" w:hAnsi="Verdana" w:cs="Arial"/>
          <w:bCs/>
          <w:sz w:val="24"/>
          <w:szCs w:val="24"/>
        </w:rPr>
        <w:t>W</w:t>
      </w:r>
      <w:r w:rsidR="00A47733">
        <w:rPr>
          <w:rFonts w:ascii="Verdana" w:hAnsi="Verdana" w:cs="Arial"/>
          <w:bCs/>
          <w:sz w:val="24"/>
          <w:szCs w:val="24"/>
        </w:rPr>
        <w:t>elsh language training and provision</w:t>
      </w:r>
      <w:r w:rsidR="00F54ADD">
        <w:rPr>
          <w:rFonts w:ascii="Verdana" w:hAnsi="Verdana" w:cs="Arial"/>
          <w:bCs/>
          <w:sz w:val="24"/>
          <w:szCs w:val="24"/>
        </w:rPr>
        <w:t xml:space="preserve"> is</w:t>
      </w:r>
      <w:r w:rsidR="00A47733">
        <w:rPr>
          <w:rFonts w:ascii="Verdana" w:hAnsi="Verdana" w:cs="Arial"/>
          <w:bCs/>
          <w:sz w:val="24"/>
          <w:szCs w:val="24"/>
        </w:rPr>
        <w:t xml:space="preserve">. The CC </w:t>
      </w:r>
      <w:r w:rsidR="00234221">
        <w:rPr>
          <w:rFonts w:ascii="Verdana" w:hAnsi="Verdana" w:cs="Arial"/>
          <w:bCs/>
          <w:sz w:val="24"/>
          <w:szCs w:val="24"/>
        </w:rPr>
        <w:t>informed t</w:t>
      </w:r>
      <w:r w:rsidR="00F54ADD">
        <w:rPr>
          <w:rFonts w:ascii="Verdana" w:hAnsi="Verdana" w:cs="Arial"/>
          <w:bCs/>
          <w:sz w:val="24"/>
          <w:szCs w:val="24"/>
        </w:rPr>
        <w:t xml:space="preserve">hat he </w:t>
      </w:r>
      <w:r w:rsidR="00D03952">
        <w:rPr>
          <w:rFonts w:ascii="Verdana" w:hAnsi="Verdana" w:cs="Arial"/>
          <w:bCs/>
          <w:sz w:val="24"/>
          <w:szCs w:val="24"/>
        </w:rPr>
        <w:t>would</w:t>
      </w:r>
      <w:r w:rsidR="00F54ADD">
        <w:rPr>
          <w:rFonts w:ascii="Verdana" w:hAnsi="Verdana" w:cs="Arial"/>
          <w:bCs/>
          <w:sz w:val="24"/>
          <w:szCs w:val="24"/>
        </w:rPr>
        <w:t xml:space="preserve"> seek clarity and update the PCC following conformation. </w:t>
      </w:r>
    </w:p>
    <w:p w14:paraId="531D0CDE" w14:textId="6A42F370" w:rsidR="00234221" w:rsidRPr="005F01E2" w:rsidRDefault="00234221" w:rsidP="00E566A1">
      <w:pPr>
        <w:rPr>
          <w:rFonts w:ascii="Verdana" w:hAnsi="Verdana" w:cs="Arial"/>
          <w:b/>
          <w:sz w:val="24"/>
          <w:szCs w:val="24"/>
        </w:rPr>
      </w:pPr>
      <w:r w:rsidRPr="005F01E2">
        <w:rPr>
          <w:rFonts w:ascii="Verdana" w:hAnsi="Verdana" w:cs="Arial"/>
          <w:b/>
          <w:sz w:val="24"/>
          <w:szCs w:val="24"/>
        </w:rPr>
        <w:t xml:space="preserve">Action: Review of </w:t>
      </w:r>
      <w:r w:rsidR="005F01E2" w:rsidRPr="005F01E2">
        <w:rPr>
          <w:rFonts w:ascii="Verdana" w:hAnsi="Verdana" w:cs="Arial"/>
          <w:b/>
          <w:sz w:val="24"/>
          <w:szCs w:val="24"/>
        </w:rPr>
        <w:t xml:space="preserve">what </w:t>
      </w:r>
      <w:r w:rsidRPr="005F01E2">
        <w:rPr>
          <w:rFonts w:ascii="Verdana" w:hAnsi="Verdana" w:cs="Arial"/>
          <w:b/>
          <w:sz w:val="24"/>
          <w:szCs w:val="24"/>
        </w:rPr>
        <w:t xml:space="preserve">desirable and </w:t>
      </w:r>
      <w:r w:rsidR="00D03952" w:rsidRPr="005F01E2">
        <w:rPr>
          <w:rFonts w:ascii="Verdana" w:hAnsi="Verdana" w:cs="Arial"/>
          <w:b/>
          <w:sz w:val="24"/>
          <w:szCs w:val="24"/>
        </w:rPr>
        <w:t>essential</w:t>
      </w:r>
      <w:r w:rsidRPr="005F01E2">
        <w:rPr>
          <w:rFonts w:ascii="Verdana" w:hAnsi="Verdana" w:cs="Arial"/>
          <w:b/>
          <w:sz w:val="24"/>
          <w:szCs w:val="24"/>
        </w:rPr>
        <w:t xml:space="preserve"> training </w:t>
      </w:r>
      <w:r w:rsidR="005F01E2" w:rsidRPr="005F01E2">
        <w:rPr>
          <w:rFonts w:ascii="Verdana" w:hAnsi="Verdana" w:cs="Arial"/>
          <w:b/>
          <w:sz w:val="24"/>
          <w:szCs w:val="24"/>
        </w:rPr>
        <w:t xml:space="preserve">is </w:t>
      </w:r>
      <w:r w:rsidRPr="005F01E2">
        <w:rPr>
          <w:rFonts w:ascii="Verdana" w:hAnsi="Verdana" w:cs="Arial"/>
          <w:b/>
          <w:sz w:val="24"/>
          <w:szCs w:val="24"/>
        </w:rPr>
        <w:t xml:space="preserve">to be undertaken </w:t>
      </w:r>
    </w:p>
    <w:p w14:paraId="1A370DA4" w14:textId="3F139CA0" w:rsidR="001E40C1" w:rsidRPr="00312FBA" w:rsidRDefault="00A47733" w:rsidP="00312FBA">
      <w:pPr>
        <w:rPr>
          <w:rFonts w:ascii="Verdana" w:hAnsi="Verdana" w:cs="Arial"/>
          <w:bCs/>
          <w:sz w:val="24"/>
          <w:szCs w:val="24"/>
        </w:rPr>
      </w:pPr>
      <w:r w:rsidRPr="00F54ADD">
        <w:rPr>
          <w:rFonts w:ascii="Verdana" w:hAnsi="Verdana" w:cs="Arial"/>
          <w:b/>
          <w:sz w:val="24"/>
          <w:szCs w:val="24"/>
        </w:rPr>
        <w:t xml:space="preserve">Action: </w:t>
      </w:r>
      <w:r w:rsidR="00022A29" w:rsidRPr="00022A29">
        <w:rPr>
          <w:rFonts w:ascii="Verdana" w:hAnsi="Verdana" w:cs="Arial"/>
          <w:b/>
          <w:sz w:val="24"/>
          <w:szCs w:val="24"/>
        </w:rPr>
        <w:t>Welsh Language training provision details to be shared with PCC</w:t>
      </w:r>
    </w:p>
    <w:p w14:paraId="52F05AA6" w14:textId="74C27C0F" w:rsidR="009B4599" w:rsidRDefault="009B4599" w:rsidP="009B4599">
      <w:pPr>
        <w:pStyle w:val="ListParagraph"/>
        <w:numPr>
          <w:ilvl w:val="1"/>
          <w:numId w:val="14"/>
        </w:numPr>
        <w:rPr>
          <w:rFonts w:ascii="Verdana" w:hAnsi="Verdana" w:cs="Arial"/>
          <w:bCs/>
          <w:sz w:val="24"/>
          <w:szCs w:val="24"/>
        </w:rPr>
      </w:pPr>
      <w:r w:rsidRPr="009B4599">
        <w:rPr>
          <w:rFonts w:ascii="Verdana" w:hAnsi="Verdana" w:cs="Arial"/>
          <w:bCs/>
          <w:sz w:val="24"/>
          <w:szCs w:val="24"/>
        </w:rPr>
        <w:lastRenderedPageBreak/>
        <w:t xml:space="preserve">Go Safe including PB 144 </w:t>
      </w:r>
      <w:r w:rsidRPr="005F01E2">
        <w:rPr>
          <w:rFonts w:ascii="Verdana" w:hAnsi="Verdana" w:cs="Arial"/>
          <w:bCs/>
          <w:i/>
          <w:iCs/>
          <w:sz w:val="24"/>
          <w:szCs w:val="24"/>
        </w:rPr>
        <w:t xml:space="preserve">(CC to escalate Go Safe governance and finance matters to WCOG) </w:t>
      </w:r>
    </w:p>
    <w:p w14:paraId="641E389E" w14:textId="404872C2" w:rsidR="001E40C1" w:rsidRPr="00830756" w:rsidRDefault="00B70421" w:rsidP="00830756">
      <w:pPr>
        <w:rPr>
          <w:rFonts w:ascii="Verdana" w:hAnsi="Verdana" w:cs="Arial"/>
          <w:bCs/>
          <w:sz w:val="24"/>
          <w:szCs w:val="24"/>
        </w:rPr>
      </w:pPr>
      <w:r>
        <w:rPr>
          <w:rFonts w:ascii="Verdana" w:hAnsi="Verdana" w:cs="Arial"/>
          <w:bCs/>
          <w:sz w:val="24"/>
          <w:szCs w:val="24"/>
        </w:rPr>
        <w:t xml:space="preserve">The PCC </w:t>
      </w:r>
      <w:r w:rsidR="00D03952">
        <w:rPr>
          <w:rFonts w:ascii="Verdana" w:hAnsi="Verdana" w:cs="Arial"/>
          <w:bCs/>
          <w:sz w:val="24"/>
          <w:szCs w:val="24"/>
        </w:rPr>
        <w:t>acknowledged</w:t>
      </w:r>
      <w:r>
        <w:rPr>
          <w:rFonts w:ascii="Verdana" w:hAnsi="Verdana" w:cs="Arial"/>
          <w:bCs/>
          <w:sz w:val="24"/>
          <w:szCs w:val="24"/>
        </w:rPr>
        <w:t xml:space="preserve"> the paper provided. </w:t>
      </w:r>
      <w:r w:rsidR="00C02309">
        <w:rPr>
          <w:rFonts w:ascii="Verdana" w:hAnsi="Verdana" w:cs="Arial"/>
          <w:bCs/>
          <w:sz w:val="24"/>
          <w:szCs w:val="24"/>
        </w:rPr>
        <w:t xml:space="preserve">The </w:t>
      </w:r>
      <w:r>
        <w:rPr>
          <w:rFonts w:ascii="Verdana" w:hAnsi="Verdana" w:cs="Arial"/>
          <w:bCs/>
          <w:sz w:val="24"/>
          <w:szCs w:val="24"/>
        </w:rPr>
        <w:t xml:space="preserve">CC highlighted </w:t>
      </w:r>
      <w:r w:rsidR="00C02309">
        <w:rPr>
          <w:rFonts w:ascii="Verdana" w:hAnsi="Verdana" w:cs="Arial"/>
          <w:bCs/>
          <w:sz w:val="24"/>
          <w:szCs w:val="24"/>
        </w:rPr>
        <w:t xml:space="preserve">that he has </w:t>
      </w:r>
      <w:r w:rsidR="000C3A5E">
        <w:rPr>
          <w:rFonts w:ascii="Verdana" w:hAnsi="Verdana" w:cs="Arial"/>
          <w:bCs/>
          <w:sz w:val="24"/>
          <w:szCs w:val="24"/>
        </w:rPr>
        <w:t xml:space="preserve">sought </w:t>
      </w:r>
      <w:r w:rsidR="00C02309">
        <w:rPr>
          <w:rFonts w:ascii="Verdana" w:hAnsi="Verdana" w:cs="Arial"/>
          <w:bCs/>
          <w:sz w:val="24"/>
          <w:szCs w:val="24"/>
        </w:rPr>
        <w:t xml:space="preserve">clarity on some </w:t>
      </w:r>
      <w:r w:rsidR="00FB6713">
        <w:rPr>
          <w:rFonts w:ascii="Verdana" w:hAnsi="Verdana" w:cs="Arial"/>
          <w:bCs/>
          <w:sz w:val="24"/>
          <w:szCs w:val="24"/>
        </w:rPr>
        <w:t xml:space="preserve">information stated within the report. </w:t>
      </w:r>
    </w:p>
    <w:p w14:paraId="43FECF58" w14:textId="77777777" w:rsidR="001E40C1" w:rsidRPr="00292521" w:rsidRDefault="001E40C1" w:rsidP="001E40C1">
      <w:pPr>
        <w:pStyle w:val="ListParagraph"/>
        <w:numPr>
          <w:ilvl w:val="1"/>
          <w:numId w:val="14"/>
        </w:numPr>
        <w:tabs>
          <w:tab w:val="left" w:pos="284"/>
        </w:tabs>
        <w:spacing w:line="360" w:lineRule="auto"/>
        <w:rPr>
          <w:rFonts w:ascii="Verdana" w:hAnsi="Verdana" w:cs="Arial"/>
          <w:sz w:val="24"/>
          <w:szCs w:val="24"/>
        </w:rPr>
      </w:pPr>
      <w:r w:rsidRPr="00392F9C">
        <w:rPr>
          <w:rFonts w:ascii="Verdana" w:hAnsi="Verdana" w:cs="Arial"/>
          <w:sz w:val="24"/>
          <w:szCs w:val="24"/>
        </w:rPr>
        <w:t>HMICFRS reports</w:t>
      </w:r>
    </w:p>
    <w:p w14:paraId="65DAD10E" w14:textId="34E257A8" w:rsidR="009B4599" w:rsidRPr="005F01E2" w:rsidRDefault="001E40C1" w:rsidP="001E40C1">
      <w:pPr>
        <w:pStyle w:val="ListParagraph"/>
        <w:numPr>
          <w:ilvl w:val="3"/>
          <w:numId w:val="14"/>
        </w:numPr>
        <w:tabs>
          <w:tab w:val="left" w:pos="284"/>
        </w:tabs>
        <w:spacing w:line="360" w:lineRule="auto"/>
        <w:rPr>
          <w:rFonts w:ascii="Verdana" w:hAnsi="Verdana" w:cs="Arial"/>
          <w:i/>
          <w:iCs/>
          <w:sz w:val="24"/>
          <w:szCs w:val="24"/>
        </w:rPr>
      </w:pPr>
      <w:r>
        <w:rPr>
          <w:rFonts w:ascii="Verdana" w:hAnsi="Verdana" w:cs="Arial"/>
          <w:sz w:val="24"/>
          <w:szCs w:val="24"/>
        </w:rPr>
        <w:t xml:space="preserve">PEEL </w:t>
      </w:r>
      <w:r w:rsidRPr="005F01E2">
        <w:rPr>
          <w:rFonts w:ascii="Verdana" w:hAnsi="Verdana" w:cs="Arial"/>
          <w:i/>
          <w:iCs/>
          <w:sz w:val="24"/>
          <w:szCs w:val="24"/>
        </w:rPr>
        <w:t>(CC’s formal response)</w:t>
      </w:r>
    </w:p>
    <w:p w14:paraId="5A95E4B6" w14:textId="00878BC6" w:rsidR="009B6DAB" w:rsidRPr="00B83792" w:rsidRDefault="00366439" w:rsidP="00B83792">
      <w:pPr>
        <w:tabs>
          <w:tab w:val="left" w:pos="284"/>
        </w:tabs>
        <w:spacing w:line="360" w:lineRule="auto"/>
        <w:rPr>
          <w:rFonts w:ascii="Verdana" w:hAnsi="Verdana" w:cs="Arial"/>
          <w:sz w:val="24"/>
          <w:szCs w:val="24"/>
        </w:rPr>
      </w:pPr>
      <w:r>
        <w:rPr>
          <w:rFonts w:ascii="Verdana" w:hAnsi="Verdana" w:cs="Arial"/>
          <w:sz w:val="24"/>
          <w:szCs w:val="24"/>
        </w:rPr>
        <w:t>The PCC thanked the CC for the detailed response</w:t>
      </w:r>
      <w:r w:rsidR="00796C5B">
        <w:rPr>
          <w:rFonts w:ascii="Verdana" w:hAnsi="Verdana" w:cs="Arial"/>
          <w:sz w:val="24"/>
          <w:szCs w:val="24"/>
        </w:rPr>
        <w:t xml:space="preserve"> provided</w:t>
      </w:r>
      <w:r w:rsidR="00CC1893">
        <w:rPr>
          <w:rFonts w:ascii="Verdana" w:hAnsi="Verdana" w:cs="Arial"/>
          <w:sz w:val="24"/>
          <w:szCs w:val="24"/>
        </w:rPr>
        <w:t xml:space="preserve"> and informed that the CC’s response will be </w:t>
      </w:r>
      <w:r w:rsidR="00DF0B98">
        <w:rPr>
          <w:rFonts w:ascii="Verdana" w:hAnsi="Verdana" w:cs="Arial"/>
          <w:sz w:val="24"/>
          <w:szCs w:val="24"/>
        </w:rPr>
        <w:t xml:space="preserve">reviewed by the OPCC. </w:t>
      </w:r>
    </w:p>
    <w:p w14:paraId="15BCC53B" w14:textId="2686D83B" w:rsidR="00832CFA" w:rsidRDefault="002428B4" w:rsidP="00F37CAC">
      <w:pPr>
        <w:pStyle w:val="ListParagraph"/>
        <w:numPr>
          <w:ilvl w:val="0"/>
          <w:numId w:val="14"/>
        </w:numPr>
        <w:tabs>
          <w:tab w:val="left" w:pos="284"/>
        </w:tabs>
        <w:jc w:val="both"/>
        <w:rPr>
          <w:rFonts w:ascii="Verdana" w:hAnsi="Verdana" w:cs="Arial"/>
          <w:b/>
          <w:sz w:val="24"/>
          <w:szCs w:val="24"/>
        </w:rPr>
      </w:pPr>
      <w:r w:rsidRPr="008E374B">
        <w:rPr>
          <w:rFonts w:ascii="Verdana" w:hAnsi="Verdana" w:cs="Arial"/>
          <w:b/>
          <w:sz w:val="24"/>
          <w:szCs w:val="24"/>
        </w:rPr>
        <w:t>Any Other Business</w:t>
      </w:r>
    </w:p>
    <w:p w14:paraId="1BA5417F" w14:textId="77777777" w:rsidR="008B017D" w:rsidRPr="008B017D" w:rsidRDefault="008B017D" w:rsidP="008B017D">
      <w:pPr>
        <w:pStyle w:val="ListParagraph"/>
        <w:rPr>
          <w:rFonts w:ascii="Verdana" w:hAnsi="Verdana" w:cs="Arial"/>
          <w:b/>
          <w:sz w:val="24"/>
          <w:szCs w:val="24"/>
        </w:rPr>
      </w:pPr>
    </w:p>
    <w:p w14:paraId="0B4AB244" w14:textId="70259A02" w:rsidR="00AF3CB0" w:rsidRDefault="00AF3CB0" w:rsidP="00AF3CB0">
      <w:pPr>
        <w:pStyle w:val="ListParagraph"/>
        <w:numPr>
          <w:ilvl w:val="1"/>
          <w:numId w:val="14"/>
        </w:numPr>
        <w:tabs>
          <w:tab w:val="left" w:pos="284"/>
        </w:tabs>
        <w:spacing w:line="360" w:lineRule="auto"/>
        <w:rPr>
          <w:rFonts w:ascii="Verdana" w:hAnsi="Verdana" w:cs="Arial"/>
          <w:bCs/>
          <w:sz w:val="24"/>
          <w:szCs w:val="24"/>
        </w:rPr>
      </w:pPr>
      <w:r>
        <w:rPr>
          <w:rFonts w:ascii="Verdana" w:hAnsi="Verdana" w:cs="Arial"/>
          <w:bCs/>
          <w:sz w:val="24"/>
          <w:szCs w:val="24"/>
        </w:rPr>
        <w:t>Single Tender Award Report</w:t>
      </w:r>
      <w:r w:rsidRPr="00585FEB">
        <w:rPr>
          <w:rFonts w:ascii="Verdana" w:hAnsi="Verdana" w:cs="Arial"/>
          <w:bCs/>
          <w:sz w:val="24"/>
          <w:szCs w:val="24"/>
        </w:rPr>
        <w:t xml:space="preserve"> - Telephony System Support</w:t>
      </w:r>
    </w:p>
    <w:p w14:paraId="6D922C45" w14:textId="35F6ECA2" w:rsidR="006B3E51" w:rsidRDefault="00074596" w:rsidP="006B3E51">
      <w:pPr>
        <w:tabs>
          <w:tab w:val="left" w:pos="284"/>
        </w:tabs>
        <w:spacing w:line="360" w:lineRule="auto"/>
        <w:rPr>
          <w:rFonts w:ascii="Verdana" w:hAnsi="Verdana" w:cs="Arial"/>
          <w:bCs/>
          <w:sz w:val="24"/>
          <w:szCs w:val="24"/>
        </w:rPr>
      </w:pPr>
      <w:r>
        <w:rPr>
          <w:rFonts w:ascii="Verdana" w:hAnsi="Verdana" w:cs="Arial"/>
          <w:bCs/>
          <w:sz w:val="24"/>
          <w:szCs w:val="24"/>
        </w:rPr>
        <w:t xml:space="preserve">The </w:t>
      </w:r>
      <w:r w:rsidR="006B3E51">
        <w:rPr>
          <w:rFonts w:ascii="Verdana" w:hAnsi="Verdana" w:cs="Arial"/>
          <w:bCs/>
          <w:sz w:val="24"/>
          <w:szCs w:val="24"/>
        </w:rPr>
        <w:t xml:space="preserve">CEX informed that </w:t>
      </w:r>
      <w:r>
        <w:rPr>
          <w:rFonts w:ascii="Verdana" w:hAnsi="Verdana" w:cs="Arial"/>
          <w:bCs/>
          <w:sz w:val="24"/>
          <w:szCs w:val="24"/>
        </w:rPr>
        <w:t xml:space="preserve">the </w:t>
      </w:r>
      <w:r w:rsidR="006B3E51">
        <w:rPr>
          <w:rFonts w:ascii="Verdana" w:hAnsi="Verdana" w:cs="Arial"/>
          <w:bCs/>
          <w:sz w:val="24"/>
          <w:szCs w:val="24"/>
        </w:rPr>
        <w:t>D</w:t>
      </w:r>
      <w:r>
        <w:rPr>
          <w:rFonts w:ascii="Verdana" w:hAnsi="Verdana" w:cs="Arial"/>
          <w:bCs/>
          <w:sz w:val="24"/>
          <w:szCs w:val="24"/>
        </w:rPr>
        <w:t>irector of Finance</w:t>
      </w:r>
      <w:r w:rsidR="006B3E51">
        <w:rPr>
          <w:rFonts w:ascii="Verdana" w:hAnsi="Verdana" w:cs="Arial"/>
          <w:bCs/>
          <w:sz w:val="24"/>
          <w:szCs w:val="24"/>
        </w:rPr>
        <w:t xml:space="preserve"> had </w:t>
      </w:r>
      <w:r w:rsidR="001B449A">
        <w:rPr>
          <w:rFonts w:ascii="Verdana" w:hAnsi="Verdana" w:cs="Arial"/>
          <w:bCs/>
          <w:sz w:val="24"/>
          <w:szCs w:val="24"/>
        </w:rPr>
        <w:t xml:space="preserve">reviewed </w:t>
      </w:r>
      <w:r>
        <w:rPr>
          <w:rFonts w:ascii="Verdana" w:hAnsi="Verdana" w:cs="Arial"/>
          <w:bCs/>
          <w:sz w:val="24"/>
          <w:szCs w:val="24"/>
        </w:rPr>
        <w:t xml:space="preserve"> the purposed </w:t>
      </w:r>
      <w:r w:rsidR="0048460E">
        <w:rPr>
          <w:rFonts w:ascii="Verdana" w:hAnsi="Verdana" w:cs="Arial"/>
          <w:bCs/>
          <w:sz w:val="24"/>
          <w:szCs w:val="24"/>
        </w:rPr>
        <w:t>single tender report</w:t>
      </w:r>
      <w:r w:rsidR="001B449A">
        <w:rPr>
          <w:rFonts w:ascii="Verdana" w:hAnsi="Verdana" w:cs="Arial"/>
          <w:bCs/>
          <w:sz w:val="24"/>
          <w:szCs w:val="24"/>
        </w:rPr>
        <w:t xml:space="preserve"> and was supportive</w:t>
      </w:r>
      <w:r w:rsidR="006B3E51">
        <w:rPr>
          <w:rFonts w:ascii="Verdana" w:hAnsi="Verdana" w:cs="Arial"/>
          <w:bCs/>
          <w:sz w:val="24"/>
          <w:szCs w:val="24"/>
        </w:rPr>
        <w:t xml:space="preserve">. </w:t>
      </w:r>
      <w:r w:rsidRPr="00074596">
        <w:rPr>
          <w:rFonts w:ascii="Verdana" w:hAnsi="Verdana" w:cs="Arial"/>
          <w:bCs/>
          <w:sz w:val="24"/>
          <w:szCs w:val="24"/>
        </w:rPr>
        <w:t>The PCC approved the single tender award for the telephony system support.</w:t>
      </w:r>
    </w:p>
    <w:p w14:paraId="22DCE06D" w14:textId="6D8B9BCB" w:rsidR="0048460E" w:rsidRPr="0098401C" w:rsidRDefault="0048460E" w:rsidP="006B3E51">
      <w:pPr>
        <w:tabs>
          <w:tab w:val="left" w:pos="284"/>
        </w:tabs>
        <w:spacing w:line="360" w:lineRule="auto"/>
        <w:rPr>
          <w:rFonts w:ascii="Verdana" w:hAnsi="Verdana" w:cs="Arial"/>
          <w:b/>
          <w:sz w:val="24"/>
          <w:szCs w:val="24"/>
        </w:rPr>
      </w:pPr>
      <w:r w:rsidRPr="0098401C">
        <w:rPr>
          <w:rFonts w:ascii="Verdana" w:hAnsi="Verdana" w:cs="Arial"/>
          <w:b/>
          <w:sz w:val="24"/>
          <w:szCs w:val="24"/>
        </w:rPr>
        <w:t xml:space="preserve">Decision: The PCC approved the </w:t>
      </w:r>
      <w:r w:rsidR="00A45F5E" w:rsidRPr="0098401C">
        <w:rPr>
          <w:rFonts w:ascii="Verdana" w:hAnsi="Verdana" w:cs="Arial"/>
          <w:b/>
          <w:sz w:val="24"/>
          <w:szCs w:val="24"/>
        </w:rPr>
        <w:t xml:space="preserve">single tender award report for the Telephony System Support </w:t>
      </w:r>
      <w:r w:rsidR="0098401C" w:rsidRPr="0098401C">
        <w:rPr>
          <w:rFonts w:ascii="Verdana" w:hAnsi="Verdana" w:cs="Arial"/>
          <w:b/>
          <w:sz w:val="24"/>
          <w:szCs w:val="24"/>
        </w:rPr>
        <w:t xml:space="preserve">valued at </w:t>
      </w:r>
      <w:r w:rsidR="00A45F5E" w:rsidRPr="0098401C">
        <w:rPr>
          <w:rFonts w:ascii="Verdana" w:hAnsi="Verdana" w:cs="Arial"/>
          <w:b/>
          <w:sz w:val="24"/>
          <w:szCs w:val="24"/>
        </w:rPr>
        <w:t>£150,000</w:t>
      </w:r>
    </w:p>
    <w:p w14:paraId="614DAC77" w14:textId="77777777" w:rsidR="00812AA4" w:rsidRDefault="00812AA4" w:rsidP="00812AA4">
      <w:pPr>
        <w:pStyle w:val="ListParagraph"/>
        <w:numPr>
          <w:ilvl w:val="1"/>
          <w:numId w:val="14"/>
        </w:numPr>
        <w:tabs>
          <w:tab w:val="left" w:pos="0"/>
          <w:tab w:val="left" w:pos="709"/>
        </w:tabs>
        <w:jc w:val="both"/>
        <w:rPr>
          <w:rFonts w:ascii="Verdana" w:hAnsi="Verdana" w:cs="Arial"/>
          <w:bCs/>
          <w:sz w:val="24"/>
          <w:szCs w:val="24"/>
        </w:rPr>
      </w:pPr>
      <w:r>
        <w:rPr>
          <w:rFonts w:ascii="Verdana" w:hAnsi="Verdana" w:cs="Arial"/>
          <w:bCs/>
          <w:sz w:val="24"/>
          <w:szCs w:val="24"/>
        </w:rPr>
        <w:t>PAB</w:t>
      </w:r>
    </w:p>
    <w:p w14:paraId="35590B6B" w14:textId="02CE539D" w:rsidR="00812AA4" w:rsidRPr="00074596" w:rsidRDefault="00812AA4" w:rsidP="00074596">
      <w:pPr>
        <w:tabs>
          <w:tab w:val="left" w:pos="0"/>
          <w:tab w:val="left" w:pos="709"/>
        </w:tabs>
        <w:jc w:val="both"/>
        <w:rPr>
          <w:rFonts w:ascii="Verdana" w:hAnsi="Verdana" w:cs="Arial"/>
          <w:bCs/>
          <w:sz w:val="24"/>
          <w:szCs w:val="24"/>
        </w:rPr>
      </w:pPr>
      <w:r w:rsidRPr="00812AA4">
        <w:rPr>
          <w:rFonts w:ascii="Verdana" w:hAnsi="Verdana" w:cs="Arial"/>
          <w:bCs/>
          <w:sz w:val="24"/>
          <w:szCs w:val="24"/>
        </w:rPr>
        <w:t>A discussion ensued regarding the upcoming Police Accountability Board (PAB) meeting that is due to be held on the 14</w:t>
      </w:r>
      <w:r w:rsidRPr="00812AA4">
        <w:rPr>
          <w:rFonts w:ascii="Verdana" w:hAnsi="Verdana" w:cs="Arial"/>
          <w:bCs/>
          <w:sz w:val="24"/>
          <w:szCs w:val="24"/>
          <w:vertAlign w:val="superscript"/>
        </w:rPr>
        <w:t>th</w:t>
      </w:r>
      <w:r w:rsidRPr="00812AA4">
        <w:rPr>
          <w:rFonts w:ascii="Verdana" w:hAnsi="Verdana" w:cs="Arial"/>
          <w:bCs/>
          <w:sz w:val="24"/>
          <w:szCs w:val="24"/>
        </w:rPr>
        <w:t xml:space="preserve"> of October. The PCC highlighted that the meeting is </w:t>
      </w:r>
      <w:r w:rsidR="001B449A">
        <w:rPr>
          <w:rFonts w:ascii="Verdana" w:hAnsi="Verdana" w:cs="Arial"/>
          <w:bCs/>
          <w:sz w:val="24"/>
          <w:szCs w:val="24"/>
        </w:rPr>
        <w:t>taking place during</w:t>
      </w:r>
      <w:r w:rsidRPr="00812AA4">
        <w:rPr>
          <w:rFonts w:ascii="Verdana" w:hAnsi="Verdana" w:cs="Arial"/>
          <w:bCs/>
          <w:sz w:val="24"/>
          <w:szCs w:val="24"/>
        </w:rPr>
        <w:t xml:space="preserve"> national Hate Crime Awareness week. </w:t>
      </w:r>
      <w:r w:rsidR="001B449A">
        <w:rPr>
          <w:rFonts w:ascii="Verdana" w:hAnsi="Verdana" w:cs="Arial"/>
          <w:bCs/>
          <w:sz w:val="24"/>
          <w:szCs w:val="24"/>
        </w:rPr>
        <w:t xml:space="preserve">It was proposed that the meeting be held in </w:t>
      </w:r>
      <w:r w:rsidRPr="00812AA4">
        <w:rPr>
          <w:rFonts w:ascii="Verdana" w:hAnsi="Verdana" w:cs="Arial"/>
          <w:bCs/>
          <w:sz w:val="24"/>
          <w:szCs w:val="24"/>
        </w:rPr>
        <w:t xml:space="preserve"> Aberystwyth </w:t>
      </w:r>
      <w:r w:rsidR="00D03952" w:rsidRPr="00812AA4">
        <w:rPr>
          <w:rFonts w:ascii="Verdana" w:hAnsi="Verdana" w:cs="Arial"/>
          <w:bCs/>
          <w:sz w:val="24"/>
          <w:szCs w:val="24"/>
        </w:rPr>
        <w:t>University</w:t>
      </w:r>
      <w:r w:rsidRPr="00812AA4">
        <w:rPr>
          <w:rFonts w:ascii="Verdana" w:hAnsi="Verdana" w:cs="Arial"/>
          <w:bCs/>
          <w:sz w:val="24"/>
          <w:szCs w:val="24"/>
        </w:rPr>
        <w:t xml:space="preserve"> w</w:t>
      </w:r>
      <w:r w:rsidR="001B449A">
        <w:rPr>
          <w:rFonts w:ascii="Verdana" w:hAnsi="Verdana" w:cs="Arial"/>
          <w:bCs/>
          <w:sz w:val="24"/>
          <w:szCs w:val="24"/>
        </w:rPr>
        <w:t>h</w:t>
      </w:r>
      <w:r w:rsidRPr="00812AA4">
        <w:rPr>
          <w:rFonts w:ascii="Verdana" w:hAnsi="Verdana" w:cs="Arial"/>
          <w:bCs/>
          <w:sz w:val="24"/>
          <w:szCs w:val="24"/>
        </w:rPr>
        <w:t xml:space="preserve">ere students from Criminology, International Politics and Law classes could be invited. The CC was supportive of the </w:t>
      </w:r>
      <w:r w:rsidR="00D03952" w:rsidRPr="00812AA4">
        <w:rPr>
          <w:rFonts w:ascii="Verdana" w:hAnsi="Verdana" w:cs="Arial"/>
          <w:bCs/>
          <w:sz w:val="24"/>
          <w:szCs w:val="24"/>
        </w:rPr>
        <w:t>proposed</w:t>
      </w:r>
      <w:r w:rsidRPr="00812AA4">
        <w:rPr>
          <w:rFonts w:ascii="Verdana" w:hAnsi="Verdana" w:cs="Arial"/>
          <w:bCs/>
          <w:sz w:val="24"/>
          <w:szCs w:val="24"/>
        </w:rPr>
        <w:t xml:space="preserve"> idea and recommended that representatives from </w:t>
      </w:r>
      <w:r w:rsidR="001B449A">
        <w:rPr>
          <w:rFonts w:ascii="Verdana" w:hAnsi="Verdana" w:cs="Arial"/>
          <w:bCs/>
          <w:sz w:val="24"/>
          <w:szCs w:val="24"/>
        </w:rPr>
        <w:t>U</w:t>
      </w:r>
      <w:r w:rsidRPr="00812AA4">
        <w:rPr>
          <w:rFonts w:ascii="Verdana" w:hAnsi="Verdana" w:cs="Arial"/>
          <w:bCs/>
          <w:sz w:val="24"/>
          <w:szCs w:val="24"/>
        </w:rPr>
        <w:t xml:space="preserve">MCA, </w:t>
      </w:r>
      <w:proofErr w:type="spellStart"/>
      <w:r w:rsidR="001B449A">
        <w:rPr>
          <w:rFonts w:ascii="Verdana" w:hAnsi="Verdana" w:cs="Arial"/>
          <w:bCs/>
          <w:sz w:val="24"/>
          <w:szCs w:val="24"/>
        </w:rPr>
        <w:t>Undeb</w:t>
      </w:r>
      <w:proofErr w:type="spellEnd"/>
      <w:r w:rsidR="001B449A">
        <w:rPr>
          <w:rFonts w:ascii="Verdana" w:hAnsi="Verdana" w:cs="Arial"/>
          <w:bCs/>
          <w:sz w:val="24"/>
          <w:szCs w:val="24"/>
        </w:rPr>
        <w:t xml:space="preserve"> </w:t>
      </w:r>
      <w:proofErr w:type="spellStart"/>
      <w:r w:rsidR="001B449A">
        <w:rPr>
          <w:rFonts w:ascii="Verdana" w:hAnsi="Verdana" w:cs="Arial"/>
          <w:bCs/>
          <w:sz w:val="24"/>
          <w:szCs w:val="24"/>
        </w:rPr>
        <w:t>Myfyrwyr</w:t>
      </w:r>
      <w:proofErr w:type="spellEnd"/>
      <w:r w:rsidR="001B449A">
        <w:rPr>
          <w:rFonts w:ascii="Verdana" w:hAnsi="Verdana" w:cs="Arial"/>
          <w:bCs/>
          <w:sz w:val="24"/>
          <w:szCs w:val="24"/>
        </w:rPr>
        <w:t xml:space="preserve"> Cymraeg Aberystwyth </w:t>
      </w:r>
      <w:r w:rsidRPr="00812AA4">
        <w:rPr>
          <w:rFonts w:ascii="Verdana" w:hAnsi="Verdana" w:cs="Arial"/>
          <w:bCs/>
          <w:sz w:val="24"/>
          <w:szCs w:val="24"/>
        </w:rPr>
        <w:t xml:space="preserve">student </w:t>
      </w:r>
      <w:r w:rsidR="00C86958" w:rsidRPr="00812AA4">
        <w:rPr>
          <w:rFonts w:ascii="Verdana" w:hAnsi="Verdana" w:cs="Arial"/>
          <w:bCs/>
          <w:sz w:val="24"/>
          <w:szCs w:val="24"/>
        </w:rPr>
        <w:t>committee</w:t>
      </w:r>
      <w:r w:rsidRPr="00812AA4">
        <w:rPr>
          <w:rFonts w:ascii="Verdana" w:hAnsi="Verdana" w:cs="Arial"/>
          <w:bCs/>
          <w:sz w:val="24"/>
          <w:szCs w:val="24"/>
        </w:rPr>
        <w:t xml:space="preserve"> and students union</w:t>
      </w:r>
      <w:r w:rsidR="001B449A">
        <w:rPr>
          <w:rFonts w:ascii="Verdana" w:hAnsi="Verdana" w:cs="Arial"/>
          <w:bCs/>
          <w:sz w:val="24"/>
          <w:szCs w:val="24"/>
        </w:rPr>
        <w:t xml:space="preserve"> be invited</w:t>
      </w:r>
      <w:r w:rsidRPr="00812AA4">
        <w:rPr>
          <w:rFonts w:ascii="Verdana" w:hAnsi="Verdana" w:cs="Arial"/>
          <w:bCs/>
          <w:sz w:val="24"/>
          <w:szCs w:val="24"/>
        </w:rPr>
        <w:t xml:space="preserve">. The CC suggested that Force recruitment team also </w:t>
      </w:r>
      <w:r w:rsidR="00074596">
        <w:rPr>
          <w:rFonts w:ascii="Verdana" w:hAnsi="Verdana" w:cs="Arial"/>
          <w:bCs/>
          <w:sz w:val="24"/>
          <w:szCs w:val="24"/>
        </w:rPr>
        <w:t>attend.</w:t>
      </w:r>
    </w:p>
    <w:p w14:paraId="3417EB01" w14:textId="406A70CC" w:rsidR="00812AA4" w:rsidRDefault="00812AA4" w:rsidP="00812AA4">
      <w:pPr>
        <w:pStyle w:val="ListParagraph"/>
        <w:tabs>
          <w:tab w:val="left" w:pos="0"/>
          <w:tab w:val="left" w:pos="709"/>
        </w:tabs>
        <w:ind w:left="0"/>
        <w:jc w:val="both"/>
        <w:rPr>
          <w:rFonts w:ascii="Verdana" w:hAnsi="Verdana" w:cs="Arial"/>
          <w:b/>
          <w:sz w:val="24"/>
          <w:szCs w:val="24"/>
        </w:rPr>
      </w:pPr>
      <w:r w:rsidRPr="00C37642">
        <w:rPr>
          <w:rFonts w:ascii="Verdana" w:hAnsi="Verdana" w:cs="Arial"/>
          <w:b/>
          <w:sz w:val="24"/>
          <w:szCs w:val="24"/>
        </w:rPr>
        <w:t>Action: PAB</w:t>
      </w:r>
      <w:r>
        <w:rPr>
          <w:rFonts w:ascii="Verdana" w:hAnsi="Verdana" w:cs="Arial"/>
          <w:b/>
          <w:sz w:val="24"/>
          <w:szCs w:val="24"/>
        </w:rPr>
        <w:t xml:space="preserve"> on the 14</w:t>
      </w:r>
      <w:r w:rsidRPr="00FD7E37">
        <w:rPr>
          <w:rFonts w:ascii="Verdana" w:hAnsi="Verdana" w:cs="Arial"/>
          <w:b/>
          <w:sz w:val="24"/>
          <w:szCs w:val="24"/>
          <w:vertAlign w:val="superscript"/>
        </w:rPr>
        <w:t>th</w:t>
      </w:r>
      <w:r>
        <w:rPr>
          <w:rFonts w:ascii="Verdana" w:hAnsi="Verdana" w:cs="Arial"/>
          <w:b/>
          <w:sz w:val="24"/>
          <w:szCs w:val="24"/>
        </w:rPr>
        <w:t xml:space="preserve"> of October</w:t>
      </w:r>
      <w:r w:rsidRPr="00C37642">
        <w:rPr>
          <w:rFonts w:ascii="Verdana" w:hAnsi="Verdana" w:cs="Arial"/>
          <w:b/>
          <w:sz w:val="24"/>
          <w:szCs w:val="24"/>
        </w:rPr>
        <w:t xml:space="preserve"> to be held in </w:t>
      </w:r>
      <w:r w:rsidR="00C86958" w:rsidRPr="00C37642">
        <w:rPr>
          <w:rFonts w:ascii="Verdana" w:hAnsi="Verdana" w:cs="Arial"/>
          <w:b/>
          <w:sz w:val="24"/>
          <w:szCs w:val="24"/>
        </w:rPr>
        <w:t>Aber</w:t>
      </w:r>
      <w:r w:rsidR="00C86958">
        <w:rPr>
          <w:rFonts w:ascii="Verdana" w:hAnsi="Verdana" w:cs="Arial"/>
          <w:b/>
          <w:sz w:val="24"/>
          <w:szCs w:val="24"/>
        </w:rPr>
        <w:t>ystwyth</w:t>
      </w:r>
      <w:r>
        <w:rPr>
          <w:rFonts w:ascii="Verdana" w:hAnsi="Verdana" w:cs="Arial"/>
          <w:b/>
          <w:sz w:val="24"/>
          <w:szCs w:val="24"/>
        </w:rPr>
        <w:t xml:space="preserve"> University </w:t>
      </w:r>
      <w:r w:rsidRPr="00C37642">
        <w:rPr>
          <w:rFonts w:ascii="Verdana" w:hAnsi="Verdana" w:cs="Arial"/>
          <w:b/>
          <w:sz w:val="24"/>
          <w:szCs w:val="24"/>
        </w:rPr>
        <w:t xml:space="preserve"> </w:t>
      </w:r>
      <w:r w:rsidR="001B449A">
        <w:rPr>
          <w:rFonts w:ascii="Verdana" w:hAnsi="Verdana" w:cs="Arial"/>
          <w:b/>
          <w:sz w:val="24"/>
          <w:szCs w:val="24"/>
        </w:rPr>
        <w:t>during</w:t>
      </w:r>
      <w:r>
        <w:rPr>
          <w:rFonts w:ascii="Verdana" w:hAnsi="Verdana" w:cs="Arial"/>
          <w:b/>
          <w:sz w:val="24"/>
          <w:szCs w:val="24"/>
        </w:rPr>
        <w:t xml:space="preserve"> </w:t>
      </w:r>
      <w:r w:rsidRPr="00C37642">
        <w:rPr>
          <w:rFonts w:ascii="Verdana" w:hAnsi="Verdana" w:cs="Arial"/>
          <w:b/>
          <w:sz w:val="24"/>
          <w:szCs w:val="24"/>
        </w:rPr>
        <w:t xml:space="preserve">Hate </w:t>
      </w:r>
      <w:r>
        <w:rPr>
          <w:rFonts w:ascii="Verdana" w:hAnsi="Verdana" w:cs="Arial"/>
          <w:b/>
          <w:sz w:val="24"/>
          <w:szCs w:val="24"/>
        </w:rPr>
        <w:t>C</w:t>
      </w:r>
      <w:r w:rsidRPr="00C37642">
        <w:rPr>
          <w:rFonts w:ascii="Verdana" w:hAnsi="Verdana" w:cs="Arial"/>
          <w:b/>
          <w:sz w:val="24"/>
          <w:szCs w:val="24"/>
        </w:rPr>
        <w:t xml:space="preserve">rime </w:t>
      </w:r>
      <w:r>
        <w:rPr>
          <w:rFonts w:ascii="Verdana" w:hAnsi="Verdana" w:cs="Arial"/>
          <w:b/>
          <w:sz w:val="24"/>
          <w:szCs w:val="24"/>
        </w:rPr>
        <w:t>A</w:t>
      </w:r>
      <w:r w:rsidRPr="00C37642">
        <w:rPr>
          <w:rFonts w:ascii="Verdana" w:hAnsi="Verdana" w:cs="Arial"/>
          <w:b/>
          <w:sz w:val="24"/>
          <w:szCs w:val="24"/>
        </w:rPr>
        <w:t>wareness week</w:t>
      </w:r>
      <w:r>
        <w:rPr>
          <w:rFonts w:ascii="Verdana" w:hAnsi="Verdana" w:cs="Arial"/>
          <w:b/>
          <w:sz w:val="24"/>
          <w:szCs w:val="24"/>
        </w:rPr>
        <w:t xml:space="preserve">. </w:t>
      </w:r>
    </w:p>
    <w:p w14:paraId="201421AA" w14:textId="77777777" w:rsidR="00812AA4" w:rsidRDefault="00812AA4" w:rsidP="00812AA4">
      <w:pPr>
        <w:pStyle w:val="ListParagraph"/>
        <w:tabs>
          <w:tab w:val="left" w:pos="0"/>
          <w:tab w:val="left" w:pos="709"/>
        </w:tabs>
        <w:ind w:left="0"/>
        <w:jc w:val="both"/>
        <w:rPr>
          <w:rFonts w:ascii="Verdana" w:hAnsi="Verdana" w:cs="Arial"/>
          <w:b/>
          <w:sz w:val="24"/>
          <w:szCs w:val="24"/>
        </w:rPr>
      </w:pPr>
    </w:p>
    <w:p w14:paraId="2D8245D2" w14:textId="72FB3DE5" w:rsidR="00812AA4" w:rsidRPr="00812AA4" w:rsidRDefault="00812AA4" w:rsidP="00812AA4">
      <w:pPr>
        <w:pStyle w:val="ListParagraph"/>
        <w:numPr>
          <w:ilvl w:val="1"/>
          <w:numId w:val="14"/>
        </w:numPr>
        <w:tabs>
          <w:tab w:val="left" w:pos="0"/>
          <w:tab w:val="left" w:pos="709"/>
        </w:tabs>
        <w:jc w:val="both"/>
        <w:rPr>
          <w:rFonts w:ascii="Verdana" w:hAnsi="Verdana" w:cs="Arial"/>
          <w:bCs/>
          <w:sz w:val="24"/>
          <w:szCs w:val="24"/>
        </w:rPr>
      </w:pPr>
      <w:r w:rsidRPr="00812AA4">
        <w:rPr>
          <w:rFonts w:ascii="Verdana" w:hAnsi="Verdana" w:cs="Arial"/>
          <w:bCs/>
          <w:sz w:val="24"/>
          <w:szCs w:val="24"/>
        </w:rPr>
        <w:t xml:space="preserve">APCC &amp; NPCC Joint </w:t>
      </w:r>
      <w:r w:rsidR="00C86958" w:rsidRPr="00812AA4">
        <w:rPr>
          <w:rFonts w:ascii="Verdana" w:hAnsi="Verdana" w:cs="Arial"/>
          <w:bCs/>
          <w:sz w:val="24"/>
          <w:szCs w:val="24"/>
        </w:rPr>
        <w:t>Conference</w:t>
      </w:r>
      <w:r w:rsidRPr="00812AA4">
        <w:rPr>
          <w:rFonts w:ascii="Verdana" w:hAnsi="Verdana" w:cs="Arial"/>
          <w:bCs/>
          <w:sz w:val="24"/>
          <w:szCs w:val="24"/>
        </w:rPr>
        <w:t xml:space="preserve"> </w:t>
      </w:r>
    </w:p>
    <w:p w14:paraId="149F5BC2" w14:textId="77777777" w:rsidR="00812AA4" w:rsidRDefault="00812AA4" w:rsidP="00812AA4">
      <w:pPr>
        <w:pStyle w:val="ListParagraph"/>
        <w:tabs>
          <w:tab w:val="left" w:pos="0"/>
          <w:tab w:val="left" w:pos="709"/>
        </w:tabs>
        <w:ind w:left="0"/>
        <w:jc w:val="both"/>
        <w:rPr>
          <w:rFonts w:ascii="Verdana" w:hAnsi="Verdana" w:cs="Arial"/>
          <w:b/>
          <w:sz w:val="24"/>
          <w:szCs w:val="24"/>
        </w:rPr>
      </w:pPr>
    </w:p>
    <w:p w14:paraId="408FE583" w14:textId="5F651F65" w:rsidR="00812AA4" w:rsidRPr="00DB2E1E" w:rsidRDefault="00812AA4" w:rsidP="00812AA4">
      <w:pPr>
        <w:pStyle w:val="ListParagraph"/>
        <w:tabs>
          <w:tab w:val="left" w:pos="0"/>
          <w:tab w:val="left" w:pos="709"/>
        </w:tabs>
        <w:ind w:left="0"/>
        <w:jc w:val="both"/>
        <w:rPr>
          <w:rFonts w:ascii="Verdana" w:hAnsi="Verdana" w:cs="Arial"/>
          <w:bCs/>
          <w:sz w:val="24"/>
          <w:szCs w:val="24"/>
        </w:rPr>
      </w:pPr>
      <w:r>
        <w:rPr>
          <w:rFonts w:ascii="Verdana" w:hAnsi="Verdana" w:cs="Arial"/>
          <w:bCs/>
          <w:sz w:val="24"/>
          <w:szCs w:val="24"/>
        </w:rPr>
        <w:t xml:space="preserve">The </w:t>
      </w:r>
      <w:r w:rsidRPr="00DB2E1E">
        <w:rPr>
          <w:rFonts w:ascii="Verdana" w:hAnsi="Verdana" w:cs="Arial"/>
          <w:bCs/>
          <w:sz w:val="24"/>
          <w:szCs w:val="24"/>
        </w:rPr>
        <w:t>CC and PCC</w:t>
      </w:r>
      <w:r>
        <w:rPr>
          <w:rFonts w:ascii="Verdana" w:hAnsi="Verdana" w:cs="Arial"/>
          <w:bCs/>
          <w:sz w:val="24"/>
          <w:szCs w:val="24"/>
        </w:rPr>
        <w:t xml:space="preserve"> discussed the upcoming joint </w:t>
      </w:r>
      <w:r w:rsidR="00D64CF7">
        <w:rPr>
          <w:rFonts w:ascii="Verdana" w:hAnsi="Verdana" w:cs="Arial"/>
          <w:bCs/>
          <w:sz w:val="24"/>
          <w:szCs w:val="24"/>
        </w:rPr>
        <w:t>APCC</w:t>
      </w:r>
      <w:r>
        <w:rPr>
          <w:rFonts w:ascii="Verdana" w:hAnsi="Verdana" w:cs="Arial"/>
          <w:bCs/>
          <w:sz w:val="24"/>
          <w:szCs w:val="24"/>
        </w:rPr>
        <w:t xml:space="preserve"> and N</w:t>
      </w:r>
      <w:r w:rsidR="006F583D">
        <w:rPr>
          <w:rFonts w:ascii="Verdana" w:hAnsi="Verdana" w:cs="Arial"/>
          <w:bCs/>
          <w:sz w:val="24"/>
          <w:szCs w:val="24"/>
        </w:rPr>
        <w:t xml:space="preserve">ational </w:t>
      </w:r>
      <w:r>
        <w:rPr>
          <w:rFonts w:ascii="Verdana" w:hAnsi="Verdana" w:cs="Arial"/>
          <w:bCs/>
          <w:sz w:val="24"/>
          <w:szCs w:val="24"/>
        </w:rPr>
        <w:t>P</w:t>
      </w:r>
      <w:r w:rsidR="006F583D">
        <w:rPr>
          <w:rFonts w:ascii="Verdana" w:hAnsi="Verdana" w:cs="Arial"/>
          <w:bCs/>
          <w:sz w:val="24"/>
          <w:szCs w:val="24"/>
        </w:rPr>
        <w:t xml:space="preserve">olice </w:t>
      </w:r>
      <w:r>
        <w:rPr>
          <w:rFonts w:ascii="Verdana" w:hAnsi="Verdana" w:cs="Arial"/>
          <w:bCs/>
          <w:sz w:val="24"/>
          <w:szCs w:val="24"/>
        </w:rPr>
        <w:t>C</w:t>
      </w:r>
      <w:r w:rsidR="006F583D">
        <w:rPr>
          <w:rFonts w:ascii="Verdana" w:hAnsi="Verdana" w:cs="Arial"/>
          <w:bCs/>
          <w:sz w:val="24"/>
          <w:szCs w:val="24"/>
        </w:rPr>
        <w:t xml:space="preserve">hiefs </w:t>
      </w:r>
      <w:r>
        <w:rPr>
          <w:rFonts w:ascii="Verdana" w:hAnsi="Verdana" w:cs="Arial"/>
          <w:bCs/>
          <w:sz w:val="24"/>
          <w:szCs w:val="24"/>
        </w:rPr>
        <w:t>C</w:t>
      </w:r>
      <w:r w:rsidR="006F583D">
        <w:rPr>
          <w:rFonts w:ascii="Verdana" w:hAnsi="Verdana" w:cs="Arial"/>
          <w:bCs/>
          <w:sz w:val="24"/>
          <w:szCs w:val="24"/>
        </w:rPr>
        <w:t>ouncil</w:t>
      </w:r>
      <w:r>
        <w:rPr>
          <w:rFonts w:ascii="Verdana" w:hAnsi="Verdana" w:cs="Arial"/>
          <w:bCs/>
          <w:sz w:val="24"/>
          <w:szCs w:val="24"/>
        </w:rPr>
        <w:t xml:space="preserve"> general meeting in which both are due to attend. The PCC </w:t>
      </w:r>
      <w:r>
        <w:rPr>
          <w:rFonts w:ascii="Verdana" w:hAnsi="Verdana" w:cs="Arial"/>
          <w:bCs/>
          <w:sz w:val="24"/>
          <w:szCs w:val="24"/>
        </w:rPr>
        <w:lastRenderedPageBreak/>
        <w:t>suggested that joint travel arrangements are made.</w:t>
      </w:r>
      <w:r w:rsidR="00074596">
        <w:rPr>
          <w:rFonts w:ascii="Verdana" w:hAnsi="Verdana" w:cs="Arial"/>
          <w:bCs/>
          <w:sz w:val="24"/>
          <w:szCs w:val="24"/>
        </w:rPr>
        <w:t xml:space="preserve"> The CC agreed and stated that his travel arrangements can be shared with the PCC for consideration. </w:t>
      </w:r>
    </w:p>
    <w:p w14:paraId="12D71ACD" w14:textId="0E7F416D" w:rsidR="00893AD9" w:rsidRDefault="00812AA4" w:rsidP="00CB0DD7">
      <w:pPr>
        <w:jc w:val="both"/>
        <w:rPr>
          <w:rFonts w:ascii="Verdana" w:eastAsia="Calibri" w:hAnsi="Verdana" w:cs="Times New Roman"/>
          <w:b/>
          <w:bCs/>
          <w:sz w:val="24"/>
          <w:szCs w:val="24"/>
        </w:rPr>
      </w:pPr>
      <w:r>
        <w:rPr>
          <w:rFonts w:ascii="Verdana" w:eastAsia="Calibri" w:hAnsi="Verdana" w:cs="Times New Roman"/>
          <w:b/>
          <w:bCs/>
          <w:sz w:val="24"/>
          <w:szCs w:val="24"/>
        </w:rPr>
        <w:t>Action: RD to share CC’s arrangements for the APCC NPCC joint summit conference with OPCC</w:t>
      </w:r>
    </w:p>
    <w:p w14:paraId="42FDB49C" w14:textId="12339588" w:rsidR="00CB0DD7" w:rsidRPr="00CB0DD7" w:rsidRDefault="00CB0DD7" w:rsidP="00CB0DD7">
      <w:pPr>
        <w:pStyle w:val="ListParagraph"/>
        <w:numPr>
          <w:ilvl w:val="0"/>
          <w:numId w:val="14"/>
        </w:numPr>
        <w:jc w:val="both"/>
        <w:rPr>
          <w:rFonts w:ascii="Verdana" w:eastAsia="Calibri" w:hAnsi="Verdana" w:cs="Times New Roman"/>
          <w:b/>
          <w:bCs/>
          <w:sz w:val="24"/>
          <w:szCs w:val="24"/>
        </w:rPr>
      </w:pPr>
      <w:r>
        <w:rPr>
          <w:rFonts w:ascii="Verdana" w:eastAsia="Calibri" w:hAnsi="Verdana" w:cs="Times New Roman"/>
          <w:b/>
          <w:bCs/>
          <w:sz w:val="24"/>
          <w:szCs w:val="24"/>
        </w:rPr>
        <w:t xml:space="preserve">Summary of Actions and Decisions </w:t>
      </w:r>
    </w:p>
    <w:tbl>
      <w:tblPr>
        <w:tblStyle w:val="TableGrid"/>
        <w:tblW w:w="9517" w:type="dxa"/>
        <w:tblInd w:w="-166" w:type="dxa"/>
        <w:tblLayout w:type="fixed"/>
        <w:tblLook w:val="04A0" w:firstRow="1" w:lastRow="0" w:firstColumn="1" w:lastColumn="0" w:noHBand="0" w:noVBand="1"/>
      </w:tblPr>
      <w:tblGrid>
        <w:gridCol w:w="1071"/>
        <w:gridCol w:w="6719"/>
        <w:gridCol w:w="1727"/>
      </w:tblGrid>
      <w:tr w:rsidR="00512D3B" w:rsidRPr="00512D3B" w14:paraId="5E85C462" w14:textId="77777777" w:rsidTr="00CD4B9A">
        <w:trPr>
          <w:trHeight w:val="1165"/>
        </w:trPr>
        <w:tc>
          <w:tcPr>
            <w:tcW w:w="1071" w:type="dxa"/>
            <w:shd w:val="clear" w:color="auto" w:fill="B4C6E7"/>
          </w:tcPr>
          <w:p w14:paraId="5FBDA1DF" w14:textId="77777777" w:rsidR="00512D3B" w:rsidRPr="00512D3B" w:rsidRDefault="00512D3B" w:rsidP="00512D3B">
            <w:pPr>
              <w:jc w:val="center"/>
              <w:rPr>
                <w:rFonts w:ascii="Verdana" w:eastAsia="Calibri" w:hAnsi="Verdana" w:cs="Times New Roman"/>
                <w:b/>
                <w:bCs/>
                <w:sz w:val="24"/>
                <w:szCs w:val="24"/>
              </w:rPr>
            </w:pPr>
            <w:bookmarkStart w:id="0" w:name="_Hlk102551889"/>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719" w:type="dxa"/>
            <w:shd w:val="clear" w:color="auto" w:fill="B4C6E7"/>
          </w:tcPr>
          <w:p w14:paraId="08F7E333" w14:textId="77777777" w:rsidR="00512D3B" w:rsidRPr="00512D3B" w:rsidRDefault="00512D3B" w:rsidP="00512D3B">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1727" w:type="dxa"/>
            <w:shd w:val="clear" w:color="auto" w:fill="B4C6E7"/>
          </w:tcPr>
          <w:p w14:paraId="28D3C052" w14:textId="77777777" w:rsidR="00512D3B" w:rsidRPr="00512D3B" w:rsidRDefault="00512D3B" w:rsidP="00512D3B">
            <w:pPr>
              <w:jc w:val="center"/>
              <w:rPr>
                <w:rFonts w:ascii="Verdana" w:eastAsia="Calibri" w:hAnsi="Verdana" w:cs="Times New Roman"/>
                <w:b/>
                <w:bCs/>
                <w:sz w:val="24"/>
                <w:szCs w:val="24"/>
              </w:rPr>
            </w:pPr>
            <w:r w:rsidRPr="00512D3B">
              <w:rPr>
                <w:rFonts w:ascii="Verdana" w:eastAsia="Calibri" w:hAnsi="Verdana" w:cs="Times New Roman"/>
                <w:b/>
                <w:bCs/>
                <w:sz w:val="24"/>
                <w:szCs w:val="24"/>
              </w:rPr>
              <w:t>To be progressed by</w:t>
            </w:r>
          </w:p>
        </w:tc>
      </w:tr>
      <w:tr w:rsidR="00512D3B" w:rsidRPr="00512D3B" w14:paraId="3ADA1B45" w14:textId="77777777" w:rsidTr="00CD4B9A">
        <w:trPr>
          <w:trHeight w:val="809"/>
        </w:trPr>
        <w:tc>
          <w:tcPr>
            <w:tcW w:w="1071" w:type="dxa"/>
          </w:tcPr>
          <w:p w14:paraId="4CCBBF17" w14:textId="2A3A0F5F" w:rsidR="00512D3B" w:rsidRPr="00512D3B" w:rsidRDefault="00512D3B" w:rsidP="00512D3B">
            <w:pPr>
              <w:rPr>
                <w:rFonts w:ascii="Verdana" w:eastAsia="Calibri" w:hAnsi="Verdana" w:cs="Times New Roman"/>
                <w:sz w:val="24"/>
                <w:szCs w:val="24"/>
              </w:rPr>
            </w:pPr>
            <w:r w:rsidRPr="00512D3B">
              <w:rPr>
                <w:rFonts w:ascii="Verdana" w:eastAsia="Calibri" w:hAnsi="Verdana" w:cs="Times New Roman"/>
                <w:sz w:val="24"/>
                <w:szCs w:val="24"/>
              </w:rPr>
              <w:t xml:space="preserve">PB </w:t>
            </w:r>
            <w:r w:rsidR="00AF3CB0">
              <w:rPr>
                <w:rFonts w:ascii="Verdana" w:eastAsia="Calibri" w:hAnsi="Verdana" w:cs="Times New Roman"/>
                <w:sz w:val="24"/>
                <w:szCs w:val="24"/>
              </w:rPr>
              <w:t>177</w:t>
            </w:r>
          </w:p>
        </w:tc>
        <w:tc>
          <w:tcPr>
            <w:tcW w:w="6719" w:type="dxa"/>
          </w:tcPr>
          <w:p w14:paraId="3F6EA6E1" w14:textId="34F688AF" w:rsidR="00512D3B" w:rsidRPr="00512D3B" w:rsidRDefault="00F94E89" w:rsidP="00512D3B">
            <w:pPr>
              <w:rPr>
                <w:rFonts w:ascii="Verdana" w:eastAsia="Calibri" w:hAnsi="Verdana" w:cs="Calibri"/>
                <w:sz w:val="24"/>
                <w:szCs w:val="24"/>
              </w:rPr>
            </w:pPr>
            <w:r w:rsidRPr="00F94E89">
              <w:rPr>
                <w:rFonts w:ascii="Verdana" w:eastAsia="Calibri" w:hAnsi="Verdana" w:cs="Calibri"/>
                <w:sz w:val="24"/>
                <w:szCs w:val="24"/>
              </w:rPr>
              <w:t>T/Supt JM to share outliers dashboard with OPC</w:t>
            </w:r>
            <w:r>
              <w:rPr>
                <w:rFonts w:ascii="Verdana" w:eastAsia="Calibri" w:hAnsi="Verdana" w:cs="Calibri"/>
                <w:sz w:val="24"/>
                <w:szCs w:val="24"/>
              </w:rPr>
              <w:t>C</w:t>
            </w:r>
          </w:p>
        </w:tc>
        <w:tc>
          <w:tcPr>
            <w:tcW w:w="1727" w:type="dxa"/>
          </w:tcPr>
          <w:p w14:paraId="1304D132" w14:textId="55B210D7" w:rsidR="00512D3B" w:rsidRPr="00512D3B" w:rsidRDefault="00F94E89" w:rsidP="00512D3B">
            <w:pPr>
              <w:jc w:val="center"/>
              <w:rPr>
                <w:rFonts w:ascii="Verdana" w:eastAsia="Calibri" w:hAnsi="Verdana" w:cs="Times New Roman"/>
                <w:sz w:val="24"/>
                <w:szCs w:val="24"/>
              </w:rPr>
            </w:pPr>
            <w:r>
              <w:rPr>
                <w:rFonts w:ascii="Verdana" w:eastAsia="Calibri" w:hAnsi="Verdana" w:cs="Times New Roman"/>
                <w:sz w:val="24"/>
                <w:szCs w:val="24"/>
              </w:rPr>
              <w:t>T/Supt JM</w:t>
            </w:r>
          </w:p>
        </w:tc>
      </w:tr>
      <w:tr w:rsidR="00512D3B" w:rsidRPr="00512D3B" w14:paraId="4AF572FC" w14:textId="77777777" w:rsidTr="00CD4B9A">
        <w:trPr>
          <w:trHeight w:val="809"/>
        </w:trPr>
        <w:tc>
          <w:tcPr>
            <w:tcW w:w="1071" w:type="dxa"/>
          </w:tcPr>
          <w:p w14:paraId="5C54F111" w14:textId="51580CD4" w:rsidR="00512D3B" w:rsidRPr="00512D3B" w:rsidRDefault="00F94E89" w:rsidP="00512D3B">
            <w:pPr>
              <w:rPr>
                <w:rFonts w:ascii="Verdana" w:eastAsia="Calibri" w:hAnsi="Verdana" w:cs="Times New Roman"/>
                <w:sz w:val="24"/>
                <w:szCs w:val="24"/>
              </w:rPr>
            </w:pPr>
            <w:r>
              <w:rPr>
                <w:rFonts w:ascii="Verdana" w:eastAsia="Calibri" w:hAnsi="Verdana" w:cs="Times New Roman"/>
                <w:sz w:val="24"/>
                <w:szCs w:val="24"/>
              </w:rPr>
              <w:t>PB 178</w:t>
            </w:r>
          </w:p>
        </w:tc>
        <w:tc>
          <w:tcPr>
            <w:tcW w:w="6719" w:type="dxa"/>
          </w:tcPr>
          <w:p w14:paraId="41B1128F" w14:textId="07D5FD59" w:rsidR="00512D3B" w:rsidRPr="00512D3B" w:rsidRDefault="00F94E89" w:rsidP="00512D3B">
            <w:pPr>
              <w:rPr>
                <w:rFonts w:ascii="Verdana" w:eastAsia="Calibri" w:hAnsi="Verdana" w:cs="Calibri"/>
                <w:sz w:val="24"/>
                <w:szCs w:val="24"/>
              </w:rPr>
            </w:pPr>
            <w:r w:rsidRPr="00F94E89">
              <w:rPr>
                <w:rFonts w:ascii="Verdana" w:eastAsia="Calibri" w:hAnsi="Verdana" w:cs="Calibri"/>
                <w:sz w:val="24"/>
                <w:szCs w:val="24"/>
              </w:rPr>
              <w:t xml:space="preserve">CEX to undertake </w:t>
            </w:r>
            <w:r w:rsidR="00C86958" w:rsidRPr="00F94E89">
              <w:rPr>
                <w:rFonts w:ascii="Verdana" w:eastAsia="Calibri" w:hAnsi="Verdana" w:cs="Calibri"/>
                <w:sz w:val="24"/>
                <w:szCs w:val="24"/>
              </w:rPr>
              <w:t>diligence</w:t>
            </w:r>
            <w:r w:rsidRPr="00F94E89">
              <w:rPr>
                <w:rFonts w:ascii="Verdana" w:eastAsia="Calibri" w:hAnsi="Verdana" w:cs="Calibri"/>
                <w:sz w:val="24"/>
                <w:szCs w:val="24"/>
              </w:rPr>
              <w:t xml:space="preserve"> on the </w:t>
            </w:r>
            <w:r w:rsidR="00C86958" w:rsidRPr="00F94E89">
              <w:rPr>
                <w:rFonts w:ascii="Verdana" w:eastAsia="Calibri" w:hAnsi="Verdana" w:cs="Calibri"/>
                <w:sz w:val="24"/>
                <w:szCs w:val="24"/>
              </w:rPr>
              <w:t>circular</w:t>
            </w:r>
            <w:r w:rsidRPr="00F94E89">
              <w:rPr>
                <w:rFonts w:ascii="Verdana" w:eastAsia="Calibri" w:hAnsi="Verdana" w:cs="Calibri"/>
                <w:sz w:val="24"/>
                <w:szCs w:val="24"/>
              </w:rPr>
              <w:t xml:space="preserve"> economy </w:t>
            </w:r>
            <w:r w:rsidR="00C86958" w:rsidRPr="00F94E89">
              <w:rPr>
                <w:rFonts w:ascii="Verdana" w:eastAsia="Calibri" w:hAnsi="Verdana" w:cs="Calibri"/>
                <w:sz w:val="24"/>
                <w:szCs w:val="24"/>
              </w:rPr>
              <w:t>innovation</w:t>
            </w:r>
            <w:r w:rsidRPr="00F94E89">
              <w:rPr>
                <w:rFonts w:ascii="Verdana" w:eastAsia="Calibri" w:hAnsi="Verdana" w:cs="Calibri"/>
                <w:sz w:val="24"/>
                <w:szCs w:val="24"/>
              </w:rPr>
              <w:t xml:space="preserve"> communities programme</w:t>
            </w:r>
          </w:p>
        </w:tc>
        <w:tc>
          <w:tcPr>
            <w:tcW w:w="1727" w:type="dxa"/>
          </w:tcPr>
          <w:p w14:paraId="4121DBAE" w14:textId="0F11A166" w:rsidR="00512D3B" w:rsidRPr="00512D3B" w:rsidRDefault="00F94E89" w:rsidP="00512D3B">
            <w:pPr>
              <w:jc w:val="center"/>
              <w:rPr>
                <w:rFonts w:ascii="Verdana" w:eastAsia="Calibri" w:hAnsi="Verdana" w:cs="Times New Roman"/>
                <w:sz w:val="24"/>
                <w:szCs w:val="24"/>
              </w:rPr>
            </w:pPr>
            <w:r>
              <w:rPr>
                <w:rFonts w:ascii="Verdana" w:eastAsia="Calibri" w:hAnsi="Verdana" w:cs="Times New Roman"/>
                <w:sz w:val="24"/>
                <w:szCs w:val="24"/>
              </w:rPr>
              <w:t>CEX</w:t>
            </w:r>
          </w:p>
        </w:tc>
      </w:tr>
      <w:tr w:rsidR="00512D3B" w:rsidRPr="00512D3B" w14:paraId="35C204AA" w14:textId="77777777" w:rsidTr="00CD4B9A">
        <w:trPr>
          <w:trHeight w:val="809"/>
        </w:trPr>
        <w:tc>
          <w:tcPr>
            <w:tcW w:w="1071" w:type="dxa"/>
          </w:tcPr>
          <w:p w14:paraId="4549000B" w14:textId="33E98FFF" w:rsidR="00512D3B" w:rsidRPr="00512D3B" w:rsidRDefault="00F94E89" w:rsidP="00512D3B">
            <w:pPr>
              <w:rPr>
                <w:rFonts w:ascii="Verdana" w:eastAsia="Calibri" w:hAnsi="Verdana" w:cs="Times New Roman"/>
                <w:sz w:val="24"/>
                <w:szCs w:val="24"/>
              </w:rPr>
            </w:pPr>
            <w:r>
              <w:rPr>
                <w:rFonts w:ascii="Verdana" w:eastAsia="Calibri" w:hAnsi="Verdana" w:cs="Times New Roman"/>
                <w:sz w:val="24"/>
                <w:szCs w:val="24"/>
              </w:rPr>
              <w:t>PB 179</w:t>
            </w:r>
          </w:p>
        </w:tc>
        <w:tc>
          <w:tcPr>
            <w:tcW w:w="6719" w:type="dxa"/>
          </w:tcPr>
          <w:p w14:paraId="1C937F50" w14:textId="37FA32E8" w:rsidR="00512D3B" w:rsidRPr="00512D3B" w:rsidRDefault="00F94E89" w:rsidP="00512D3B">
            <w:pPr>
              <w:rPr>
                <w:rFonts w:ascii="Verdana" w:eastAsia="Calibri" w:hAnsi="Verdana" w:cs="Arial"/>
                <w:iCs/>
                <w:sz w:val="24"/>
                <w:szCs w:val="24"/>
              </w:rPr>
            </w:pPr>
            <w:r w:rsidRPr="00F94E89">
              <w:rPr>
                <w:rFonts w:ascii="Verdana" w:eastAsia="Calibri" w:hAnsi="Verdana" w:cs="Arial"/>
                <w:iCs/>
                <w:sz w:val="24"/>
                <w:szCs w:val="24"/>
              </w:rPr>
              <w:t xml:space="preserve">Review of what </w:t>
            </w:r>
            <w:r w:rsidR="00663260">
              <w:rPr>
                <w:rFonts w:ascii="Verdana" w:eastAsia="Calibri" w:hAnsi="Verdana" w:cs="Arial"/>
                <w:iCs/>
                <w:sz w:val="24"/>
                <w:szCs w:val="24"/>
              </w:rPr>
              <w:t xml:space="preserve">is defined as </w:t>
            </w:r>
            <w:r w:rsidRPr="00F94E89">
              <w:rPr>
                <w:rFonts w:ascii="Verdana" w:eastAsia="Calibri" w:hAnsi="Verdana" w:cs="Arial"/>
                <w:iCs/>
                <w:sz w:val="24"/>
                <w:szCs w:val="24"/>
              </w:rPr>
              <w:t xml:space="preserve">desirable and </w:t>
            </w:r>
            <w:r w:rsidR="00C86958" w:rsidRPr="00F94E89">
              <w:rPr>
                <w:rFonts w:ascii="Verdana" w:eastAsia="Calibri" w:hAnsi="Verdana" w:cs="Arial"/>
                <w:iCs/>
                <w:sz w:val="24"/>
                <w:szCs w:val="24"/>
              </w:rPr>
              <w:t>essential</w:t>
            </w:r>
            <w:r w:rsidRPr="00F94E89">
              <w:rPr>
                <w:rFonts w:ascii="Verdana" w:eastAsia="Calibri" w:hAnsi="Verdana" w:cs="Arial"/>
                <w:iCs/>
                <w:sz w:val="24"/>
                <w:szCs w:val="24"/>
              </w:rPr>
              <w:t xml:space="preserve"> training to be undertaken</w:t>
            </w:r>
          </w:p>
        </w:tc>
        <w:tc>
          <w:tcPr>
            <w:tcW w:w="1727" w:type="dxa"/>
          </w:tcPr>
          <w:p w14:paraId="6187E751" w14:textId="04621D30" w:rsidR="00512D3B" w:rsidRPr="00512D3B" w:rsidRDefault="00F94E89" w:rsidP="00512D3B">
            <w:pPr>
              <w:jc w:val="center"/>
              <w:rPr>
                <w:rFonts w:ascii="Verdana" w:eastAsia="Calibri" w:hAnsi="Verdana" w:cs="Times New Roman"/>
                <w:sz w:val="24"/>
                <w:szCs w:val="24"/>
              </w:rPr>
            </w:pPr>
            <w:r>
              <w:rPr>
                <w:rFonts w:ascii="Verdana" w:eastAsia="Calibri" w:hAnsi="Verdana" w:cs="Times New Roman"/>
                <w:sz w:val="24"/>
                <w:szCs w:val="24"/>
              </w:rPr>
              <w:t>DPP</w:t>
            </w:r>
          </w:p>
        </w:tc>
      </w:tr>
      <w:tr w:rsidR="00512D3B" w:rsidRPr="00512D3B" w14:paraId="62B52310" w14:textId="77777777" w:rsidTr="00CD4B9A">
        <w:trPr>
          <w:trHeight w:val="809"/>
        </w:trPr>
        <w:tc>
          <w:tcPr>
            <w:tcW w:w="1071" w:type="dxa"/>
          </w:tcPr>
          <w:p w14:paraId="6F39B95C" w14:textId="11C6674D" w:rsidR="00512D3B" w:rsidRPr="00512D3B" w:rsidRDefault="00F94E89" w:rsidP="00512D3B">
            <w:pPr>
              <w:rPr>
                <w:rFonts w:ascii="Verdana" w:eastAsia="Calibri" w:hAnsi="Verdana" w:cs="Times New Roman"/>
                <w:sz w:val="24"/>
                <w:szCs w:val="24"/>
              </w:rPr>
            </w:pPr>
            <w:r>
              <w:rPr>
                <w:rFonts w:ascii="Verdana" w:eastAsia="Calibri" w:hAnsi="Verdana" w:cs="Times New Roman"/>
                <w:sz w:val="24"/>
                <w:szCs w:val="24"/>
              </w:rPr>
              <w:t>PB 180</w:t>
            </w:r>
          </w:p>
        </w:tc>
        <w:tc>
          <w:tcPr>
            <w:tcW w:w="6719" w:type="dxa"/>
          </w:tcPr>
          <w:p w14:paraId="1488E2D4" w14:textId="2A8CE850" w:rsidR="00512D3B" w:rsidRPr="00512D3B" w:rsidRDefault="00F94E89" w:rsidP="00512D3B">
            <w:pPr>
              <w:rPr>
                <w:rFonts w:ascii="Verdana" w:eastAsia="Calibri" w:hAnsi="Verdana" w:cs="Times New Roman"/>
                <w:sz w:val="24"/>
                <w:szCs w:val="24"/>
              </w:rPr>
            </w:pPr>
            <w:r w:rsidRPr="00F94E89">
              <w:rPr>
                <w:rFonts w:ascii="Verdana" w:eastAsia="Calibri" w:hAnsi="Verdana" w:cs="Times New Roman"/>
                <w:sz w:val="24"/>
                <w:szCs w:val="24"/>
              </w:rPr>
              <w:t xml:space="preserve">Welsh Language training provision details to be shared with </w:t>
            </w:r>
            <w:r w:rsidR="00663260">
              <w:rPr>
                <w:rFonts w:ascii="Verdana" w:eastAsia="Calibri" w:hAnsi="Verdana" w:cs="Times New Roman"/>
                <w:sz w:val="24"/>
                <w:szCs w:val="24"/>
              </w:rPr>
              <w:t>O</w:t>
            </w:r>
            <w:r w:rsidRPr="00F94E89">
              <w:rPr>
                <w:rFonts w:ascii="Verdana" w:eastAsia="Calibri" w:hAnsi="Verdana" w:cs="Times New Roman"/>
                <w:sz w:val="24"/>
                <w:szCs w:val="24"/>
              </w:rPr>
              <w:t>PCC</w:t>
            </w:r>
          </w:p>
        </w:tc>
        <w:tc>
          <w:tcPr>
            <w:tcW w:w="1727" w:type="dxa"/>
          </w:tcPr>
          <w:p w14:paraId="6272A1C6" w14:textId="1188F536" w:rsidR="00512D3B" w:rsidRPr="00512D3B" w:rsidRDefault="00F94E89" w:rsidP="00512D3B">
            <w:pPr>
              <w:jc w:val="center"/>
              <w:rPr>
                <w:rFonts w:ascii="Verdana" w:eastAsia="Calibri" w:hAnsi="Verdana" w:cs="Times New Roman"/>
                <w:sz w:val="24"/>
                <w:szCs w:val="24"/>
              </w:rPr>
            </w:pPr>
            <w:r>
              <w:rPr>
                <w:rFonts w:ascii="Verdana" w:eastAsia="Calibri" w:hAnsi="Verdana" w:cs="Times New Roman"/>
                <w:sz w:val="24"/>
                <w:szCs w:val="24"/>
              </w:rPr>
              <w:t>DPP</w:t>
            </w:r>
          </w:p>
        </w:tc>
      </w:tr>
      <w:tr w:rsidR="00512D3B" w:rsidRPr="00512D3B" w14:paraId="66236C91" w14:textId="77777777" w:rsidTr="00CD4B9A">
        <w:trPr>
          <w:trHeight w:val="809"/>
        </w:trPr>
        <w:tc>
          <w:tcPr>
            <w:tcW w:w="1071" w:type="dxa"/>
          </w:tcPr>
          <w:p w14:paraId="5A0EF97F" w14:textId="39C3DE6F" w:rsidR="00512D3B" w:rsidRPr="00512D3B" w:rsidRDefault="00F94E89" w:rsidP="00512D3B">
            <w:pPr>
              <w:rPr>
                <w:rFonts w:ascii="Verdana" w:eastAsia="Calibri" w:hAnsi="Verdana" w:cs="Times New Roman"/>
                <w:sz w:val="24"/>
                <w:szCs w:val="24"/>
              </w:rPr>
            </w:pPr>
            <w:r>
              <w:rPr>
                <w:rFonts w:ascii="Verdana" w:eastAsia="Calibri" w:hAnsi="Verdana" w:cs="Times New Roman"/>
                <w:sz w:val="24"/>
                <w:szCs w:val="24"/>
              </w:rPr>
              <w:t>PB 181</w:t>
            </w:r>
          </w:p>
        </w:tc>
        <w:tc>
          <w:tcPr>
            <w:tcW w:w="6719" w:type="dxa"/>
          </w:tcPr>
          <w:p w14:paraId="0B86716E" w14:textId="4E7615E2" w:rsidR="00512D3B" w:rsidRPr="00512D3B" w:rsidRDefault="00F94E89" w:rsidP="00512D3B">
            <w:pPr>
              <w:rPr>
                <w:rFonts w:ascii="Verdana" w:eastAsia="Calibri" w:hAnsi="Verdana" w:cs="Times New Roman"/>
                <w:sz w:val="24"/>
                <w:szCs w:val="24"/>
              </w:rPr>
            </w:pPr>
            <w:r w:rsidRPr="00F94E89">
              <w:rPr>
                <w:rFonts w:ascii="Verdana" w:eastAsia="Calibri" w:hAnsi="Verdana" w:cs="Times New Roman"/>
                <w:sz w:val="24"/>
                <w:szCs w:val="24"/>
              </w:rPr>
              <w:t xml:space="preserve">PAB on the 14th of October to be held in </w:t>
            </w:r>
            <w:r w:rsidR="00476C0C" w:rsidRPr="00F94E89">
              <w:rPr>
                <w:rFonts w:ascii="Verdana" w:eastAsia="Calibri" w:hAnsi="Verdana" w:cs="Times New Roman"/>
                <w:sz w:val="24"/>
                <w:szCs w:val="24"/>
              </w:rPr>
              <w:t>Aberystwyth</w:t>
            </w:r>
            <w:r w:rsidRPr="00F94E89">
              <w:rPr>
                <w:rFonts w:ascii="Verdana" w:eastAsia="Calibri" w:hAnsi="Verdana" w:cs="Times New Roman"/>
                <w:sz w:val="24"/>
                <w:szCs w:val="24"/>
              </w:rPr>
              <w:t xml:space="preserve"> University  </w:t>
            </w:r>
            <w:r w:rsidR="001B449A">
              <w:rPr>
                <w:rFonts w:ascii="Verdana" w:eastAsia="Calibri" w:hAnsi="Verdana" w:cs="Times New Roman"/>
                <w:sz w:val="24"/>
                <w:szCs w:val="24"/>
              </w:rPr>
              <w:t>during</w:t>
            </w:r>
            <w:r w:rsidRPr="00F94E89">
              <w:rPr>
                <w:rFonts w:ascii="Verdana" w:eastAsia="Calibri" w:hAnsi="Verdana" w:cs="Times New Roman"/>
                <w:sz w:val="24"/>
                <w:szCs w:val="24"/>
              </w:rPr>
              <w:t xml:space="preserve"> Hate Crime Awareness week.</w:t>
            </w:r>
          </w:p>
        </w:tc>
        <w:tc>
          <w:tcPr>
            <w:tcW w:w="1727" w:type="dxa"/>
          </w:tcPr>
          <w:p w14:paraId="3FBA38D7" w14:textId="7581E17E" w:rsidR="00512D3B" w:rsidRPr="00512D3B" w:rsidRDefault="00F94E89" w:rsidP="00AF3CB0">
            <w:pPr>
              <w:rPr>
                <w:rFonts w:ascii="Verdana" w:eastAsia="Calibri" w:hAnsi="Verdana" w:cs="Times New Roman"/>
                <w:sz w:val="24"/>
                <w:szCs w:val="24"/>
              </w:rPr>
            </w:pPr>
            <w:r>
              <w:rPr>
                <w:rFonts w:ascii="Verdana" w:eastAsia="Calibri" w:hAnsi="Verdana" w:cs="Times New Roman"/>
                <w:sz w:val="24"/>
                <w:szCs w:val="24"/>
              </w:rPr>
              <w:t>OPCC &amp; DPP</w:t>
            </w:r>
          </w:p>
        </w:tc>
      </w:tr>
      <w:tr w:rsidR="00F94E89" w:rsidRPr="00512D3B" w14:paraId="14B1C8AF" w14:textId="77777777" w:rsidTr="00CD4B9A">
        <w:trPr>
          <w:trHeight w:val="809"/>
        </w:trPr>
        <w:tc>
          <w:tcPr>
            <w:tcW w:w="1071" w:type="dxa"/>
          </w:tcPr>
          <w:p w14:paraId="1A537A8B" w14:textId="6AF20A03" w:rsidR="00F94E89" w:rsidRPr="00512D3B" w:rsidRDefault="00F94E89" w:rsidP="00512D3B">
            <w:pPr>
              <w:rPr>
                <w:rFonts w:ascii="Verdana" w:eastAsia="Calibri" w:hAnsi="Verdana" w:cs="Times New Roman"/>
                <w:sz w:val="24"/>
                <w:szCs w:val="24"/>
              </w:rPr>
            </w:pPr>
            <w:r>
              <w:rPr>
                <w:rFonts w:ascii="Verdana" w:eastAsia="Calibri" w:hAnsi="Verdana" w:cs="Times New Roman"/>
                <w:sz w:val="24"/>
                <w:szCs w:val="24"/>
              </w:rPr>
              <w:t>PB 182</w:t>
            </w:r>
          </w:p>
        </w:tc>
        <w:tc>
          <w:tcPr>
            <w:tcW w:w="6719" w:type="dxa"/>
          </w:tcPr>
          <w:p w14:paraId="0F90E1FE" w14:textId="433DF935" w:rsidR="00F94E89" w:rsidRPr="00F94E89" w:rsidRDefault="00F94E89" w:rsidP="00512D3B">
            <w:pPr>
              <w:rPr>
                <w:rFonts w:ascii="Verdana" w:eastAsia="Calibri" w:hAnsi="Verdana" w:cs="Times New Roman"/>
                <w:sz w:val="24"/>
                <w:szCs w:val="24"/>
              </w:rPr>
            </w:pPr>
            <w:r w:rsidRPr="00F94E89">
              <w:rPr>
                <w:rFonts w:ascii="Verdana" w:eastAsia="Calibri" w:hAnsi="Verdana" w:cs="Times New Roman"/>
                <w:sz w:val="24"/>
                <w:szCs w:val="24"/>
              </w:rPr>
              <w:t>RD to share CC’s arrangements for the APCC NPCC joint summit conference with OPCC</w:t>
            </w:r>
          </w:p>
        </w:tc>
        <w:tc>
          <w:tcPr>
            <w:tcW w:w="1727" w:type="dxa"/>
          </w:tcPr>
          <w:p w14:paraId="443A894B" w14:textId="368E6B35" w:rsidR="00F94E89" w:rsidRPr="00512D3B" w:rsidRDefault="00F94E89" w:rsidP="00F94E89">
            <w:pPr>
              <w:jc w:val="center"/>
              <w:rPr>
                <w:rFonts w:ascii="Verdana" w:eastAsia="Calibri" w:hAnsi="Verdana" w:cs="Times New Roman"/>
                <w:sz w:val="24"/>
                <w:szCs w:val="24"/>
              </w:rPr>
            </w:pPr>
            <w:r>
              <w:rPr>
                <w:rFonts w:ascii="Verdana" w:eastAsia="Calibri" w:hAnsi="Verdana" w:cs="Times New Roman"/>
                <w:sz w:val="24"/>
                <w:szCs w:val="24"/>
              </w:rPr>
              <w:t>RD</w:t>
            </w:r>
          </w:p>
        </w:tc>
      </w:tr>
      <w:bookmarkEnd w:id="0"/>
    </w:tbl>
    <w:p w14:paraId="6FF49FF2" w14:textId="77777777" w:rsidR="004F2544" w:rsidRPr="008E374B" w:rsidRDefault="004F2544" w:rsidP="000C0235">
      <w:pPr>
        <w:tabs>
          <w:tab w:val="left" w:pos="0"/>
          <w:tab w:val="left" w:pos="709"/>
        </w:tabs>
        <w:rPr>
          <w:rFonts w:ascii="Verdana" w:hAnsi="Verdana" w:cs="Arial"/>
          <w:b/>
          <w:bCs/>
          <w:sz w:val="24"/>
          <w:szCs w:val="24"/>
        </w:rPr>
      </w:pPr>
    </w:p>
    <w:p w14:paraId="5F87EE37" w14:textId="77777777" w:rsidR="00A37554" w:rsidRPr="008E374B" w:rsidRDefault="00A37554" w:rsidP="00F73BF5">
      <w:pPr>
        <w:rPr>
          <w:rFonts w:ascii="Verdana" w:hAnsi="Verdana" w:cs="Arial"/>
          <w:iCs/>
          <w:sz w:val="24"/>
          <w:szCs w:val="24"/>
        </w:rPr>
      </w:pPr>
    </w:p>
    <w:sectPr w:rsidR="00A37554" w:rsidRPr="008E374B" w:rsidSect="000C0235">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1A24" w14:textId="77777777" w:rsidR="000C59B3" w:rsidRDefault="000C59B3" w:rsidP="00A65725">
      <w:pPr>
        <w:spacing w:after="0" w:line="240" w:lineRule="auto"/>
      </w:pPr>
      <w:r>
        <w:separator/>
      </w:r>
    </w:p>
  </w:endnote>
  <w:endnote w:type="continuationSeparator" w:id="0">
    <w:p w14:paraId="0D2425D5" w14:textId="77777777" w:rsidR="000C59B3" w:rsidRDefault="000C59B3" w:rsidP="00A65725">
      <w:pPr>
        <w:spacing w:after="0" w:line="240" w:lineRule="auto"/>
      </w:pPr>
      <w:r>
        <w:continuationSeparator/>
      </w:r>
    </w:p>
  </w:endnote>
  <w:endnote w:type="continuationNotice" w:id="1">
    <w:p w14:paraId="371004A5" w14:textId="77777777" w:rsidR="000C59B3" w:rsidRDefault="000C59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946E" w14:textId="2BD1B8D8" w:rsidR="00AC60CC" w:rsidRPr="00437DA2" w:rsidRDefault="00F26FA0" w:rsidP="00AC60CC">
    <w:pPr>
      <w:pStyle w:val="Footer"/>
      <w:jc w:val="center"/>
      <w:rPr>
        <w:b/>
        <w:color w:val="FF0000"/>
      </w:rPr>
    </w:pPr>
    <w:r>
      <w:rPr>
        <w:b/>
        <w:color w:val="FF0000"/>
      </w:rPr>
      <w:t xml:space="preserve">OFFICIAL </w:t>
    </w:r>
  </w:p>
  <w:p w14:paraId="2D6B384C" w14:textId="52D4D69C" w:rsidR="00F26FA0" w:rsidRPr="00437DA2" w:rsidRDefault="00F26FA0" w:rsidP="00437DA2">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8EBC" w14:textId="77777777" w:rsidR="000C59B3" w:rsidRDefault="000C59B3" w:rsidP="00A65725">
      <w:pPr>
        <w:spacing w:after="0" w:line="240" w:lineRule="auto"/>
      </w:pPr>
      <w:r>
        <w:separator/>
      </w:r>
    </w:p>
  </w:footnote>
  <w:footnote w:type="continuationSeparator" w:id="0">
    <w:p w14:paraId="5E7F677E" w14:textId="77777777" w:rsidR="000C59B3" w:rsidRDefault="000C59B3" w:rsidP="00A65725">
      <w:pPr>
        <w:spacing w:after="0" w:line="240" w:lineRule="auto"/>
      </w:pPr>
      <w:r>
        <w:continuationSeparator/>
      </w:r>
    </w:p>
  </w:footnote>
  <w:footnote w:type="continuationNotice" w:id="1">
    <w:p w14:paraId="45CDC337" w14:textId="77777777" w:rsidR="000C59B3" w:rsidRDefault="000C59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938D" w14:textId="7F0B1A65" w:rsidR="00F26FA0" w:rsidRPr="00437DA2" w:rsidRDefault="00F26FA0" w:rsidP="00AC60CC">
    <w:pPr>
      <w:pStyle w:val="Footer"/>
      <w:jc w:val="center"/>
      <w:rPr>
        <w:b/>
        <w:color w:val="FF0000"/>
      </w:rPr>
    </w:pPr>
    <w:r>
      <w:rPr>
        <w:b/>
        <w:color w:val="FF0000"/>
      </w:rPr>
      <w:t>OFFICIAL</w:t>
    </w:r>
  </w:p>
  <w:p w14:paraId="500659AB" w14:textId="77777777" w:rsidR="00F26FA0" w:rsidRDefault="00F26FA0" w:rsidP="00437DA2">
    <w:pPr>
      <w:pStyle w:val="Header"/>
      <w:tabs>
        <w:tab w:val="clear" w:pos="4513"/>
        <w:tab w:val="clear" w:pos="9026"/>
        <w:tab w:val="center" w:pos="15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B93B6D"/>
    <w:multiLevelType w:val="hybridMultilevel"/>
    <w:tmpl w:val="14681DE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124708"/>
    <w:multiLevelType w:val="hybridMultilevel"/>
    <w:tmpl w:val="DD90674C"/>
    <w:lvl w:ilvl="0" w:tplc="C9BA5E76">
      <w:start w:val="2"/>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180F23"/>
    <w:multiLevelType w:val="hybridMultilevel"/>
    <w:tmpl w:val="65D87D14"/>
    <w:lvl w:ilvl="0" w:tplc="D86EA2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2D9D2D59"/>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A5537"/>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3936CA"/>
    <w:multiLevelType w:val="hybridMultilevel"/>
    <w:tmpl w:val="9B72E656"/>
    <w:lvl w:ilvl="0" w:tplc="4AB20DC0">
      <w:start w:val="1"/>
      <w:numFmt w:val="decimal"/>
      <w:lvlText w:val="%1."/>
      <w:lvlJc w:val="left"/>
      <w:pPr>
        <w:ind w:left="360" w:hanging="360"/>
      </w:pPr>
      <w:rPr>
        <w:rFonts w:ascii="Verdana" w:hAnsi="Verdana" w:hint="default"/>
        <w:b/>
        <w:bCs w:val="0"/>
        <w:i w:val="0"/>
        <w:iCs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221615"/>
    <w:multiLevelType w:val="hybridMultilevel"/>
    <w:tmpl w:val="BF84DB74"/>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70CE0"/>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C055D6"/>
    <w:multiLevelType w:val="hybridMultilevel"/>
    <w:tmpl w:val="D3BA1BCC"/>
    <w:lvl w:ilvl="0" w:tplc="6540ABBC">
      <w:start w:val="1"/>
      <w:numFmt w:val="decimal"/>
      <w:lvlText w:val="%1."/>
      <w:lvlJc w:val="left"/>
      <w:pPr>
        <w:ind w:left="360" w:hanging="360"/>
      </w:pPr>
      <w:rPr>
        <w:rFonts w:hint="default"/>
        <w:b w:val="0"/>
        <w:i w:val="0"/>
      </w:rPr>
    </w:lvl>
    <w:lvl w:ilvl="1" w:tplc="BB5091B8">
      <w:start w:val="1"/>
      <w:numFmt w:val="lowerLetter"/>
      <w:lvlText w:val="%2."/>
      <w:lvlJc w:val="left"/>
      <w:pPr>
        <w:ind w:left="1156" w:hanging="360"/>
      </w:pPr>
      <w:rPr>
        <w:b w:val="0"/>
        <w:i w:val="0"/>
      </w:rPr>
    </w:lvl>
    <w:lvl w:ilvl="2" w:tplc="08090001">
      <w:start w:val="1"/>
      <w:numFmt w:val="bullet"/>
      <w:lvlText w:val=""/>
      <w:lvlJc w:val="left"/>
      <w:pPr>
        <w:ind w:left="1876" w:hanging="180"/>
      </w:pPr>
      <w:rPr>
        <w:rFonts w:ascii="Symbol" w:hAnsi="Symbol" w:hint="default"/>
      </w:r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8" w15:restartNumberingAfterBreak="0">
    <w:nsid w:val="757C63C0"/>
    <w:multiLevelType w:val="hybridMultilevel"/>
    <w:tmpl w:val="A89CFD66"/>
    <w:lvl w:ilvl="0" w:tplc="DFE4A74C">
      <w:start w:val="9"/>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461202"/>
    <w:multiLevelType w:val="hybridMultilevel"/>
    <w:tmpl w:val="0C22EFF4"/>
    <w:lvl w:ilvl="0" w:tplc="0C96125A">
      <w:start w:val="1"/>
      <w:numFmt w:val="lowerLetter"/>
      <w:lvlText w:val="%1)"/>
      <w:lvlJc w:val="left"/>
      <w:pPr>
        <w:ind w:left="720" w:hanging="360"/>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F5485D"/>
    <w:multiLevelType w:val="hybridMultilevel"/>
    <w:tmpl w:val="EEE0CC1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7"/>
  </w:num>
  <w:num w:numId="3">
    <w:abstractNumId w:val="20"/>
  </w:num>
  <w:num w:numId="4">
    <w:abstractNumId w:val="0"/>
  </w:num>
  <w:num w:numId="5">
    <w:abstractNumId w:val="14"/>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8"/>
  </w:num>
  <w:num w:numId="11">
    <w:abstractNumId w:val="13"/>
  </w:num>
  <w:num w:numId="12">
    <w:abstractNumId w:val="5"/>
  </w:num>
  <w:num w:numId="13">
    <w:abstractNumId w:val="3"/>
  </w:num>
  <w:num w:numId="14">
    <w:abstractNumId w:val="11"/>
  </w:num>
  <w:num w:numId="15">
    <w:abstractNumId w:val="15"/>
  </w:num>
  <w:num w:numId="16">
    <w:abstractNumId w:val="2"/>
  </w:num>
  <w:num w:numId="17">
    <w:abstractNumId w:val="18"/>
  </w:num>
  <w:num w:numId="18">
    <w:abstractNumId w:val="9"/>
  </w:num>
  <w:num w:numId="19">
    <w:abstractNumId w:val="7"/>
  </w:num>
  <w:num w:numId="20">
    <w:abstractNumId w:val="21"/>
  </w:num>
  <w:num w:numId="21">
    <w:abstractNumId w:val="22"/>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B05B0B3-27F4-4ED4-BB97-D2C000CE566B}"/>
    <w:docVar w:name="dgnword-eventsink" w:val="1814431419856"/>
  </w:docVars>
  <w:rsids>
    <w:rsidRoot w:val="00A65725"/>
    <w:rsid w:val="00000F94"/>
    <w:rsid w:val="00002CEB"/>
    <w:rsid w:val="00002D58"/>
    <w:rsid w:val="0000314A"/>
    <w:rsid w:val="00003723"/>
    <w:rsid w:val="000042A4"/>
    <w:rsid w:val="000058A0"/>
    <w:rsid w:val="00006E5A"/>
    <w:rsid w:val="0001091B"/>
    <w:rsid w:val="000110BC"/>
    <w:rsid w:val="00013C08"/>
    <w:rsid w:val="00013F35"/>
    <w:rsid w:val="00014E79"/>
    <w:rsid w:val="00015A32"/>
    <w:rsid w:val="00015C3F"/>
    <w:rsid w:val="00016A2F"/>
    <w:rsid w:val="00016F61"/>
    <w:rsid w:val="00017A9E"/>
    <w:rsid w:val="0002008B"/>
    <w:rsid w:val="000203DC"/>
    <w:rsid w:val="00020590"/>
    <w:rsid w:val="000212D3"/>
    <w:rsid w:val="00021E31"/>
    <w:rsid w:val="0002281E"/>
    <w:rsid w:val="00022A29"/>
    <w:rsid w:val="00025C27"/>
    <w:rsid w:val="000261AB"/>
    <w:rsid w:val="00026C87"/>
    <w:rsid w:val="000318A5"/>
    <w:rsid w:val="00032607"/>
    <w:rsid w:val="00032DF3"/>
    <w:rsid w:val="000330D0"/>
    <w:rsid w:val="000336AE"/>
    <w:rsid w:val="000341EA"/>
    <w:rsid w:val="00036205"/>
    <w:rsid w:val="00036648"/>
    <w:rsid w:val="0004066B"/>
    <w:rsid w:val="0004093B"/>
    <w:rsid w:val="0004148B"/>
    <w:rsid w:val="00041839"/>
    <w:rsid w:val="000442FD"/>
    <w:rsid w:val="00044342"/>
    <w:rsid w:val="00044882"/>
    <w:rsid w:val="00044F1F"/>
    <w:rsid w:val="00044F2B"/>
    <w:rsid w:val="00044FE7"/>
    <w:rsid w:val="000457D3"/>
    <w:rsid w:val="000461CD"/>
    <w:rsid w:val="00046E91"/>
    <w:rsid w:val="0004797F"/>
    <w:rsid w:val="00050771"/>
    <w:rsid w:val="00050865"/>
    <w:rsid w:val="00050A2B"/>
    <w:rsid w:val="00051C69"/>
    <w:rsid w:val="00051F6C"/>
    <w:rsid w:val="000528D3"/>
    <w:rsid w:val="000537E4"/>
    <w:rsid w:val="00053CDA"/>
    <w:rsid w:val="00053EDF"/>
    <w:rsid w:val="00054219"/>
    <w:rsid w:val="00055849"/>
    <w:rsid w:val="00055E10"/>
    <w:rsid w:val="000562FC"/>
    <w:rsid w:val="000568D5"/>
    <w:rsid w:val="00056943"/>
    <w:rsid w:val="00056D58"/>
    <w:rsid w:val="00056DD1"/>
    <w:rsid w:val="00060216"/>
    <w:rsid w:val="00060CB5"/>
    <w:rsid w:val="00060ED9"/>
    <w:rsid w:val="0006184E"/>
    <w:rsid w:val="00063709"/>
    <w:rsid w:val="000639DE"/>
    <w:rsid w:val="00063F09"/>
    <w:rsid w:val="00065833"/>
    <w:rsid w:val="00065B73"/>
    <w:rsid w:val="00065DFB"/>
    <w:rsid w:val="00066E52"/>
    <w:rsid w:val="00067A24"/>
    <w:rsid w:val="00070032"/>
    <w:rsid w:val="000739E5"/>
    <w:rsid w:val="00074596"/>
    <w:rsid w:val="00074754"/>
    <w:rsid w:val="000748B0"/>
    <w:rsid w:val="00074D7B"/>
    <w:rsid w:val="000751ED"/>
    <w:rsid w:val="000757A6"/>
    <w:rsid w:val="00075C3D"/>
    <w:rsid w:val="00075C62"/>
    <w:rsid w:val="00076232"/>
    <w:rsid w:val="000801CE"/>
    <w:rsid w:val="00080842"/>
    <w:rsid w:val="000818C4"/>
    <w:rsid w:val="0008242B"/>
    <w:rsid w:val="0008324B"/>
    <w:rsid w:val="00083F7F"/>
    <w:rsid w:val="00084284"/>
    <w:rsid w:val="00084C5C"/>
    <w:rsid w:val="00091E08"/>
    <w:rsid w:val="00092982"/>
    <w:rsid w:val="0009298E"/>
    <w:rsid w:val="0009301D"/>
    <w:rsid w:val="00093A46"/>
    <w:rsid w:val="00093DFD"/>
    <w:rsid w:val="00095893"/>
    <w:rsid w:val="000966C1"/>
    <w:rsid w:val="00096963"/>
    <w:rsid w:val="00096FB4"/>
    <w:rsid w:val="00096FB5"/>
    <w:rsid w:val="000979AC"/>
    <w:rsid w:val="000979C5"/>
    <w:rsid w:val="000A07D2"/>
    <w:rsid w:val="000A24AD"/>
    <w:rsid w:val="000A2731"/>
    <w:rsid w:val="000A2EA2"/>
    <w:rsid w:val="000A345B"/>
    <w:rsid w:val="000A44F0"/>
    <w:rsid w:val="000A45B5"/>
    <w:rsid w:val="000A5AEC"/>
    <w:rsid w:val="000A5FE1"/>
    <w:rsid w:val="000A66F0"/>
    <w:rsid w:val="000B1426"/>
    <w:rsid w:val="000B15B1"/>
    <w:rsid w:val="000B1F2E"/>
    <w:rsid w:val="000B40CD"/>
    <w:rsid w:val="000B42D1"/>
    <w:rsid w:val="000B4756"/>
    <w:rsid w:val="000B7D4E"/>
    <w:rsid w:val="000B7FA9"/>
    <w:rsid w:val="000C0235"/>
    <w:rsid w:val="000C187F"/>
    <w:rsid w:val="000C1E1C"/>
    <w:rsid w:val="000C33E1"/>
    <w:rsid w:val="000C367B"/>
    <w:rsid w:val="000C3A5E"/>
    <w:rsid w:val="000C59B3"/>
    <w:rsid w:val="000C5DE1"/>
    <w:rsid w:val="000C6A17"/>
    <w:rsid w:val="000C78A2"/>
    <w:rsid w:val="000D0D42"/>
    <w:rsid w:val="000D22BF"/>
    <w:rsid w:val="000D23AF"/>
    <w:rsid w:val="000D3A34"/>
    <w:rsid w:val="000D3AB8"/>
    <w:rsid w:val="000D43F2"/>
    <w:rsid w:val="000D4AEA"/>
    <w:rsid w:val="000D5A0B"/>
    <w:rsid w:val="000D701E"/>
    <w:rsid w:val="000E1E91"/>
    <w:rsid w:val="000E21E0"/>
    <w:rsid w:val="000E2488"/>
    <w:rsid w:val="000E4BFF"/>
    <w:rsid w:val="000E5E3E"/>
    <w:rsid w:val="000E6402"/>
    <w:rsid w:val="000E6DA9"/>
    <w:rsid w:val="000E771D"/>
    <w:rsid w:val="000E7F9B"/>
    <w:rsid w:val="000F09B7"/>
    <w:rsid w:val="000F1F9F"/>
    <w:rsid w:val="000F23F3"/>
    <w:rsid w:val="000F4A8C"/>
    <w:rsid w:val="000F51C1"/>
    <w:rsid w:val="000F59E2"/>
    <w:rsid w:val="000F5BAE"/>
    <w:rsid w:val="000F69AC"/>
    <w:rsid w:val="000F751B"/>
    <w:rsid w:val="000F7A80"/>
    <w:rsid w:val="00100027"/>
    <w:rsid w:val="001009F6"/>
    <w:rsid w:val="00101A3A"/>
    <w:rsid w:val="00101E8C"/>
    <w:rsid w:val="001041AF"/>
    <w:rsid w:val="001041CD"/>
    <w:rsid w:val="00105FC1"/>
    <w:rsid w:val="001108E4"/>
    <w:rsid w:val="0011359A"/>
    <w:rsid w:val="001140A5"/>
    <w:rsid w:val="00114C5D"/>
    <w:rsid w:val="00116721"/>
    <w:rsid w:val="00120158"/>
    <w:rsid w:val="001222A3"/>
    <w:rsid w:val="0012506E"/>
    <w:rsid w:val="001255C2"/>
    <w:rsid w:val="00125F66"/>
    <w:rsid w:val="00127AEE"/>
    <w:rsid w:val="00127D55"/>
    <w:rsid w:val="00130ABA"/>
    <w:rsid w:val="0013124C"/>
    <w:rsid w:val="0013166B"/>
    <w:rsid w:val="00131907"/>
    <w:rsid w:val="001352B5"/>
    <w:rsid w:val="001364D0"/>
    <w:rsid w:val="001365FB"/>
    <w:rsid w:val="001368E9"/>
    <w:rsid w:val="00136D0B"/>
    <w:rsid w:val="00136E57"/>
    <w:rsid w:val="00137479"/>
    <w:rsid w:val="001374AD"/>
    <w:rsid w:val="00140DEB"/>
    <w:rsid w:val="00141047"/>
    <w:rsid w:val="0014113E"/>
    <w:rsid w:val="001440BC"/>
    <w:rsid w:val="00145463"/>
    <w:rsid w:val="00146691"/>
    <w:rsid w:val="001469EF"/>
    <w:rsid w:val="001479D3"/>
    <w:rsid w:val="0015007B"/>
    <w:rsid w:val="0015022C"/>
    <w:rsid w:val="0015153C"/>
    <w:rsid w:val="001518B0"/>
    <w:rsid w:val="00152192"/>
    <w:rsid w:val="00152DDA"/>
    <w:rsid w:val="00153C3A"/>
    <w:rsid w:val="00153D38"/>
    <w:rsid w:val="00154AFB"/>
    <w:rsid w:val="00154ED0"/>
    <w:rsid w:val="001574EA"/>
    <w:rsid w:val="0015760E"/>
    <w:rsid w:val="00157CDF"/>
    <w:rsid w:val="00160BDE"/>
    <w:rsid w:val="001615CD"/>
    <w:rsid w:val="001616D5"/>
    <w:rsid w:val="0016210C"/>
    <w:rsid w:val="0016280E"/>
    <w:rsid w:val="001628F4"/>
    <w:rsid w:val="00162DCA"/>
    <w:rsid w:val="00163DDC"/>
    <w:rsid w:val="0016640B"/>
    <w:rsid w:val="00166B14"/>
    <w:rsid w:val="00167C03"/>
    <w:rsid w:val="00167CBF"/>
    <w:rsid w:val="00170421"/>
    <w:rsid w:val="00172BCC"/>
    <w:rsid w:val="0017644C"/>
    <w:rsid w:val="00176462"/>
    <w:rsid w:val="00176505"/>
    <w:rsid w:val="001769FA"/>
    <w:rsid w:val="00176EB6"/>
    <w:rsid w:val="0017725F"/>
    <w:rsid w:val="00177898"/>
    <w:rsid w:val="00177C86"/>
    <w:rsid w:val="0018058F"/>
    <w:rsid w:val="001813E5"/>
    <w:rsid w:val="001832B4"/>
    <w:rsid w:val="00183D53"/>
    <w:rsid w:val="00185481"/>
    <w:rsid w:val="00185C20"/>
    <w:rsid w:val="00187099"/>
    <w:rsid w:val="001911A1"/>
    <w:rsid w:val="0019125E"/>
    <w:rsid w:val="00191DE5"/>
    <w:rsid w:val="00193606"/>
    <w:rsid w:val="001945B7"/>
    <w:rsid w:val="00194639"/>
    <w:rsid w:val="00194A5F"/>
    <w:rsid w:val="00194ABF"/>
    <w:rsid w:val="00195F2E"/>
    <w:rsid w:val="001A11AB"/>
    <w:rsid w:val="001A2559"/>
    <w:rsid w:val="001A33E4"/>
    <w:rsid w:val="001A3E09"/>
    <w:rsid w:val="001A4B8F"/>
    <w:rsid w:val="001A692F"/>
    <w:rsid w:val="001A6CBB"/>
    <w:rsid w:val="001A71FB"/>
    <w:rsid w:val="001A749A"/>
    <w:rsid w:val="001A7B90"/>
    <w:rsid w:val="001B071D"/>
    <w:rsid w:val="001B14F7"/>
    <w:rsid w:val="001B16A9"/>
    <w:rsid w:val="001B1ECE"/>
    <w:rsid w:val="001B2C0A"/>
    <w:rsid w:val="001B3491"/>
    <w:rsid w:val="001B434A"/>
    <w:rsid w:val="001B449A"/>
    <w:rsid w:val="001B44B9"/>
    <w:rsid w:val="001B5536"/>
    <w:rsid w:val="001B6532"/>
    <w:rsid w:val="001B670C"/>
    <w:rsid w:val="001B6879"/>
    <w:rsid w:val="001B6E5B"/>
    <w:rsid w:val="001C056C"/>
    <w:rsid w:val="001C1844"/>
    <w:rsid w:val="001C3608"/>
    <w:rsid w:val="001C5681"/>
    <w:rsid w:val="001C7F2F"/>
    <w:rsid w:val="001D0727"/>
    <w:rsid w:val="001D33E8"/>
    <w:rsid w:val="001D38A4"/>
    <w:rsid w:val="001D4130"/>
    <w:rsid w:val="001D62C0"/>
    <w:rsid w:val="001D641C"/>
    <w:rsid w:val="001D6804"/>
    <w:rsid w:val="001D70D1"/>
    <w:rsid w:val="001E01E5"/>
    <w:rsid w:val="001E0A56"/>
    <w:rsid w:val="001E34CC"/>
    <w:rsid w:val="001E39EB"/>
    <w:rsid w:val="001E40C1"/>
    <w:rsid w:val="001E6B5B"/>
    <w:rsid w:val="001E7DA4"/>
    <w:rsid w:val="001F07D5"/>
    <w:rsid w:val="001F28A4"/>
    <w:rsid w:val="001F3463"/>
    <w:rsid w:val="001F390E"/>
    <w:rsid w:val="001F45D7"/>
    <w:rsid w:val="001F4A8B"/>
    <w:rsid w:val="001F4D7C"/>
    <w:rsid w:val="00200B79"/>
    <w:rsid w:val="00200F8F"/>
    <w:rsid w:val="00202073"/>
    <w:rsid w:val="0020256C"/>
    <w:rsid w:val="00203A3D"/>
    <w:rsid w:val="00203D64"/>
    <w:rsid w:val="00205104"/>
    <w:rsid w:val="0020512D"/>
    <w:rsid w:val="002056FD"/>
    <w:rsid w:val="00205B72"/>
    <w:rsid w:val="00210B1E"/>
    <w:rsid w:val="00211F97"/>
    <w:rsid w:val="00212209"/>
    <w:rsid w:val="00213625"/>
    <w:rsid w:val="00214819"/>
    <w:rsid w:val="0021490E"/>
    <w:rsid w:val="00214E4F"/>
    <w:rsid w:val="0021515E"/>
    <w:rsid w:val="00217031"/>
    <w:rsid w:val="00217F62"/>
    <w:rsid w:val="0022073C"/>
    <w:rsid w:val="00220A66"/>
    <w:rsid w:val="00220D0D"/>
    <w:rsid w:val="0022166F"/>
    <w:rsid w:val="00221761"/>
    <w:rsid w:val="00221877"/>
    <w:rsid w:val="00221932"/>
    <w:rsid w:val="00221DDC"/>
    <w:rsid w:val="00222BBC"/>
    <w:rsid w:val="00222F2E"/>
    <w:rsid w:val="00223F37"/>
    <w:rsid w:val="0022411A"/>
    <w:rsid w:val="0022471B"/>
    <w:rsid w:val="0022524D"/>
    <w:rsid w:val="00226C1E"/>
    <w:rsid w:val="00227E6B"/>
    <w:rsid w:val="00230CC1"/>
    <w:rsid w:val="00231760"/>
    <w:rsid w:val="00231B41"/>
    <w:rsid w:val="00232615"/>
    <w:rsid w:val="002327BC"/>
    <w:rsid w:val="00233CB8"/>
    <w:rsid w:val="00234221"/>
    <w:rsid w:val="00234247"/>
    <w:rsid w:val="00234A94"/>
    <w:rsid w:val="00234E95"/>
    <w:rsid w:val="00235652"/>
    <w:rsid w:val="00236D02"/>
    <w:rsid w:val="00237CD0"/>
    <w:rsid w:val="0024090C"/>
    <w:rsid w:val="00240A90"/>
    <w:rsid w:val="0024119F"/>
    <w:rsid w:val="00242586"/>
    <w:rsid w:val="002428B4"/>
    <w:rsid w:val="002438CF"/>
    <w:rsid w:val="00243C2C"/>
    <w:rsid w:val="00244BD4"/>
    <w:rsid w:val="00245845"/>
    <w:rsid w:val="002458FA"/>
    <w:rsid w:val="00246333"/>
    <w:rsid w:val="00247181"/>
    <w:rsid w:val="002476FE"/>
    <w:rsid w:val="0025098D"/>
    <w:rsid w:val="00251CED"/>
    <w:rsid w:val="002526C3"/>
    <w:rsid w:val="00252DC5"/>
    <w:rsid w:val="002547CA"/>
    <w:rsid w:val="00254D78"/>
    <w:rsid w:val="0025587A"/>
    <w:rsid w:val="00255C60"/>
    <w:rsid w:val="002560E5"/>
    <w:rsid w:val="00256708"/>
    <w:rsid w:val="00256AF8"/>
    <w:rsid w:val="00256C25"/>
    <w:rsid w:val="00256F27"/>
    <w:rsid w:val="002579D3"/>
    <w:rsid w:val="002579E1"/>
    <w:rsid w:val="002606E1"/>
    <w:rsid w:val="00265423"/>
    <w:rsid w:val="00267E00"/>
    <w:rsid w:val="00270835"/>
    <w:rsid w:val="00270E6A"/>
    <w:rsid w:val="00270FF7"/>
    <w:rsid w:val="00272685"/>
    <w:rsid w:val="00272CD5"/>
    <w:rsid w:val="00272ECB"/>
    <w:rsid w:val="002731EE"/>
    <w:rsid w:val="00273720"/>
    <w:rsid w:val="002748EA"/>
    <w:rsid w:val="002767DF"/>
    <w:rsid w:val="002769F7"/>
    <w:rsid w:val="00277BC3"/>
    <w:rsid w:val="00277C2E"/>
    <w:rsid w:val="00277F62"/>
    <w:rsid w:val="00280826"/>
    <w:rsid w:val="00280888"/>
    <w:rsid w:val="0028172D"/>
    <w:rsid w:val="00281CFB"/>
    <w:rsid w:val="002824DD"/>
    <w:rsid w:val="00282F2A"/>
    <w:rsid w:val="00282FBE"/>
    <w:rsid w:val="002838CD"/>
    <w:rsid w:val="00283B13"/>
    <w:rsid w:val="00284AB0"/>
    <w:rsid w:val="00284B5B"/>
    <w:rsid w:val="00284D03"/>
    <w:rsid w:val="002853DF"/>
    <w:rsid w:val="00285510"/>
    <w:rsid w:val="002858C6"/>
    <w:rsid w:val="00287294"/>
    <w:rsid w:val="00291037"/>
    <w:rsid w:val="00291208"/>
    <w:rsid w:val="00292052"/>
    <w:rsid w:val="002924C3"/>
    <w:rsid w:val="00292CC5"/>
    <w:rsid w:val="00293041"/>
    <w:rsid w:val="0029334D"/>
    <w:rsid w:val="0029351C"/>
    <w:rsid w:val="00293EF4"/>
    <w:rsid w:val="00294528"/>
    <w:rsid w:val="0029551C"/>
    <w:rsid w:val="00295A69"/>
    <w:rsid w:val="002964B4"/>
    <w:rsid w:val="00296A87"/>
    <w:rsid w:val="002A0B64"/>
    <w:rsid w:val="002A157A"/>
    <w:rsid w:val="002A2572"/>
    <w:rsid w:val="002A3478"/>
    <w:rsid w:val="002A3E09"/>
    <w:rsid w:val="002A507D"/>
    <w:rsid w:val="002A563F"/>
    <w:rsid w:val="002A6FF3"/>
    <w:rsid w:val="002A7585"/>
    <w:rsid w:val="002A7699"/>
    <w:rsid w:val="002B00CC"/>
    <w:rsid w:val="002B02D4"/>
    <w:rsid w:val="002B18AF"/>
    <w:rsid w:val="002B27FB"/>
    <w:rsid w:val="002B2FCD"/>
    <w:rsid w:val="002B4D2A"/>
    <w:rsid w:val="002B735E"/>
    <w:rsid w:val="002B76C3"/>
    <w:rsid w:val="002C01E3"/>
    <w:rsid w:val="002C0330"/>
    <w:rsid w:val="002C0774"/>
    <w:rsid w:val="002C2092"/>
    <w:rsid w:val="002C2E5A"/>
    <w:rsid w:val="002C31C4"/>
    <w:rsid w:val="002C38B1"/>
    <w:rsid w:val="002C3C40"/>
    <w:rsid w:val="002C7538"/>
    <w:rsid w:val="002D1056"/>
    <w:rsid w:val="002D29C8"/>
    <w:rsid w:val="002D4F6E"/>
    <w:rsid w:val="002D539E"/>
    <w:rsid w:val="002D58D8"/>
    <w:rsid w:val="002D5F25"/>
    <w:rsid w:val="002E00FE"/>
    <w:rsid w:val="002E06B4"/>
    <w:rsid w:val="002E3B5E"/>
    <w:rsid w:val="002E411A"/>
    <w:rsid w:val="002E64D2"/>
    <w:rsid w:val="002F05B5"/>
    <w:rsid w:val="002F0847"/>
    <w:rsid w:val="002F24C0"/>
    <w:rsid w:val="002F35E7"/>
    <w:rsid w:val="002F3967"/>
    <w:rsid w:val="002F40CF"/>
    <w:rsid w:val="002F5860"/>
    <w:rsid w:val="002F5875"/>
    <w:rsid w:val="00300F5C"/>
    <w:rsid w:val="00301084"/>
    <w:rsid w:val="00301618"/>
    <w:rsid w:val="003018D1"/>
    <w:rsid w:val="00302A34"/>
    <w:rsid w:val="0030467B"/>
    <w:rsid w:val="00305987"/>
    <w:rsid w:val="00305D88"/>
    <w:rsid w:val="003061CC"/>
    <w:rsid w:val="00306755"/>
    <w:rsid w:val="00306917"/>
    <w:rsid w:val="003069C4"/>
    <w:rsid w:val="003079B2"/>
    <w:rsid w:val="00307A92"/>
    <w:rsid w:val="00307DD0"/>
    <w:rsid w:val="003106E3"/>
    <w:rsid w:val="00310DCB"/>
    <w:rsid w:val="003111D7"/>
    <w:rsid w:val="0031172B"/>
    <w:rsid w:val="00312CA3"/>
    <w:rsid w:val="00312DA1"/>
    <w:rsid w:val="00312FBA"/>
    <w:rsid w:val="003130AB"/>
    <w:rsid w:val="003135F2"/>
    <w:rsid w:val="00313842"/>
    <w:rsid w:val="003153A8"/>
    <w:rsid w:val="003169D9"/>
    <w:rsid w:val="003170A1"/>
    <w:rsid w:val="0031775D"/>
    <w:rsid w:val="00317CB8"/>
    <w:rsid w:val="00320BC5"/>
    <w:rsid w:val="0032108A"/>
    <w:rsid w:val="0032132E"/>
    <w:rsid w:val="003222EA"/>
    <w:rsid w:val="003224BD"/>
    <w:rsid w:val="00323FFF"/>
    <w:rsid w:val="0032495B"/>
    <w:rsid w:val="00324AC9"/>
    <w:rsid w:val="00325850"/>
    <w:rsid w:val="00325F5D"/>
    <w:rsid w:val="00326300"/>
    <w:rsid w:val="00327347"/>
    <w:rsid w:val="003276FE"/>
    <w:rsid w:val="003306E2"/>
    <w:rsid w:val="00331682"/>
    <w:rsid w:val="003322F2"/>
    <w:rsid w:val="0033252B"/>
    <w:rsid w:val="00332597"/>
    <w:rsid w:val="0033448F"/>
    <w:rsid w:val="0033450A"/>
    <w:rsid w:val="003348AC"/>
    <w:rsid w:val="00334926"/>
    <w:rsid w:val="00334D88"/>
    <w:rsid w:val="00334FF7"/>
    <w:rsid w:val="0033567D"/>
    <w:rsid w:val="0033629E"/>
    <w:rsid w:val="00340812"/>
    <w:rsid w:val="00341610"/>
    <w:rsid w:val="00342969"/>
    <w:rsid w:val="003442BF"/>
    <w:rsid w:val="00345DDF"/>
    <w:rsid w:val="00345E1A"/>
    <w:rsid w:val="00345F77"/>
    <w:rsid w:val="003461C1"/>
    <w:rsid w:val="00346279"/>
    <w:rsid w:val="00350991"/>
    <w:rsid w:val="00350C8C"/>
    <w:rsid w:val="0035115F"/>
    <w:rsid w:val="00351316"/>
    <w:rsid w:val="0035178D"/>
    <w:rsid w:val="00351C97"/>
    <w:rsid w:val="00352BAA"/>
    <w:rsid w:val="00352CB4"/>
    <w:rsid w:val="00352DBD"/>
    <w:rsid w:val="0035354E"/>
    <w:rsid w:val="0035406C"/>
    <w:rsid w:val="00354F01"/>
    <w:rsid w:val="00354F57"/>
    <w:rsid w:val="00355E63"/>
    <w:rsid w:val="00357942"/>
    <w:rsid w:val="00357A39"/>
    <w:rsid w:val="00360348"/>
    <w:rsid w:val="0036111B"/>
    <w:rsid w:val="003611E7"/>
    <w:rsid w:val="00362DC7"/>
    <w:rsid w:val="00363F99"/>
    <w:rsid w:val="003646BF"/>
    <w:rsid w:val="00364DFA"/>
    <w:rsid w:val="003658E3"/>
    <w:rsid w:val="00366266"/>
    <w:rsid w:val="00366439"/>
    <w:rsid w:val="00366D15"/>
    <w:rsid w:val="00367034"/>
    <w:rsid w:val="0036792E"/>
    <w:rsid w:val="00367956"/>
    <w:rsid w:val="00367D97"/>
    <w:rsid w:val="00370178"/>
    <w:rsid w:val="00370A08"/>
    <w:rsid w:val="00372EB1"/>
    <w:rsid w:val="00373ADD"/>
    <w:rsid w:val="00374476"/>
    <w:rsid w:val="0037449A"/>
    <w:rsid w:val="00374523"/>
    <w:rsid w:val="00374BC7"/>
    <w:rsid w:val="00375912"/>
    <w:rsid w:val="00376E4A"/>
    <w:rsid w:val="003807F8"/>
    <w:rsid w:val="003812EB"/>
    <w:rsid w:val="003820AA"/>
    <w:rsid w:val="0038373E"/>
    <w:rsid w:val="0038455E"/>
    <w:rsid w:val="00384AEE"/>
    <w:rsid w:val="003863DD"/>
    <w:rsid w:val="00386AEE"/>
    <w:rsid w:val="0038724C"/>
    <w:rsid w:val="003875DB"/>
    <w:rsid w:val="003900B1"/>
    <w:rsid w:val="0039080C"/>
    <w:rsid w:val="00390EAD"/>
    <w:rsid w:val="0039109F"/>
    <w:rsid w:val="0039150B"/>
    <w:rsid w:val="00392BD6"/>
    <w:rsid w:val="00394755"/>
    <w:rsid w:val="00395699"/>
    <w:rsid w:val="003957CD"/>
    <w:rsid w:val="00395CB6"/>
    <w:rsid w:val="00396E41"/>
    <w:rsid w:val="00397AD2"/>
    <w:rsid w:val="003A1B61"/>
    <w:rsid w:val="003A4704"/>
    <w:rsid w:val="003A4709"/>
    <w:rsid w:val="003A4A11"/>
    <w:rsid w:val="003A51D4"/>
    <w:rsid w:val="003A5761"/>
    <w:rsid w:val="003A5AB8"/>
    <w:rsid w:val="003A5E48"/>
    <w:rsid w:val="003A5FC1"/>
    <w:rsid w:val="003A6BDF"/>
    <w:rsid w:val="003A6DC2"/>
    <w:rsid w:val="003A70C8"/>
    <w:rsid w:val="003B06B1"/>
    <w:rsid w:val="003B0B11"/>
    <w:rsid w:val="003B1204"/>
    <w:rsid w:val="003B460A"/>
    <w:rsid w:val="003B4A15"/>
    <w:rsid w:val="003B54E3"/>
    <w:rsid w:val="003B5712"/>
    <w:rsid w:val="003B5B94"/>
    <w:rsid w:val="003B5DA7"/>
    <w:rsid w:val="003B7639"/>
    <w:rsid w:val="003B7B1A"/>
    <w:rsid w:val="003B7E41"/>
    <w:rsid w:val="003C2CF7"/>
    <w:rsid w:val="003C2ED9"/>
    <w:rsid w:val="003C34FD"/>
    <w:rsid w:val="003C4821"/>
    <w:rsid w:val="003C4926"/>
    <w:rsid w:val="003C51FB"/>
    <w:rsid w:val="003C5793"/>
    <w:rsid w:val="003C5904"/>
    <w:rsid w:val="003C6A5B"/>
    <w:rsid w:val="003C6DDA"/>
    <w:rsid w:val="003C729A"/>
    <w:rsid w:val="003D174F"/>
    <w:rsid w:val="003D1C26"/>
    <w:rsid w:val="003D212F"/>
    <w:rsid w:val="003D242B"/>
    <w:rsid w:val="003D24A0"/>
    <w:rsid w:val="003D2E46"/>
    <w:rsid w:val="003D30D4"/>
    <w:rsid w:val="003D333E"/>
    <w:rsid w:val="003D364B"/>
    <w:rsid w:val="003D3A14"/>
    <w:rsid w:val="003D5700"/>
    <w:rsid w:val="003D5A93"/>
    <w:rsid w:val="003D5CA3"/>
    <w:rsid w:val="003D6086"/>
    <w:rsid w:val="003D62BC"/>
    <w:rsid w:val="003D63ED"/>
    <w:rsid w:val="003E0CD3"/>
    <w:rsid w:val="003E1CED"/>
    <w:rsid w:val="003E3777"/>
    <w:rsid w:val="003E3CD0"/>
    <w:rsid w:val="003E4801"/>
    <w:rsid w:val="003E6250"/>
    <w:rsid w:val="003E6800"/>
    <w:rsid w:val="003F026D"/>
    <w:rsid w:val="003F0476"/>
    <w:rsid w:val="003F0BFA"/>
    <w:rsid w:val="003F1273"/>
    <w:rsid w:val="003F251D"/>
    <w:rsid w:val="003F2697"/>
    <w:rsid w:val="003F26CA"/>
    <w:rsid w:val="003F2F0F"/>
    <w:rsid w:val="003F4138"/>
    <w:rsid w:val="003F415D"/>
    <w:rsid w:val="003F4D91"/>
    <w:rsid w:val="003F515D"/>
    <w:rsid w:val="003F5568"/>
    <w:rsid w:val="003F58EC"/>
    <w:rsid w:val="003F58FA"/>
    <w:rsid w:val="003F6C37"/>
    <w:rsid w:val="00400176"/>
    <w:rsid w:val="0040075A"/>
    <w:rsid w:val="00401AF3"/>
    <w:rsid w:val="00401B3D"/>
    <w:rsid w:val="00401D03"/>
    <w:rsid w:val="00402B50"/>
    <w:rsid w:val="004032C9"/>
    <w:rsid w:val="00404251"/>
    <w:rsid w:val="0040670B"/>
    <w:rsid w:val="004117B7"/>
    <w:rsid w:val="00411C11"/>
    <w:rsid w:val="00412595"/>
    <w:rsid w:val="00412BD5"/>
    <w:rsid w:val="0041381A"/>
    <w:rsid w:val="00413B9C"/>
    <w:rsid w:val="00413BA3"/>
    <w:rsid w:val="00413FB4"/>
    <w:rsid w:val="004159A2"/>
    <w:rsid w:val="00415E63"/>
    <w:rsid w:val="00416CD9"/>
    <w:rsid w:val="0041770B"/>
    <w:rsid w:val="00417C9C"/>
    <w:rsid w:val="004200B2"/>
    <w:rsid w:val="00423A4F"/>
    <w:rsid w:val="00424292"/>
    <w:rsid w:val="0042611C"/>
    <w:rsid w:val="00426F63"/>
    <w:rsid w:val="00427141"/>
    <w:rsid w:val="0043047E"/>
    <w:rsid w:val="00430A6C"/>
    <w:rsid w:val="00430C05"/>
    <w:rsid w:val="00431951"/>
    <w:rsid w:val="00431FEF"/>
    <w:rsid w:val="00432C80"/>
    <w:rsid w:val="00432DF4"/>
    <w:rsid w:val="004339EE"/>
    <w:rsid w:val="0043403D"/>
    <w:rsid w:val="00434C83"/>
    <w:rsid w:val="004350FC"/>
    <w:rsid w:val="0043607D"/>
    <w:rsid w:val="00436DB1"/>
    <w:rsid w:val="00437276"/>
    <w:rsid w:val="00437350"/>
    <w:rsid w:val="004375D0"/>
    <w:rsid w:val="0043776D"/>
    <w:rsid w:val="00437DA2"/>
    <w:rsid w:val="00437EE2"/>
    <w:rsid w:val="004404C9"/>
    <w:rsid w:val="00440E9D"/>
    <w:rsid w:val="004421D0"/>
    <w:rsid w:val="004427B3"/>
    <w:rsid w:val="00442DF8"/>
    <w:rsid w:val="004435CE"/>
    <w:rsid w:val="004437C5"/>
    <w:rsid w:val="0044391C"/>
    <w:rsid w:val="00444394"/>
    <w:rsid w:val="00444A3B"/>
    <w:rsid w:val="00444FEF"/>
    <w:rsid w:val="00445005"/>
    <w:rsid w:val="00445021"/>
    <w:rsid w:val="00445580"/>
    <w:rsid w:val="00445814"/>
    <w:rsid w:val="004464F7"/>
    <w:rsid w:val="00447220"/>
    <w:rsid w:val="004507F2"/>
    <w:rsid w:val="0045095E"/>
    <w:rsid w:val="00450AAA"/>
    <w:rsid w:val="00451BF9"/>
    <w:rsid w:val="00452B9B"/>
    <w:rsid w:val="00452EA5"/>
    <w:rsid w:val="00453A16"/>
    <w:rsid w:val="00453CEB"/>
    <w:rsid w:val="00454339"/>
    <w:rsid w:val="00454EB5"/>
    <w:rsid w:val="004563DD"/>
    <w:rsid w:val="0045674E"/>
    <w:rsid w:val="0046104D"/>
    <w:rsid w:val="0046144A"/>
    <w:rsid w:val="00461EDD"/>
    <w:rsid w:val="00464EF3"/>
    <w:rsid w:val="00470E5C"/>
    <w:rsid w:val="004744A5"/>
    <w:rsid w:val="00476915"/>
    <w:rsid w:val="00476C0C"/>
    <w:rsid w:val="00476FF7"/>
    <w:rsid w:val="00477236"/>
    <w:rsid w:val="00477E89"/>
    <w:rsid w:val="00480EBB"/>
    <w:rsid w:val="004820F2"/>
    <w:rsid w:val="00482C5F"/>
    <w:rsid w:val="004837F0"/>
    <w:rsid w:val="00483942"/>
    <w:rsid w:val="0048460E"/>
    <w:rsid w:val="00484BC2"/>
    <w:rsid w:val="004853C7"/>
    <w:rsid w:val="00486660"/>
    <w:rsid w:val="00486FBE"/>
    <w:rsid w:val="004874BA"/>
    <w:rsid w:val="00491934"/>
    <w:rsid w:val="00491ABF"/>
    <w:rsid w:val="00493643"/>
    <w:rsid w:val="00493D28"/>
    <w:rsid w:val="00494B34"/>
    <w:rsid w:val="004969C8"/>
    <w:rsid w:val="0049738B"/>
    <w:rsid w:val="004974BB"/>
    <w:rsid w:val="004A0207"/>
    <w:rsid w:val="004A0CC4"/>
    <w:rsid w:val="004A151C"/>
    <w:rsid w:val="004A16AE"/>
    <w:rsid w:val="004A17D5"/>
    <w:rsid w:val="004A1B67"/>
    <w:rsid w:val="004A2337"/>
    <w:rsid w:val="004A2DFA"/>
    <w:rsid w:val="004A333B"/>
    <w:rsid w:val="004A3A8B"/>
    <w:rsid w:val="004A5F6A"/>
    <w:rsid w:val="004A7140"/>
    <w:rsid w:val="004A7940"/>
    <w:rsid w:val="004B0055"/>
    <w:rsid w:val="004B03C8"/>
    <w:rsid w:val="004B1B85"/>
    <w:rsid w:val="004B36E5"/>
    <w:rsid w:val="004B5A4B"/>
    <w:rsid w:val="004B5C46"/>
    <w:rsid w:val="004B60B5"/>
    <w:rsid w:val="004B6593"/>
    <w:rsid w:val="004C1274"/>
    <w:rsid w:val="004C1A77"/>
    <w:rsid w:val="004C2119"/>
    <w:rsid w:val="004C233C"/>
    <w:rsid w:val="004C29C6"/>
    <w:rsid w:val="004C350E"/>
    <w:rsid w:val="004C39D7"/>
    <w:rsid w:val="004C39F8"/>
    <w:rsid w:val="004C44CF"/>
    <w:rsid w:val="004C45C8"/>
    <w:rsid w:val="004C6416"/>
    <w:rsid w:val="004C649F"/>
    <w:rsid w:val="004C75DF"/>
    <w:rsid w:val="004C7AA5"/>
    <w:rsid w:val="004D1235"/>
    <w:rsid w:val="004D1656"/>
    <w:rsid w:val="004D2D77"/>
    <w:rsid w:val="004D3208"/>
    <w:rsid w:val="004D34EE"/>
    <w:rsid w:val="004D3F58"/>
    <w:rsid w:val="004D4528"/>
    <w:rsid w:val="004D47FA"/>
    <w:rsid w:val="004D4EF7"/>
    <w:rsid w:val="004D59A1"/>
    <w:rsid w:val="004D6AD9"/>
    <w:rsid w:val="004E0D3E"/>
    <w:rsid w:val="004E115C"/>
    <w:rsid w:val="004E2547"/>
    <w:rsid w:val="004E3533"/>
    <w:rsid w:val="004E366B"/>
    <w:rsid w:val="004E3F08"/>
    <w:rsid w:val="004E4419"/>
    <w:rsid w:val="004E4562"/>
    <w:rsid w:val="004E64BD"/>
    <w:rsid w:val="004E7014"/>
    <w:rsid w:val="004E7793"/>
    <w:rsid w:val="004E7F6B"/>
    <w:rsid w:val="004F0D16"/>
    <w:rsid w:val="004F1AAD"/>
    <w:rsid w:val="004F2544"/>
    <w:rsid w:val="004F2A1F"/>
    <w:rsid w:val="004F3E88"/>
    <w:rsid w:val="004F4868"/>
    <w:rsid w:val="004F4A5F"/>
    <w:rsid w:val="004F56AB"/>
    <w:rsid w:val="004F5C45"/>
    <w:rsid w:val="004F6199"/>
    <w:rsid w:val="004F6E86"/>
    <w:rsid w:val="004F745C"/>
    <w:rsid w:val="004F7A44"/>
    <w:rsid w:val="004F7B7C"/>
    <w:rsid w:val="004F7E1A"/>
    <w:rsid w:val="00500DD8"/>
    <w:rsid w:val="00501013"/>
    <w:rsid w:val="005010CC"/>
    <w:rsid w:val="00501BF3"/>
    <w:rsid w:val="00502CA7"/>
    <w:rsid w:val="00502D72"/>
    <w:rsid w:val="0050335F"/>
    <w:rsid w:val="00503805"/>
    <w:rsid w:val="0050389C"/>
    <w:rsid w:val="00503BBD"/>
    <w:rsid w:val="005065E9"/>
    <w:rsid w:val="00507ACB"/>
    <w:rsid w:val="00510130"/>
    <w:rsid w:val="00510291"/>
    <w:rsid w:val="005103C0"/>
    <w:rsid w:val="00512D3B"/>
    <w:rsid w:val="00512DD9"/>
    <w:rsid w:val="00515B3E"/>
    <w:rsid w:val="00516101"/>
    <w:rsid w:val="00516294"/>
    <w:rsid w:val="00516427"/>
    <w:rsid w:val="00520452"/>
    <w:rsid w:val="0052090F"/>
    <w:rsid w:val="00522EF2"/>
    <w:rsid w:val="005236BF"/>
    <w:rsid w:val="005239D1"/>
    <w:rsid w:val="00523A2B"/>
    <w:rsid w:val="00523DA7"/>
    <w:rsid w:val="0052427A"/>
    <w:rsid w:val="005245EA"/>
    <w:rsid w:val="005257D7"/>
    <w:rsid w:val="005273FF"/>
    <w:rsid w:val="0053232B"/>
    <w:rsid w:val="00532330"/>
    <w:rsid w:val="00532E8A"/>
    <w:rsid w:val="00534070"/>
    <w:rsid w:val="0053413A"/>
    <w:rsid w:val="00534348"/>
    <w:rsid w:val="00534D39"/>
    <w:rsid w:val="0053542A"/>
    <w:rsid w:val="0053633C"/>
    <w:rsid w:val="005376FD"/>
    <w:rsid w:val="00540B16"/>
    <w:rsid w:val="00541F46"/>
    <w:rsid w:val="00544A7E"/>
    <w:rsid w:val="00544CBF"/>
    <w:rsid w:val="00544D8A"/>
    <w:rsid w:val="00546DC4"/>
    <w:rsid w:val="00547218"/>
    <w:rsid w:val="00550F78"/>
    <w:rsid w:val="005524E4"/>
    <w:rsid w:val="0055312D"/>
    <w:rsid w:val="00553557"/>
    <w:rsid w:val="00553B7A"/>
    <w:rsid w:val="00554303"/>
    <w:rsid w:val="0055458B"/>
    <w:rsid w:val="00554AD3"/>
    <w:rsid w:val="00555201"/>
    <w:rsid w:val="005559A3"/>
    <w:rsid w:val="00556A05"/>
    <w:rsid w:val="00557217"/>
    <w:rsid w:val="00557478"/>
    <w:rsid w:val="00560A7A"/>
    <w:rsid w:val="00561006"/>
    <w:rsid w:val="00561EDD"/>
    <w:rsid w:val="00563FCF"/>
    <w:rsid w:val="005671B1"/>
    <w:rsid w:val="0056748B"/>
    <w:rsid w:val="0057015A"/>
    <w:rsid w:val="0057022F"/>
    <w:rsid w:val="005702AC"/>
    <w:rsid w:val="00571092"/>
    <w:rsid w:val="00571329"/>
    <w:rsid w:val="005740A2"/>
    <w:rsid w:val="00575397"/>
    <w:rsid w:val="00576D3D"/>
    <w:rsid w:val="00580B9F"/>
    <w:rsid w:val="00580EB0"/>
    <w:rsid w:val="00581BD5"/>
    <w:rsid w:val="00584810"/>
    <w:rsid w:val="005850A0"/>
    <w:rsid w:val="00585FEE"/>
    <w:rsid w:val="005867C1"/>
    <w:rsid w:val="00586CE2"/>
    <w:rsid w:val="0058706A"/>
    <w:rsid w:val="0058782F"/>
    <w:rsid w:val="0059058C"/>
    <w:rsid w:val="00590634"/>
    <w:rsid w:val="00590736"/>
    <w:rsid w:val="005918E1"/>
    <w:rsid w:val="0059224E"/>
    <w:rsid w:val="0059274C"/>
    <w:rsid w:val="005931D0"/>
    <w:rsid w:val="005941B6"/>
    <w:rsid w:val="0059605C"/>
    <w:rsid w:val="00596106"/>
    <w:rsid w:val="00596A86"/>
    <w:rsid w:val="00597125"/>
    <w:rsid w:val="005A108F"/>
    <w:rsid w:val="005A17B3"/>
    <w:rsid w:val="005A3A84"/>
    <w:rsid w:val="005A5972"/>
    <w:rsid w:val="005A59F1"/>
    <w:rsid w:val="005A5A7E"/>
    <w:rsid w:val="005A7851"/>
    <w:rsid w:val="005A7DE4"/>
    <w:rsid w:val="005A7FFC"/>
    <w:rsid w:val="005B0EFB"/>
    <w:rsid w:val="005B0F2D"/>
    <w:rsid w:val="005B1849"/>
    <w:rsid w:val="005B1A11"/>
    <w:rsid w:val="005B3E0E"/>
    <w:rsid w:val="005B57BC"/>
    <w:rsid w:val="005B5B76"/>
    <w:rsid w:val="005B620B"/>
    <w:rsid w:val="005C16E5"/>
    <w:rsid w:val="005C1A2F"/>
    <w:rsid w:val="005C2274"/>
    <w:rsid w:val="005C24AD"/>
    <w:rsid w:val="005C2BED"/>
    <w:rsid w:val="005C4342"/>
    <w:rsid w:val="005C4414"/>
    <w:rsid w:val="005C54BC"/>
    <w:rsid w:val="005C7200"/>
    <w:rsid w:val="005C7DE2"/>
    <w:rsid w:val="005D0842"/>
    <w:rsid w:val="005D12EF"/>
    <w:rsid w:val="005D23C8"/>
    <w:rsid w:val="005D2CF1"/>
    <w:rsid w:val="005D31BA"/>
    <w:rsid w:val="005D31BD"/>
    <w:rsid w:val="005D3D83"/>
    <w:rsid w:val="005D5DCE"/>
    <w:rsid w:val="005D5E84"/>
    <w:rsid w:val="005D63E1"/>
    <w:rsid w:val="005E01D7"/>
    <w:rsid w:val="005E0A40"/>
    <w:rsid w:val="005E0D16"/>
    <w:rsid w:val="005E1959"/>
    <w:rsid w:val="005E23BE"/>
    <w:rsid w:val="005E26E7"/>
    <w:rsid w:val="005E28CF"/>
    <w:rsid w:val="005E3323"/>
    <w:rsid w:val="005E55D9"/>
    <w:rsid w:val="005E5A47"/>
    <w:rsid w:val="005E6D8A"/>
    <w:rsid w:val="005E718F"/>
    <w:rsid w:val="005F01E2"/>
    <w:rsid w:val="005F049F"/>
    <w:rsid w:val="005F3C2A"/>
    <w:rsid w:val="005F3DD7"/>
    <w:rsid w:val="005F48DE"/>
    <w:rsid w:val="005F5455"/>
    <w:rsid w:val="005F5D1B"/>
    <w:rsid w:val="005F5EC8"/>
    <w:rsid w:val="005F65AC"/>
    <w:rsid w:val="005F662C"/>
    <w:rsid w:val="005F7EB5"/>
    <w:rsid w:val="006009B9"/>
    <w:rsid w:val="006010D3"/>
    <w:rsid w:val="006018DA"/>
    <w:rsid w:val="00602697"/>
    <w:rsid w:val="00602AC5"/>
    <w:rsid w:val="00603E90"/>
    <w:rsid w:val="006042DA"/>
    <w:rsid w:val="00604B83"/>
    <w:rsid w:val="00606366"/>
    <w:rsid w:val="00606AE9"/>
    <w:rsid w:val="00607154"/>
    <w:rsid w:val="00613E61"/>
    <w:rsid w:val="00614774"/>
    <w:rsid w:val="006149B8"/>
    <w:rsid w:val="00614EDD"/>
    <w:rsid w:val="00615D02"/>
    <w:rsid w:val="00616E69"/>
    <w:rsid w:val="0061726D"/>
    <w:rsid w:val="00617808"/>
    <w:rsid w:val="00621B49"/>
    <w:rsid w:val="0062251B"/>
    <w:rsid w:val="00624BA3"/>
    <w:rsid w:val="00625B0A"/>
    <w:rsid w:val="006263F1"/>
    <w:rsid w:val="006276E0"/>
    <w:rsid w:val="00630D26"/>
    <w:rsid w:val="00634375"/>
    <w:rsid w:val="00634844"/>
    <w:rsid w:val="00636649"/>
    <w:rsid w:val="00636DC5"/>
    <w:rsid w:val="00636F4E"/>
    <w:rsid w:val="00637336"/>
    <w:rsid w:val="00637B6B"/>
    <w:rsid w:val="00637E52"/>
    <w:rsid w:val="00640221"/>
    <w:rsid w:val="00640E8B"/>
    <w:rsid w:val="00641477"/>
    <w:rsid w:val="00641AFF"/>
    <w:rsid w:val="0064200C"/>
    <w:rsid w:val="0064316B"/>
    <w:rsid w:val="00643856"/>
    <w:rsid w:val="006447E8"/>
    <w:rsid w:val="006458FB"/>
    <w:rsid w:val="00645B4D"/>
    <w:rsid w:val="00646C48"/>
    <w:rsid w:val="0065020E"/>
    <w:rsid w:val="00650A59"/>
    <w:rsid w:val="00650FE0"/>
    <w:rsid w:val="00651825"/>
    <w:rsid w:val="00652840"/>
    <w:rsid w:val="0065293E"/>
    <w:rsid w:val="00653678"/>
    <w:rsid w:val="00653E52"/>
    <w:rsid w:val="00654008"/>
    <w:rsid w:val="006547B5"/>
    <w:rsid w:val="00655EF0"/>
    <w:rsid w:val="006576D3"/>
    <w:rsid w:val="00657741"/>
    <w:rsid w:val="006606B1"/>
    <w:rsid w:val="006609DE"/>
    <w:rsid w:val="00662895"/>
    <w:rsid w:val="00662DD5"/>
    <w:rsid w:val="006630EB"/>
    <w:rsid w:val="00663260"/>
    <w:rsid w:val="006637B5"/>
    <w:rsid w:val="0066519F"/>
    <w:rsid w:val="006660E0"/>
    <w:rsid w:val="00666E6E"/>
    <w:rsid w:val="00667B45"/>
    <w:rsid w:val="0067015A"/>
    <w:rsid w:val="00670402"/>
    <w:rsid w:val="0067274B"/>
    <w:rsid w:val="00672DAA"/>
    <w:rsid w:val="0067379C"/>
    <w:rsid w:val="0067387A"/>
    <w:rsid w:val="0067407E"/>
    <w:rsid w:val="00674C2F"/>
    <w:rsid w:val="00674D25"/>
    <w:rsid w:val="00675F62"/>
    <w:rsid w:val="00675FB8"/>
    <w:rsid w:val="00681180"/>
    <w:rsid w:val="00681485"/>
    <w:rsid w:val="006814F5"/>
    <w:rsid w:val="00681729"/>
    <w:rsid w:val="00681A6E"/>
    <w:rsid w:val="00681B17"/>
    <w:rsid w:val="00681D4D"/>
    <w:rsid w:val="00682F9B"/>
    <w:rsid w:val="00683111"/>
    <w:rsid w:val="00683901"/>
    <w:rsid w:val="006854A1"/>
    <w:rsid w:val="006858A8"/>
    <w:rsid w:val="006867CC"/>
    <w:rsid w:val="0068682F"/>
    <w:rsid w:val="00687B22"/>
    <w:rsid w:val="00690E82"/>
    <w:rsid w:val="00691159"/>
    <w:rsid w:val="00691750"/>
    <w:rsid w:val="00691785"/>
    <w:rsid w:val="00691EC2"/>
    <w:rsid w:val="006933CB"/>
    <w:rsid w:val="00693FF6"/>
    <w:rsid w:val="00694717"/>
    <w:rsid w:val="0069748E"/>
    <w:rsid w:val="006A05D9"/>
    <w:rsid w:val="006A1F0C"/>
    <w:rsid w:val="006A2AFF"/>
    <w:rsid w:val="006A38DC"/>
    <w:rsid w:val="006A7D55"/>
    <w:rsid w:val="006B0088"/>
    <w:rsid w:val="006B061B"/>
    <w:rsid w:val="006B12C2"/>
    <w:rsid w:val="006B136D"/>
    <w:rsid w:val="006B145D"/>
    <w:rsid w:val="006B1862"/>
    <w:rsid w:val="006B2D3F"/>
    <w:rsid w:val="006B2E86"/>
    <w:rsid w:val="006B3E51"/>
    <w:rsid w:val="006B4B7C"/>
    <w:rsid w:val="006B4C23"/>
    <w:rsid w:val="006B5100"/>
    <w:rsid w:val="006B61D7"/>
    <w:rsid w:val="006B7CD6"/>
    <w:rsid w:val="006C04C8"/>
    <w:rsid w:val="006C0558"/>
    <w:rsid w:val="006C0772"/>
    <w:rsid w:val="006C09F6"/>
    <w:rsid w:val="006C0BE7"/>
    <w:rsid w:val="006C1681"/>
    <w:rsid w:val="006C1E83"/>
    <w:rsid w:val="006C219E"/>
    <w:rsid w:val="006C359E"/>
    <w:rsid w:val="006C3866"/>
    <w:rsid w:val="006C499A"/>
    <w:rsid w:val="006C4C99"/>
    <w:rsid w:val="006C577A"/>
    <w:rsid w:val="006C6A4B"/>
    <w:rsid w:val="006C6F67"/>
    <w:rsid w:val="006C6FEB"/>
    <w:rsid w:val="006C7322"/>
    <w:rsid w:val="006D086F"/>
    <w:rsid w:val="006D1DAB"/>
    <w:rsid w:val="006D2909"/>
    <w:rsid w:val="006D3120"/>
    <w:rsid w:val="006D35E6"/>
    <w:rsid w:val="006D55D4"/>
    <w:rsid w:val="006D6108"/>
    <w:rsid w:val="006D707C"/>
    <w:rsid w:val="006D7A56"/>
    <w:rsid w:val="006D7C90"/>
    <w:rsid w:val="006E0318"/>
    <w:rsid w:val="006E1B7F"/>
    <w:rsid w:val="006E27E5"/>
    <w:rsid w:val="006E5046"/>
    <w:rsid w:val="006E5574"/>
    <w:rsid w:val="006E5806"/>
    <w:rsid w:val="006E5DFA"/>
    <w:rsid w:val="006F0540"/>
    <w:rsid w:val="006F0564"/>
    <w:rsid w:val="006F22F2"/>
    <w:rsid w:val="006F3166"/>
    <w:rsid w:val="006F583D"/>
    <w:rsid w:val="006F5CF1"/>
    <w:rsid w:val="006F6452"/>
    <w:rsid w:val="006F6D44"/>
    <w:rsid w:val="00700831"/>
    <w:rsid w:val="00701CA3"/>
    <w:rsid w:val="00701F39"/>
    <w:rsid w:val="00702695"/>
    <w:rsid w:val="00704027"/>
    <w:rsid w:val="00705DB3"/>
    <w:rsid w:val="00710285"/>
    <w:rsid w:val="007104D0"/>
    <w:rsid w:val="007124D5"/>
    <w:rsid w:val="007125D4"/>
    <w:rsid w:val="007129AF"/>
    <w:rsid w:val="007147C1"/>
    <w:rsid w:val="00714855"/>
    <w:rsid w:val="00714BE8"/>
    <w:rsid w:val="00714DFC"/>
    <w:rsid w:val="00714FB7"/>
    <w:rsid w:val="00715100"/>
    <w:rsid w:val="00715592"/>
    <w:rsid w:val="00715A70"/>
    <w:rsid w:val="00716BC8"/>
    <w:rsid w:val="00717DB0"/>
    <w:rsid w:val="00720CE3"/>
    <w:rsid w:val="0072231F"/>
    <w:rsid w:val="00722541"/>
    <w:rsid w:val="007237E8"/>
    <w:rsid w:val="00723FA6"/>
    <w:rsid w:val="00724E5E"/>
    <w:rsid w:val="00725977"/>
    <w:rsid w:val="00726F23"/>
    <w:rsid w:val="00727307"/>
    <w:rsid w:val="0073028E"/>
    <w:rsid w:val="0073164C"/>
    <w:rsid w:val="0073285C"/>
    <w:rsid w:val="0073341D"/>
    <w:rsid w:val="00733B8A"/>
    <w:rsid w:val="007359BA"/>
    <w:rsid w:val="00736079"/>
    <w:rsid w:val="00736F9A"/>
    <w:rsid w:val="00741A36"/>
    <w:rsid w:val="00743231"/>
    <w:rsid w:val="00743496"/>
    <w:rsid w:val="0074382F"/>
    <w:rsid w:val="00744D3C"/>
    <w:rsid w:val="0074636D"/>
    <w:rsid w:val="00747AC3"/>
    <w:rsid w:val="00751744"/>
    <w:rsid w:val="00753311"/>
    <w:rsid w:val="00753E8C"/>
    <w:rsid w:val="00754855"/>
    <w:rsid w:val="007550AE"/>
    <w:rsid w:val="0075548B"/>
    <w:rsid w:val="007557E3"/>
    <w:rsid w:val="007557E8"/>
    <w:rsid w:val="00756137"/>
    <w:rsid w:val="00756225"/>
    <w:rsid w:val="007567A0"/>
    <w:rsid w:val="00757478"/>
    <w:rsid w:val="007577AA"/>
    <w:rsid w:val="00760264"/>
    <w:rsid w:val="0076092E"/>
    <w:rsid w:val="00761AC7"/>
    <w:rsid w:val="00761F9C"/>
    <w:rsid w:val="00762557"/>
    <w:rsid w:val="00763849"/>
    <w:rsid w:val="00763BB0"/>
    <w:rsid w:val="00763C61"/>
    <w:rsid w:val="00763F4C"/>
    <w:rsid w:val="0076494F"/>
    <w:rsid w:val="0076549C"/>
    <w:rsid w:val="007656AD"/>
    <w:rsid w:val="00766DDC"/>
    <w:rsid w:val="00770302"/>
    <w:rsid w:val="0077097D"/>
    <w:rsid w:val="007714DD"/>
    <w:rsid w:val="00771514"/>
    <w:rsid w:val="0077171C"/>
    <w:rsid w:val="007717C4"/>
    <w:rsid w:val="00772DB0"/>
    <w:rsid w:val="00774036"/>
    <w:rsid w:val="00776291"/>
    <w:rsid w:val="007764AF"/>
    <w:rsid w:val="00776EEF"/>
    <w:rsid w:val="00777558"/>
    <w:rsid w:val="00780422"/>
    <w:rsid w:val="007806DD"/>
    <w:rsid w:val="00781111"/>
    <w:rsid w:val="00781253"/>
    <w:rsid w:val="007827A9"/>
    <w:rsid w:val="00783B73"/>
    <w:rsid w:val="00784160"/>
    <w:rsid w:val="00784385"/>
    <w:rsid w:val="00786413"/>
    <w:rsid w:val="007908C8"/>
    <w:rsid w:val="00790F16"/>
    <w:rsid w:val="00792F1E"/>
    <w:rsid w:val="00794760"/>
    <w:rsid w:val="00796595"/>
    <w:rsid w:val="007968BF"/>
    <w:rsid w:val="00796938"/>
    <w:rsid w:val="00796C1C"/>
    <w:rsid w:val="00796C5B"/>
    <w:rsid w:val="00796C64"/>
    <w:rsid w:val="007973FC"/>
    <w:rsid w:val="007A0EEB"/>
    <w:rsid w:val="007A1682"/>
    <w:rsid w:val="007A1A48"/>
    <w:rsid w:val="007A1F4D"/>
    <w:rsid w:val="007A230C"/>
    <w:rsid w:val="007A2AED"/>
    <w:rsid w:val="007A30BC"/>
    <w:rsid w:val="007A42AC"/>
    <w:rsid w:val="007A4735"/>
    <w:rsid w:val="007A4748"/>
    <w:rsid w:val="007A795B"/>
    <w:rsid w:val="007B0BE4"/>
    <w:rsid w:val="007B0C61"/>
    <w:rsid w:val="007B1756"/>
    <w:rsid w:val="007B2660"/>
    <w:rsid w:val="007B37D1"/>
    <w:rsid w:val="007B3C12"/>
    <w:rsid w:val="007B4F6E"/>
    <w:rsid w:val="007B5F12"/>
    <w:rsid w:val="007B60CC"/>
    <w:rsid w:val="007B65AC"/>
    <w:rsid w:val="007B6969"/>
    <w:rsid w:val="007B6F66"/>
    <w:rsid w:val="007B7CB3"/>
    <w:rsid w:val="007C06A4"/>
    <w:rsid w:val="007C11DB"/>
    <w:rsid w:val="007C45D0"/>
    <w:rsid w:val="007C5334"/>
    <w:rsid w:val="007C5394"/>
    <w:rsid w:val="007C567D"/>
    <w:rsid w:val="007C5AFB"/>
    <w:rsid w:val="007C695C"/>
    <w:rsid w:val="007D1213"/>
    <w:rsid w:val="007D2BE4"/>
    <w:rsid w:val="007D2EF7"/>
    <w:rsid w:val="007D39F4"/>
    <w:rsid w:val="007D4387"/>
    <w:rsid w:val="007D592F"/>
    <w:rsid w:val="007D751C"/>
    <w:rsid w:val="007D7CD1"/>
    <w:rsid w:val="007D7E97"/>
    <w:rsid w:val="007E0028"/>
    <w:rsid w:val="007E0FB6"/>
    <w:rsid w:val="007E0FE2"/>
    <w:rsid w:val="007E208D"/>
    <w:rsid w:val="007E2779"/>
    <w:rsid w:val="007E36B5"/>
    <w:rsid w:val="007E3B45"/>
    <w:rsid w:val="007E3ECC"/>
    <w:rsid w:val="007E3F78"/>
    <w:rsid w:val="007E5009"/>
    <w:rsid w:val="007E5706"/>
    <w:rsid w:val="007E5756"/>
    <w:rsid w:val="007E5D91"/>
    <w:rsid w:val="007E608E"/>
    <w:rsid w:val="007E65C1"/>
    <w:rsid w:val="007F1088"/>
    <w:rsid w:val="007F1127"/>
    <w:rsid w:val="007F19BC"/>
    <w:rsid w:val="007F426E"/>
    <w:rsid w:val="007F6392"/>
    <w:rsid w:val="007F7A4D"/>
    <w:rsid w:val="007F7F02"/>
    <w:rsid w:val="00801E53"/>
    <w:rsid w:val="0080214F"/>
    <w:rsid w:val="00803447"/>
    <w:rsid w:val="008037B5"/>
    <w:rsid w:val="008039D7"/>
    <w:rsid w:val="00803D74"/>
    <w:rsid w:val="0080457C"/>
    <w:rsid w:val="00804A62"/>
    <w:rsid w:val="0080555F"/>
    <w:rsid w:val="008057FC"/>
    <w:rsid w:val="00806731"/>
    <w:rsid w:val="0080673D"/>
    <w:rsid w:val="008069EC"/>
    <w:rsid w:val="0080704D"/>
    <w:rsid w:val="008105C9"/>
    <w:rsid w:val="0081070D"/>
    <w:rsid w:val="008108B4"/>
    <w:rsid w:val="00810DD8"/>
    <w:rsid w:val="00811A6B"/>
    <w:rsid w:val="00812AA4"/>
    <w:rsid w:val="00812D85"/>
    <w:rsid w:val="00813519"/>
    <w:rsid w:val="00813830"/>
    <w:rsid w:val="008142DD"/>
    <w:rsid w:val="00816B3B"/>
    <w:rsid w:val="008172C5"/>
    <w:rsid w:val="00817C98"/>
    <w:rsid w:val="00817CD7"/>
    <w:rsid w:val="00821403"/>
    <w:rsid w:val="00822011"/>
    <w:rsid w:val="0082339E"/>
    <w:rsid w:val="00825150"/>
    <w:rsid w:val="008270DA"/>
    <w:rsid w:val="008272F3"/>
    <w:rsid w:val="00827D41"/>
    <w:rsid w:val="00830510"/>
    <w:rsid w:val="00830756"/>
    <w:rsid w:val="00832CFA"/>
    <w:rsid w:val="00832F25"/>
    <w:rsid w:val="0083418C"/>
    <w:rsid w:val="00837C09"/>
    <w:rsid w:val="008401C5"/>
    <w:rsid w:val="00840522"/>
    <w:rsid w:val="008418E1"/>
    <w:rsid w:val="00841F0E"/>
    <w:rsid w:val="00844021"/>
    <w:rsid w:val="00844FDB"/>
    <w:rsid w:val="00845BAC"/>
    <w:rsid w:val="0084628A"/>
    <w:rsid w:val="008463B1"/>
    <w:rsid w:val="0084706A"/>
    <w:rsid w:val="00850A04"/>
    <w:rsid w:val="00851DBA"/>
    <w:rsid w:val="00851FBE"/>
    <w:rsid w:val="008527C7"/>
    <w:rsid w:val="00852E90"/>
    <w:rsid w:val="00853442"/>
    <w:rsid w:val="008536AF"/>
    <w:rsid w:val="008536FA"/>
    <w:rsid w:val="0085405C"/>
    <w:rsid w:val="00854BDF"/>
    <w:rsid w:val="00854DD9"/>
    <w:rsid w:val="00855E69"/>
    <w:rsid w:val="00857B72"/>
    <w:rsid w:val="0086049C"/>
    <w:rsid w:val="00860963"/>
    <w:rsid w:val="00861C53"/>
    <w:rsid w:val="008625B2"/>
    <w:rsid w:val="00862F69"/>
    <w:rsid w:val="00863699"/>
    <w:rsid w:val="00864052"/>
    <w:rsid w:val="0086492E"/>
    <w:rsid w:val="0086631F"/>
    <w:rsid w:val="00866AC4"/>
    <w:rsid w:val="00870E70"/>
    <w:rsid w:val="00871ACA"/>
    <w:rsid w:val="00871C75"/>
    <w:rsid w:val="00871F28"/>
    <w:rsid w:val="0087284C"/>
    <w:rsid w:val="008729A8"/>
    <w:rsid w:val="00873689"/>
    <w:rsid w:val="00873A09"/>
    <w:rsid w:val="00873C13"/>
    <w:rsid w:val="00873E45"/>
    <w:rsid w:val="00874DCA"/>
    <w:rsid w:val="00874F37"/>
    <w:rsid w:val="00875D64"/>
    <w:rsid w:val="00876A1C"/>
    <w:rsid w:val="00877BD0"/>
    <w:rsid w:val="00877CB7"/>
    <w:rsid w:val="008810C1"/>
    <w:rsid w:val="00882F51"/>
    <w:rsid w:val="008831B9"/>
    <w:rsid w:val="00886E5C"/>
    <w:rsid w:val="008872BC"/>
    <w:rsid w:val="00887422"/>
    <w:rsid w:val="0088778E"/>
    <w:rsid w:val="00887A29"/>
    <w:rsid w:val="00887B36"/>
    <w:rsid w:val="008902C3"/>
    <w:rsid w:val="008906A3"/>
    <w:rsid w:val="00890DDD"/>
    <w:rsid w:val="00891AC4"/>
    <w:rsid w:val="00893AD9"/>
    <w:rsid w:val="00895843"/>
    <w:rsid w:val="0089675F"/>
    <w:rsid w:val="00896877"/>
    <w:rsid w:val="00897E73"/>
    <w:rsid w:val="008A05E7"/>
    <w:rsid w:val="008A103E"/>
    <w:rsid w:val="008A13B5"/>
    <w:rsid w:val="008A4268"/>
    <w:rsid w:val="008A4677"/>
    <w:rsid w:val="008A5226"/>
    <w:rsid w:val="008A522E"/>
    <w:rsid w:val="008A6650"/>
    <w:rsid w:val="008A69AB"/>
    <w:rsid w:val="008A768D"/>
    <w:rsid w:val="008B017D"/>
    <w:rsid w:val="008B0BE0"/>
    <w:rsid w:val="008B0CBF"/>
    <w:rsid w:val="008B2D16"/>
    <w:rsid w:val="008B44A1"/>
    <w:rsid w:val="008B5649"/>
    <w:rsid w:val="008B62DE"/>
    <w:rsid w:val="008B7462"/>
    <w:rsid w:val="008B78F7"/>
    <w:rsid w:val="008C0AA2"/>
    <w:rsid w:val="008C0E63"/>
    <w:rsid w:val="008C0E78"/>
    <w:rsid w:val="008C5F0C"/>
    <w:rsid w:val="008C7CD9"/>
    <w:rsid w:val="008D0A5D"/>
    <w:rsid w:val="008D0C4B"/>
    <w:rsid w:val="008D1F2A"/>
    <w:rsid w:val="008D2904"/>
    <w:rsid w:val="008D2B15"/>
    <w:rsid w:val="008D3FCA"/>
    <w:rsid w:val="008D605F"/>
    <w:rsid w:val="008D6940"/>
    <w:rsid w:val="008D6DDD"/>
    <w:rsid w:val="008D738C"/>
    <w:rsid w:val="008E1747"/>
    <w:rsid w:val="008E1D14"/>
    <w:rsid w:val="008E20C4"/>
    <w:rsid w:val="008E21C5"/>
    <w:rsid w:val="008E2560"/>
    <w:rsid w:val="008E2944"/>
    <w:rsid w:val="008E2D48"/>
    <w:rsid w:val="008E36B3"/>
    <w:rsid w:val="008E374B"/>
    <w:rsid w:val="008E39EE"/>
    <w:rsid w:val="008E450F"/>
    <w:rsid w:val="008E4E56"/>
    <w:rsid w:val="008E5332"/>
    <w:rsid w:val="008E5616"/>
    <w:rsid w:val="008E58E7"/>
    <w:rsid w:val="008E61B3"/>
    <w:rsid w:val="008E7281"/>
    <w:rsid w:val="008E771C"/>
    <w:rsid w:val="008E7C27"/>
    <w:rsid w:val="008F067B"/>
    <w:rsid w:val="008F0D80"/>
    <w:rsid w:val="008F27D9"/>
    <w:rsid w:val="008F28E2"/>
    <w:rsid w:val="008F3A3F"/>
    <w:rsid w:val="008F3D14"/>
    <w:rsid w:val="008F4139"/>
    <w:rsid w:val="008F45EC"/>
    <w:rsid w:val="008F47CA"/>
    <w:rsid w:val="008F55A6"/>
    <w:rsid w:val="008F5DD1"/>
    <w:rsid w:val="008F76D5"/>
    <w:rsid w:val="009009A5"/>
    <w:rsid w:val="00900C5C"/>
    <w:rsid w:val="009013C2"/>
    <w:rsid w:val="0090177C"/>
    <w:rsid w:val="00901ACD"/>
    <w:rsid w:val="00902DFF"/>
    <w:rsid w:val="009032C7"/>
    <w:rsid w:val="0090334E"/>
    <w:rsid w:val="009062E6"/>
    <w:rsid w:val="00906F9E"/>
    <w:rsid w:val="00906FE9"/>
    <w:rsid w:val="009074C2"/>
    <w:rsid w:val="00910757"/>
    <w:rsid w:val="00910B2F"/>
    <w:rsid w:val="00911359"/>
    <w:rsid w:val="00911E54"/>
    <w:rsid w:val="00912371"/>
    <w:rsid w:val="009127A5"/>
    <w:rsid w:val="00912CF6"/>
    <w:rsid w:val="00914C20"/>
    <w:rsid w:val="00914ED3"/>
    <w:rsid w:val="009154D3"/>
    <w:rsid w:val="00916F28"/>
    <w:rsid w:val="00917FF2"/>
    <w:rsid w:val="009206C6"/>
    <w:rsid w:val="0092134D"/>
    <w:rsid w:val="009213BB"/>
    <w:rsid w:val="00921483"/>
    <w:rsid w:val="00921578"/>
    <w:rsid w:val="00921911"/>
    <w:rsid w:val="00921BB0"/>
    <w:rsid w:val="00921CB8"/>
    <w:rsid w:val="0092225B"/>
    <w:rsid w:val="00924E28"/>
    <w:rsid w:val="009253AF"/>
    <w:rsid w:val="009253EC"/>
    <w:rsid w:val="009254FE"/>
    <w:rsid w:val="009259FC"/>
    <w:rsid w:val="00925ECC"/>
    <w:rsid w:val="00926569"/>
    <w:rsid w:val="00930A4A"/>
    <w:rsid w:val="00931781"/>
    <w:rsid w:val="00932E55"/>
    <w:rsid w:val="0093302E"/>
    <w:rsid w:val="009355BE"/>
    <w:rsid w:val="00935E6E"/>
    <w:rsid w:val="009367DE"/>
    <w:rsid w:val="00937869"/>
    <w:rsid w:val="00937B14"/>
    <w:rsid w:val="00937B60"/>
    <w:rsid w:val="009401FD"/>
    <w:rsid w:val="00943991"/>
    <w:rsid w:val="00944A60"/>
    <w:rsid w:val="00945DCA"/>
    <w:rsid w:val="009465EC"/>
    <w:rsid w:val="009477ED"/>
    <w:rsid w:val="00951799"/>
    <w:rsid w:val="0095198A"/>
    <w:rsid w:val="00952955"/>
    <w:rsid w:val="009532F3"/>
    <w:rsid w:val="00954055"/>
    <w:rsid w:val="009546A8"/>
    <w:rsid w:val="00956869"/>
    <w:rsid w:val="00956CB0"/>
    <w:rsid w:val="00956D59"/>
    <w:rsid w:val="00956EDD"/>
    <w:rsid w:val="00957110"/>
    <w:rsid w:val="00957507"/>
    <w:rsid w:val="0095794F"/>
    <w:rsid w:val="009605D1"/>
    <w:rsid w:val="0096261C"/>
    <w:rsid w:val="00962FE4"/>
    <w:rsid w:val="009634E8"/>
    <w:rsid w:val="00963DD9"/>
    <w:rsid w:val="00964010"/>
    <w:rsid w:val="009646E7"/>
    <w:rsid w:val="009647CE"/>
    <w:rsid w:val="0096480E"/>
    <w:rsid w:val="0096485B"/>
    <w:rsid w:val="00964E10"/>
    <w:rsid w:val="009651B6"/>
    <w:rsid w:val="00965B67"/>
    <w:rsid w:val="009703B1"/>
    <w:rsid w:val="00971B22"/>
    <w:rsid w:val="00971CAF"/>
    <w:rsid w:val="00971FA3"/>
    <w:rsid w:val="00972EC6"/>
    <w:rsid w:val="00973C47"/>
    <w:rsid w:val="009748FF"/>
    <w:rsid w:val="00974960"/>
    <w:rsid w:val="0097560E"/>
    <w:rsid w:val="009768AC"/>
    <w:rsid w:val="00976F3D"/>
    <w:rsid w:val="00977613"/>
    <w:rsid w:val="00980A39"/>
    <w:rsid w:val="00981BAE"/>
    <w:rsid w:val="00981F72"/>
    <w:rsid w:val="00982C92"/>
    <w:rsid w:val="0098401C"/>
    <w:rsid w:val="0098517A"/>
    <w:rsid w:val="00986307"/>
    <w:rsid w:val="00986BAD"/>
    <w:rsid w:val="00987437"/>
    <w:rsid w:val="00987602"/>
    <w:rsid w:val="00987611"/>
    <w:rsid w:val="0098774D"/>
    <w:rsid w:val="009913D1"/>
    <w:rsid w:val="0099164E"/>
    <w:rsid w:val="009923A5"/>
    <w:rsid w:val="009925A5"/>
    <w:rsid w:val="009929E8"/>
    <w:rsid w:val="00992FA6"/>
    <w:rsid w:val="00994075"/>
    <w:rsid w:val="009949D2"/>
    <w:rsid w:val="00994ABE"/>
    <w:rsid w:val="00994D38"/>
    <w:rsid w:val="00995B98"/>
    <w:rsid w:val="009969DB"/>
    <w:rsid w:val="00997E5A"/>
    <w:rsid w:val="009A26C4"/>
    <w:rsid w:val="009A3405"/>
    <w:rsid w:val="009A3DC4"/>
    <w:rsid w:val="009A417F"/>
    <w:rsid w:val="009A4442"/>
    <w:rsid w:val="009A4474"/>
    <w:rsid w:val="009A473F"/>
    <w:rsid w:val="009A4F0C"/>
    <w:rsid w:val="009A58E3"/>
    <w:rsid w:val="009A6295"/>
    <w:rsid w:val="009A6526"/>
    <w:rsid w:val="009A7B24"/>
    <w:rsid w:val="009B02B1"/>
    <w:rsid w:val="009B0821"/>
    <w:rsid w:val="009B1029"/>
    <w:rsid w:val="009B310C"/>
    <w:rsid w:val="009B3E33"/>
    <w:rsid w:val="009B3F93"/>
    <w:rsid w:val="009B41AD"/>
    <w:rsid w:val="009B4599"/>
    <w:rsid w:val="009B5156"/>
    <w:rsid w:val="009B61E4"/>
    <w:rsid w:val="009B6DAB"/>
    <w:rsid w:val="009B7595"/>
    <w:rsid w:val="009B7A97"/>
    <w:rsid w:val="009C023F"/>
    <w:rsid w:val="009C1B3C"/>
    <w:rsid w:val="009C1B5C"/>
    <w:rsid w:val="009C20CF"/>
    <w:rsid w:val="009C2EC3"/>
    <w:rsid w:val="009C30DC"/>
    <w:rsid w:val="009C41D7"/>
    <w:rsid w:val="009C4A9C"/>
    <w:rsid w:val="009C4C71"/>
    <w:rsid w:val="009C57E2"/>
    <w:rsid w:val="009C5898"/>
    <w:rsid w:val="009C5FEE"/>
    <w:rsid w:val="009C73F7"/>
    <w:rsid w:val="009D1E3B"/>
    <w:rsid w:val="009D2245"/>
    <w:rsid w:val="009D2BD1"/>
    <w:rsid w:val="009D43AD"/>
    <w:rsid w:val="009D509E"/>
    <w:rsid w:val="009D51B2"/>
    <w:rsid w:val="009D51C5"/>
    <w:rsid w:val="009D5275"/>
    <w:rsid w:val="009D699A"/>
    <w:rsid w:val="009D7DF1"/>
    <w:rsid w:val="009E0215"/>
    <w:rsid w:val="009E0BA4"/>
    <w:rsid w:val="009E3117"/>
    <w:rsid w:val="009E31C5"/>
    <w:rsid w:val="009E3325"/>
    <w:rsid w:val="009E3B72"/>
    <w:rsid w:val="009E6604"/>
    <w:rsid w:val="009F0E70"/>
    <w:rsid w:val="009F28D4"/>
    <w:rsid w:val="009F4897"/>
    <w:rsid w:val="009F4D21"/>
    <w:rsid w:val="009F5BDD"/>
    <w:rsid w:val="009F632D"/>
    <w:rsid w:val="009F7057"/>
    <w:rsid w:val="009F77A4"/>
    <w:rsid w:val="00A00778"/>
    <w:rsid w:val="00A02176"/>
    <w:rsid w:val="00A029BF"/>
    <w:rsid w:val="00A03776"/>
    <w:rsid w:val="00A045CB"/>
    <w:rsid w:val="00A06B36"/>
    <w:rsid w:val="00A0752A"/>
    <w:rsid w:val="00A07B05"/>
    <w:rsid w:val="00A07D2A"/>
    <w:rsid w:val="00A10436"/>
    <w:rsid w:val="00A10508"/>
    <w:rsid w:val="00A10ABE"/>
    <w:rsid w:val="00A1148F"/>
    <w:rsid w:val="00A11D7A"/>
    <w:rsid w:val="00A1217B"/>
    <w:rsid w:val="00A12461"/>
    <w:rsid w:val="00A131E7"/>
    <w:rsid w:val="00A13439"/>
    <w:rsid w:val="00A13784"/>
    <w:rsid w:val="00A13D76"/>
    <w:rsid w:val="00A13F7B"/>
    <w:rsid w:val="00A14CD5"/>
    <w:rsid w:val="00A15A28"/>
    <w:rsid w:val="00A21107"/>
    <w:rsid w:val="00A21881"/>
    <w:rsid w:val="00A222AE"/>
    <w:rsid w:val="00A237FC"/>
    <w:rsid w:val="00A24676"/>
    <w:rsid w:val="00A24693"/>
    <w:rsid w:val="00A252DE"/>
    <w:rsid w:val="00A267EC"/>
    <w:rsid w:val="00A268D8"/>
    <w:rsid w:val="00A273F7"/>
    <w:rsid w:val="00A278B5"/>
    <w:rsid w:val="00A312B0"/>
    <w:rsid w:val="00A32940"/>
    <w:rsid w:val="00A32992"/>
    <w:rsid w:val="00A35172"/>
    <w:rsid w:val="00A362A0"/>
    <w:rsid w:val="00A37504"/>
    <w:rsid w:val="00A37554"/>
    <w:rsid w:val="00A37B34"/>
    <w:rsid w:val="00A402D6"/>
    <w:rsid w:val="00A41356"/>
    <w:rsid w:val="00A41793"/>
    <w:rsid w:val="00A43A56"/>
    <w:rsid w:val="00A44350"/>
    <w:rsid w:val="00A44993"/>
    <w:rsid w:val="00A45F5E"/>
    <w:rsid w:val="00A46095"/>
    <w:rsid w:val="00A468D4"/>
    <w:rsid w:val="00A47283"/>
    <w:rsid w:val="00A474D1"/>
    <w:rsid w:val="00A47733"/>
    <w:rsid w:val="00A50495"/>
    <w:rsid w:val="00A507E8"/>
    <w:rsid w:val="00A51142"/>
    <w:rsid w:val="00A516A9"/>
    <w:rsid w:val="00A52E1D"/>
    <w:rsid w:val="00A54A33"/>
    <w:rsid w:val="00A54B03"/>
    <w:rsid w:val="00A60FA1"/>
    <w:rsid w:val="00A60FC8"/>
    <w:rsid w:val="00A6346E"/>
    <w:rsid w:val="00A634F7"/>
    <w:rsid w:val="00A639D9"/>
    <w:rsid w:val="00A65223"/>
    <w:rsid w:val="00A65725"/>
    <w:rsid w:val="00A67A5D"/>
    <w:rsid w:val="00A67C30"/>
    <w:rsid w:val="00A67E37"/>
    <w:rsid w:val="00A7060D"/>
    <w:rsid w:val="00A710F9"/>
    <w:rsid w:val="00A71146"/>
    <w:rsid w:val="00A718D8"/>
    <w:rsid w:val="00A73C89"/>
    <w:rsid w:val="00A74A89"/>
    <w:rsid w:val="00A755F5"/>
    <w:rsid w:val="00A769FF"/>
    <w:rsid w:val="00A76E3E"/>
    <w:rsid w:val="00A8028D"/>
    <w:rsid w:val="00A809C4"/>
    <w:rsid w:val="00A8104A"/>
    <w:rsid w:val="00A8142A"/>
    <w:rsid w:val="00A82984"/>
    <w:rsid w:val="00A82A68"/>
    <w:rsid w:val="00A85DD9"/>
    <w:rsid w:val="00A86C19"/>
    <w:rsid w:val="00A8716A"/>
    <w:rsid w:val="00A87212"/>
    <w:rsid w:val="00A87476"/>
    <w:rsid w:val="00A87519"/>
    <w:rsid w:val="00A87CB8"/>
    <w:rsid w:val="00A90D9F"/>
    <w:rsid w:val="00A9111B"/>
    <w:rsid w:val="00A92534"/>
    <w:rsid w:val="00A927A1"/>
    <w:rsid w:val="00A93B1F"/>
    <w:rsid w:val="00A942A3"/>
    <w:rsid w:val="00A945B8"/>
    <w:rsid w:val="00A9460C"/>
    <w:rsid w:val="00A95ED6"/>
    <w:rsid w:val="00A96BDC"/>
    <w:rsid w:val="00A96D81"/>
    <w:rsid w:val="00AA0A0D"/>
    <w:rsid w:val="00AA1CC3"/>
    <w:rsid w:val="00AA22A9"/>
    <w:rsid w:val="00AA246C"/>
    <w:rsid w:val="00AA40AD"/>
    <w:rsid w:val="00AA4820"/>
    <w:rsid w:val="00AA5E6F"/>
    <w:rsid w:val="00AA5F8F"/>
    <w:rsid w:val="00AA6671"/>
    <w:rsid w:val="00AA6E81"/>
    <w:rsid w:val="00AA724C"/>
    <w:rsid w:val="00AA73CF"/>
    <w:rsid w:val="00AB076F"/>
    <w:rsid w:val="00AB16A5"/>
    <w:rsid w:val="00AB1ADE"/>
    <w:rsid w:val="00AB2E25"/>
    <w:rsid w:val="00AB38F1"/>
    <w:rsid w:val="00AB39CE"/>
    <w:rsid w:val="00AB3EFD"/>
    <w:rsid w:val="00AB5AFA"/>
    <w:rsid w:val="00AB6364"/>
    <w:rsid w:val="00AC0A22"/>
    <w:rsid w:val="00AC0CD4"/>
    <w:rsid w:val="00AC104E"/>
    <w:rsid w:val="00AC11D3"/>
    <w:rsid w:val="00AC27D6"/>
    <w:rsid w:val="00AC2912"/>
    <w:rsid w:val="00AC427B"/>
    <w:rsid w:val="00AC4A93"/>
    <w:rsid w:val="00AC5DDA"/>
    <w:rsid w:val="00AC6009"/>
    <w:rsid w:val="00AC60CC"/>
    <w:rsid w:val="00AD078C"/>
    <w:rsid w:val="00AD187A"/>
    <w:rsid w:val="00AD1E82"/>
    <w:rsid w:val="00AD2771"/>
    <w:rsid w:val="00AD2E2C"/>
    <w:rsid w:val="00AD2FEB"/>
    <w:rsid w:val="00AD3776"/>
    <w:rsid w:val="00AD4103"/>
    <w:rsid w:val="00AD4FF5"/>
    <w:rsid w:val="00AD5965"/>
    <w:rsid w:val="00AD5DFE"/>
    <w:rsid w:val="00AD66E9"/>
    <w:rsid w:val="00AE0AB0"/>
    <w:rsid w:val="00AE2264"/>
    <w:rsid w:val="00AE26C7"/>
    <w:rsid w:val="00AE2C19"/>
    <w:rsid w:val="00AE4BFB"/>
    <w:rsid w:val="00AE5880"/>
    <w:rsid w:val="00AE7E35"/>
    <w:rsid w:val="00AF0D6C"/>
    <w:rsid w:val="00AF121B"/>
    <w:rsid w:val="00AF1A44"/>
    <w:rsid w:val="00AF1C90"/>
    <w:rsid w:val="00AF26B6"/>
    <w:rsid w:val="00AF2B7D"/>
    <w:rsid w:val="00AF2C4A"/>
    <w:rsid w:val="00AF3CB0"/>
    <w:rsid w:val="00AF3E3C"/>
    <w:rsid w:val="00AF479D"/>
    <w:rsid w:val="00AF4883"/>
    <w:rsid w:val="00AF5C11"/>
    <w:rsid w:val="00AF61A5"/>
    <w:rsid w:val="00AF7452"/>
    <w:rsid w:val="00AF7693"/>
    <w:rsid w:val="00B01C3B"/>
    <w:rsid w:val="00B01F37"/>
    <w:rsid w:val="00B01FA9"/>
    <w:rsid w:val="00B03B63"/>
    <w:rsid w:val="00B052F5"/>
    <w:rsid w:val="00B063A7"/>
    <w:rsid w:val="00B06804"/>
    <w:rsid w:val="00B06E46"/>
    <w:rsid w:val="00B06EE7"/>
    <w:rsid w:val="00B101E4"/>
    <w:rsid w:val="00B10988"/>
    <w:rsid w:val="00B10DC3"/>
    <w:rsid w:val="00B11439"/>
    <w:rsid w:val="00B11D03"/>
    <w:rsid w:val="00B11E55"/>
    <w:rsid w:val="00B135B0"/>
    <w:rsid w:val="00B138D1"/>
    <w:rsid w:val="00B1492D"/>
    <w:rsid w:val="00B17928"/>
    <w:rsid w:val="00B217E6"/>
    <w:rsid w:val="00B219AB"/>
    <w:rsid w:val="00B225A5"/>
    <w:rsid w:val="00B22F5D"/>
    <w:rsid w:val="00B22FC8"/>
    <w:rsid w:val="00B25859"/>
    <w:rsid w:val="00B32F41"/>
    <w:rsid w:val="00B33404"/>
    <w:rsid w:val="00B33B0B"/>
    <w:rsid w:val="00B33DDB"/>
    <w:rsid w:val="00B33EAD"/>
    <w:rsid w:val="00B33F3C"/>
    <w:rsid w:val="00B34661"/>
    <w:rsid w:val="00B35385"/>
    <w:rsid w:val="00B3769B"/>
    <w:rsid w:val="00B379D9"/>
    <w:rsid w:val="00B41075"/>
    <w:rsid w:val="00B41EF9"/>
    <w:rsid w:val="00B42527"/>
    <w:rsid w:val="00B429A7"/>
    <w:rsid w:val="00B43019"/>
    <w:rsid w:val="00B43E9E"/>
    <w:rsid w:val="00B44637"/>
    <w:rsid w:val="00B447DD"/>
    <w:rsid w:val="00B45CE7"/>
    <w:rsid w:val="00B45E15"/>
    <w:rsid w:val="00B461C7"/>
    <w:rsid w:val="00B46894"/>
    <w:rsid w:val="00B46C07"/>
    <w:rsid w:val="00B47A3C"/>
    <w:rsid w:val="00B5119F"/>
    <w:rsid w:val="00B5141F"/>
    <w:rsid w:val="00B52597"/>
    <w:rsid w:val="00B52E59"/>
    <w:rsid w:val="00B53475"/>
    <w:rsid w:val="00B53DF2"/>
    <w:rsid w:val="00B53F1D"/>
    <w:rsid w:val="00B549DA"/>
    <w:rsid w:val="00B55C26"/>
    <w:rsid w:val="00B568AA"/>
    <w:rsid w:val="00B57465"/>
    <w:rsid w:val="00B577EF"/>
    <w:rsid w:val="00B60C7D"/>
    <w:rsid w:val="00B62B21"/>
    <w:rsid w:val="00B6301D"/>
    <w:rsid w:val="00B63B43"/>
    <w:rsid w:val="00B652E1"/>
    <w:rsid w:val="00B655D0"/>
    <w:rsid w:val="00B664C6"/>
    <w:rsid w:val="00B665B4"/>
    <w:rsid w:val="00B67306"/>
    <w:rsid w:val="00B70421"/>
    <w:rsid w:val="00B70B59"/>
    <w:rsid w:val="00B71E00"/>
    <w:rsid w:val="00B7300A"/>
    <w:rsid w:val="00B74461"/>
    <w:rsid w:val="00B74F32"/>
    <w:rsid w:val="00B75483"/>
    <w:rsid w:val="00B75587"/>
    <w:rsid w:val="00B7635E"/>
    <w:rsid w:val="00B76490"/>
    <w:rsid w:val="00B76501"/>
    <w:rsid w:val="00B76694"/>
    <w:rsid w:val="00B7689F"/>
    <w:rsid w:val="00B778B7"/>
    <w:rsid w:val="00B77EFF"/>
    <w:rsid w:val="00B80A21"/>
    <w:rsid w:val="00B80E93"/>
    <w:rsid w:val="00B829FB"/>
    <w:rsid w:val="00B83792"/>
    <w:rsid w:val="00B845E2"/>
    <w:rsid w:val="00B84D7A"/>
    <w:rsid w:val="00B855CB"/>
    <w:rsid w:val="00B85D8A"/>
    <w:rsid w:val="00B86AB5"/>
    <w:rsid w:val="00B86B40"/>
    <w:rsid w:val="00B900A0"/>
    <w:rsid w:val="00B9022D"/>
    <w:rsid w:val="00B908A2"/>
    <w:rsid w:val="00B91039"/>
    <w:rsid w:val="00B91638"/>
    <w:rsid w:val="00B91851"/>
    <w:rsid w:val="00B91928"/>
    <w:rsid w:val="00B9214A"/>
    <w:rsid w:val="00B92AC9"/>
    <w:rsid w:val="00B92E47"/>
    <w:rsid w:val="00B934FA"/>
    <w:rsid w:val="00B93FF1"/>
    <w:rsid w:val="00B940D4"/>
    <w:rsid w:val="00B942C2"/>
    <w:rsid w:val="00B944AA"/>
    <w:rsid w:val="00B9460C"/>
    <w:rsid w:val="00B94BC9"/>
    <w:rsid w:val="00B97201"/>
    <w:rsid w:val="00B977EA"/>
    <w:rsid w:val="00BA130C"/>
    <w:rsid w:val="00BA309B"/>
    <w:rsid w:val="00BA4AC3"/>
    <w:rsid w:val="00BA5A4D"/>
    <w:rsid w:val="00BA64A1"/>
    <w:rsid w:val="00BA6D0B"/>
    <w:rsid w:val="00BA7AC3"/>
    <w:rsid w:val="00BA7B87"/>
    <w:rsid w:val="00BB0A31"/>
    <w:rsid w:val="00BB18F3"/>
    <w:rsid w:val="00BB279B"/>
    <w:rsid w:val="00BB398B"/>
    <w:rsid w:val="00BB50A0"/>
    <w:rsid w:val="00BB6348"/>
    <w:rsid w:val="00BB688B"/>
    <w:rsid w:val="00BB6FB9"/>
    <w:rsid w:val="00BB7C2E"/>
    <w:rsid w:val="00BC0A1D"/>
    <w:rsid w:val="00BC2B06"/>
    <w:rsid w:val="00BC32DF"/>
    <w:rsid w:val="00BC42E3"/>
    <w:rsid w:val="00BC44C9"/>
    <w:rsid w:val="00BC4DCA"/>
    <w:rsid w:val="00BC5272"/>
    <w:rsid w:val="00BC7AD0"/>
    <w:rsid w:val="00BD0B88"/>
    <w:rsid w:val="00BD1AD1"/>
    <w:rsid w:val="00BD1D4A"/>
    <w:rsid w:val="00BD2A2D"/>
    <w:rsid w:val="00BD372A"/>
    <w:rsid w:val="00BD3A5C"/>
    <w:rsid w:val="00BD52E8"/>
    <w:rsid w:val="00BD530A"/>
    <w:rsid w:val="00BD68A7"/>
    <w:rsid w:val="00BD6CA6"/>
    <w:rsid w:val="00BD6D17"/>
    <w:rsid w:val="00BD6D26"/>
    <w:rsid w:val="00BD7539"/>
    <w:rsid w:val="00BD7591"/>
    <w:rsid w:val="00BD7A3A"/>
    <w:rsid w:val="00BE02E8"/>
    <w:rsid w:val="00BE02F9"/>
    <w:rsid w:val="00BE059E"/>
    <w:rsid w:val="00BE0A9C"/>
    <w:rsid w:val="00BE145D"/>
    <w:rsid w:val="00BE44A4"/>
    <w:rsid w:val="00BE5F6F"/>
    <w:rsid w:val="00BE5F75"/>
    <w:rsid w:val="00BE6D39"/>
    <w:rsid w:val="00BE709B"/>
    <w:rsid w:val="00BE7BEA"/>
    <w:rsid w:val="00BE7C4D"/>
    <w:rsid w:val="00BF090E"/>
    <w:rsid w:val="00BF0BE9"/>
    <w:rsid w:val="00BF2977"/>
    <w:rsid w:val="00BF2F31"/>
    <w:rsid w:val="00BF36F7"/>
    <w:rsid w:val="00BF39D7"/>
    <w:rsid w:val="00BF3FD7"/>
    <w:rsid w:val="00BF3FEF"/>
    <w:rsid w:val="00BF445D"/>
    <w:rsid w:val="00BF5531"/>
    <w:rsid w:val="00BF58D2"/>
    <w:rsid w:val="00C014DD"/>
    <w:rsid w:val="00C01871"/>
    <w:rsid w:val="00C02309"/>
    <w:rsid w:val="00C0251A"/>
    <w:rsid w:val="00C02A89"/>
    <w:rsid w:val="00C04AE7"/>
    <w:rsid w:val="00C04D3C"/>
    <w:rsid w:val="00C052F1"/>
    <w:rsid w:val="00C05444"/>
    <w:rsid w:val="00C0614C"/>
    <w:rsid w:val="00C1069D"/>
    <w:rsid w:val="00C106B1"/>
    <w:rsid w:val="00C10A28"/>
    <w:rsid w:val="00C110BB"/>
    <w:rsid w:val="00C11D96"/>
    <w:rsid w:val="00C1221A"/>
    <w:rsid w:val="00C12C10"/>
    <w:rsid w:val="00C13080"/>
    <w:rsid w:val="00C13201"/>
    <w:rsid w:val="00C13A1F"/>
    <w:rsid w:val="00C14062"/>
    <w:rsid w:val="00C14290"/>
    <w:rsid w:val="00C150CA"/>
    <w:rsid w:val="00C1510F"/>
    <w:rsid w:val="00C158B4"/>
    <w:rsid w:val="00C159E1"/>
    <w:rsid w:val="00C165DB"/>
    <w:rsid w:val="00C16BCC"/>
    <w:rsid w:val="00C206C7"/>
    <w:rsid w:val="00C2156A"/>
    <w:rsid w:val="00C2493C"/>
    <w:rsid w:val="00C24A07"/>
    <w:rsid w:val="00C252FD"/>
    <w:rsid w:val="00C26418"/>
    <w:rsid w:val="00C2718F"/>
    <w:rsid w:val="00C276AA"/>
    <w:rsid w:val="00C27BBC"/>
    <w:rsid w:val="00C30990"/>
    <w:rsid w:val="00C30E52"/>
    <w:rsid w:val="00C31EBB"/>
    <w:rsid w:val="00C325D9"/>
    <w:rsid w:val="00C32F58"/>
    <w:rsid w:val="00C33109"/>
    <w:rsid w:val="00C349C3"/>
    <w:rsid w:val="00C3532E"/>
    <w:rsid w:val="00C366A5"/>
    <w:rsid w:val="00C37521"/>
    <w:rsid w:val="00C37642"/>
    <w:rsid w:val="00C37FCF"/>
    <w:rsid w:val="00C407D5"/>
    <w:rsid w:val="00C40A54"/>
    <w:rsid w:val="00C41700"/>
    <w:rsid w:val="00C41D70"/>
    <w:rsid w:val="00C41F92"/>
    <w:rsid w:val="00C43331"/>
    <w:rsid w:val="00C43574"/>
    <w:rsid w:val="00C44DC6"/>
    <w:rsid w:val="00C463DC"/>
    <w:rsid w:val="00C46F46"/>
    <w:rsid w:val="00C4717C"/>
    <w:rsid w:val="00C505BD"/>
    <w:rsid w:val="00C50D38"/>
    <w:rsid w:val="00C50E8D"/>
    <w:rsid w:val="00C51356"/>
    <w:rsid w:val="00C516BB"/>
    <w:rsid w:val="00C516EC"/>
    <w:rsid w:val="00C51C3A"/>
    <w:rsid w:val="00C52CAA"/>
    <w:rsid w:val="00C53B99"/>
    <w:rsid w:val="00C564AA"/>
    <w:rsid w:val="00C56D85"/>
    <w:rsid w:val="00C56E50"/>
    <w:rsid w:val="00C57109"/>
    <w:rsid w:val="00C57363"/>
    <w:rsid w:val="00C573AA"/>
    <w:rsid w:val="00C57E0C"/>
    <w:rsid w:val="00C6044B"/>
    <w:rsid w:val="00C614B5"/>
    <w:rsid w:val="00C61628"/>
    <w:rsid w:val="00C61E27"/>
    <w:rsid w:val="00C623C2"/>
    <w:rsid w:val="00C6290F"/>
    <w:rsid w:val="00C64464"/>
    <w:rsid w:val="00C644BA"/>
    <w:rsid w:val="00C65F54"/>
    <w:rsid w:val="00C66D4B"/>
    <w:rsid w:val="00C70653"/>
    <w:rsid w:val="00C70FC7"/>
    <w:rsid w:val="00C73C4E"/>
    <w:rsid w:val="00C73CB4"/>
    <w:rsid w:val="00C74942"/>
    <w:rsid w:val="00C754EA"/>
    <w:rsid w:val="00C7580F"/>
    <w:rsid w:val="00C75AAA"/>
    <w:rsid w:val="00C76BEC"/>
    <w:rsid w:val="00C77B0C"/>
    <w:rsid w:val="00C8117A"/>
    <w:rsid w:val="00C81681"/>
    <w:rsid w:val="00C82426"/>
    <w:rsid w:val="00C82F7B"/>
    <w:rsid w:val="00C83724"/>
    <w:rsid w:val="00C84A82"/>
    <w:rsid w:val="00C84C13"/>
    <w:rsid w:val="00C8553A"/>
    <w:rsid w:val="00C85BBC"/>
    <w:rsid w:val="00C86958"/>
    <w:rsid w:val="00C86967"/>
    <w:rsid w:val="00C86FF1"/>
    <w:rsid w:val="00C873B6"/>
    <w:rsid w:val="00C90BF9"/>
    <w:rsid w:val="00C9313E"/>
    <w:rsid w:val="00C9326A"/>
    <w:rsid w:val="00C968E5"/>
    <w:rsid w:val="00C96F58"/>
    <w:rsid w:val="00CA17C9"/>
    <w:rsid w:val="00CA1DB1"/>
    <w:rsid w:val="00CA2F9C"/>
    <w:rsid w:val="00CA3899"/>
    <w:rsid w:val="00CA3F26"/>
    <w:rsid w:val="00CA3F66"/>
    <w:rsid w:val="00CA4EDF"/>
    <w:rsid w:val="00CA5AD1"/>
    <w:rsid w:val="00CA632D"/>
    <w:rsid w:val="00CA6A84"/>
    <w:rsid w:val="00CA78E7"/>
    <w:rsid w:val="00CA7BAB"/>
    <w:rsid w:val="00CB0DD7"/>
    <w:rsid w:val="00CB1CA7"/>
    <w:rsid w:val="00CB3616"/>
    <w:rsid w:val="00CB4414"/>
    <w:rsid w:val="00CB6C86"/>
    <w:rsid w:val="00CC0822"/>
    <w:rsid w:val="00CC1893"/>
    <w:rsid w:val="00CC2110"/>
    <w:rsid w:val="00CC226F"/>
    <w:rsid w:val="00CC3BEC"/>
    <w:rsid w:val="00CC3F06"/>
    <w:rsid w:val="00CC63E4"/>
    <w:rsid w:val="00CC6F8A"/>
    <w:rsid w:val="00CC7BBE"/>
    <w:rsid w:val="00CD06D8"/>
    <w:rsid w:val="00CD0764"/>
    <w:rsid w:val="00CD1DFC"/>
    <w:rsid w:val="00CD23CD"/>
    <w:rsid w:val="00CD2497"/>
    <w:rsid w:val="00CD40BD"/>
    <w:rsid w:val="00CD614E"/>
    <w:rsid w:val="00CD6E37"/>
    <w:rsid w:val="00CD78C0"/>
    <w:rsid w:val="00CD7A25"/>
    <w:rsid w:val="00CD7E0E"/>
    <w:rsid w:val="00CE0B08"/>
    <w:rsid w:val="00CE0BC8"/>
    <w:rsid w:val="00CE0D36"/>
    <w:rsid w:val="00CE356E"/>
    <w:rsid w:val="00CE3C50"/>
    <w:rsid w:val="00CE4046"/>
    <w:rsid w:val="00CE48D7"/>
    <w:rsid w:val="00CE5207"/>
    <w:rsid w:val="00CE5C64"/>
    <w:rsid w:val="00CE5D92"/>
    <w:rsid w:val="00CE5ECC"/>
    <w:rsid w:val="00CE67AD"/>
    <w:rsid w:val="00CE6E89"/>
    <w:rsid w:val="00CF0197"/>
    <w:rsid w:val="00CF26C2"/>
    <w:rsid w:val="00CF3CE2"/>
    <w:rsid w:val="00CF4290"/>
    <w:rsid w:val="00CF4505"/>
    <w:rsid w:val="00CF4EF5"/>
    <w:rsid w:val="00CF5E12"/>
    <w:rsid w:val="00CF642E"/>
    <w:rsid w:val="00CF6496"/>
    <w:rsid w:val="00CF79E0"/>
    <w:rsid w:val="00D00A87"/>
    <w:rsid w:val="00D0183B"/>
    <w:rsid w:val="00D01E2A"/>
    <w:rsid w:val="00D0325F"/>
    <w:rsid w:val="00D03952"/>
    <w:rsid w:val="00D03F93"/>
    <w:rsid w:val="00D043E2"/>
    <w:rsid w:val="00D04BF9"/>
    <w:rsid w:val="00D0584B"/>
    <w:rsid w:val="00D05853"/>
    <w:rsid w:val="00D05E7E"/>
    <w:rsid w:val="00D06B84"/>
    <w:rsid w:val="00D078A7"/>
    <w:rsid w:val="00D07CE8"/>
    <w:rsid w:val="00D10636"/>
    <w:rsid w:val="00D106FB"/>
    <w:rsid w:val="00D11E4B"/>
    <w:rsid w:val="00D11EAC"/>
    <w:rsid w:val="00D12F5C"/>
    <w:rsid w:val="00D130CD"/>
    <w:rsid w:val="00D13570"/>
    <w:rsid w:val="00D13F28"/>
    <w:rsid w:val="00D15AB7"/>
    <w:rsid w:val="00D15B76"/>
    <w:rsid w:val="00D16985"/>
    <w:rsid w:val="00D212A8"/>
    <w:rsid w:val="00D2182A"/>
    <w:rsid w:val="00D21AEE"/>
    <w:rsid w:val="00D21B46"/>
    <w:rsid w:val="00D21D67"/>
    <w:rsid w:val="00D21F9D"/>
    <w:rsid w:val="00D22122"/>
    <w:rsid w:val="00D221D8"/>
    <w:rsid w:val="00D22C75"/>
    <w:rsid w:val="00D233F3"/>
    <w:rsid w:val="00D23AC8"/>
    <w:rsid w:val="00D259E7"/>
    <w:rsid w:val="00D26CA8"/>
    <w:rsid w:val="00D26F1C"/>
    <w:rsid w:val="00D27279"/>
    <w:rsid w:val="00D27976"/>
    <w:rsid w:val="00D300AB"/>
    <w:rsid w:val="00D309F4"/>
    <w:rsid w:val="00D31B23"/>
    <w:rsid w:val="00D32054"/>
    <w:rsid w:val="00D32945"/>
    <w:rsid w:val="00D33CD8"/>
    <w:rsid w:val="00D342F1"/>
    <w:rsid w:val="00D34BC5"/>
    <w:rsid w:val="00D3557A"/>
    <w:rsid w:val="00D356AB"/>
    <w:rsid w:val="00D35F2A"/>
    <w:rsid w:val="00D362A7"/>
    <w:rsid w:val="00D37365"/>
    <w:rsid w:val="00D37522"/>
    <w:rsid w:val="00D37611"/>
    <w:rsid w:val="00D37822"/>
    <w:rsid w:val="00D37923"/>
    <w:rsid w:val="00D37A74"/>
    <w:rsid w:val="00D415A1"/>
    <w:rsid w:val="00D41A23"/>
    <w:rsid w:val="00D41B02"/>
    <w:rsid w:val="00D41BA3"/>
    <w:rsid w:val="00D427DA"/>
    <w:rsid w:val="00D43624"/>
    <w:rsid w:val="00D44D88"/>
    <w:rsid w:val="00D45B43"/>
    <w:rsid w:val="00D466E9"/>
    <w:rsid w:val="00D46E00"/>
    <w:rsid w:val="00D47028"/>
    <w:rsid w:val="00D51589"/>
    <w:rsid w:val="00D5313A"/>
    <w:rsid w:val="00D53161"/>
    <w:rsid w:val="00D547F5"/>
    <w:rsid w:val="00D552EC"/>
    <w:rsid w:val="00D55BD7"/>
    <w:rsid w:val="00D564E5"/>
    <w:rsid w:val="00D574EE"/>
    <w:rsid w:val="00D61E57"/>
    <w:rsid w:val="00D6204A"/>
    <w:rsid w:val="00D62247"/>
    <w:rsid w:val="00D62F28"/>
    <w:rsid w:val="00D6323D"/>
    <w:rsid w:val="00D63BB7"/>
    <w:rsid w:val="00D64CF7"/>
    <w:rsid w:val="00D6522B"/>
    <w:rsid w:val="00D65665"/>
    <w:rsid w:val="00D657C0"/>
    <w:rsid w:val="00D66F7F"/>
    <w:rsid w:val="00D67A89"/>
    <w:rsid w:val="00D711FC"/>
    <w:rsid w:val="00D712D6"/>
    <w:rsid w:val="00D71E98"/>
    <w:rsid w:val="00D72707"/>
    <w:rsid w:val="00D74012"/>
    <w:rsid w:val="00D753AC"/>
    <w:rsid w:val="00D768BA"/>
    <w:rsid w:val="00D76F42"/>
    <w:rsid w:val="00D827C5"/>
    <w:rsid w:val="00D82DB2"/>
    <w:rsid w:val="00D835E2"/>
    <w:rsid w:val="00D852BE"/>
    <w:rsid w:val="00D85DE1"/>
    <w:rsid w:val="00D92244"/>
    <w:rsid w:val="00D9233D"/>
    <w:rsid w:val="00D92B9F"/>
    <w:rsid w:val="00D93D6B"/>
    <w:rsid w:val="00D94115"/>
    <w:rsid w:val="00D94D07"/>
    <w:rsid w:val="00D9557D"/>
    <w:rsid w:val="00D96193"/>
    <w:rsid w:val="00D96E9A"/>
    <w:rsid w:val="00D97A17"/>
    <w:rsid w:val="00D97C6A"/>
    <w:rsid w:val="00DA0CA9"/>
    <w:rsid w:val="00DA2335"/>
    <w:rsid w:val="00DA23DE"/>
    <w:rsid w:val="00DA3B83"/>
    <w:rsid w:val="00DA50E1"/>
    <w:rsid w:val="00DA73F5"/>
    <w:rsid w:val="00DA7583"/>
    <w:rsid w:val="00DA787B"/>
    <w:rsid w:val="00DB28F2"/>
    <w:rsid w:val="00DB2E1E"/>
    <w:rsid w:val="00DB3969"/>
    <w:rsid w:val="00DB482A"/>
    <w:rsid w:val="00DB7578"/>
    <w:rsid w:val="00DB7D86"/>
    <w:rsid w:val="00DC0D69"/>
    <w:rsid w:val="00DC128C"/>
    <w:rsid w:val="00DC12EE"/>
    <w:rsid w:val="00DC3A9D"/>
    <w:rsid w:val="00DC5313"/>
    <w:rsid w:val="00DC6DE4"/>
    <w:rsid w:val="00DC72B0"/>
    <w:rsid w:val="00DD308E"/>
    <w:rsid w:val="00DD32EF"/>
    <w:rsid w:val="00DD39A3"/>
    <w:rsid w:val="00DD3D35"/>
    <w:rsid w:val="00DD3F85"/>
    <w:rsid w:val="00DD40A5"/>
    <w:rsid w:val="00DD4184"/>
    <w:rsid w:val="00DD43F1"/>
    <w:rsid w:val="00DD64E5"/>
    <w:rsid w:val="00DD6835"/>
    <w:rsid w:val="00DD6F0E"/>
    <w:rsid w:val="00DD7049"/>
    <w:rsid w:val="00DD7313"/>
    <w:rsid w:val="00DE2147"/>
    <w:rsid w:val="00DE229D"/>
    <w:rsid w:val="00DE2EAB"/>
    <w:rsid w:val="00DE3DCF"/>
    <w:rsid w:val="00DE4336"/>
    <w:rsid w:val="00DE445A"/>
    <w:rsid w:val="00DE45DD"/>
    <w:rsid w:val="00DE5524"/>
    <w:rsid w:val="00DE55F9"/>
    <w:rsid w:val="00DE59CE"/>
    <w:rsid w:val="00DE6F64"/>
    <w:rsid w:val="00DE7D6A"/>
    <w:rsid w:val="00DF010D"/>
    <w:rsid w:val="00DF0B98"/>
    <w:rsid w:val="00DF1DD7"/>
    <w:rsid w:val="00DF2828"/>
    <w:rsid w:val="00DF3468"/>
    <w:rsid w:val="00DF3A77"/>
    <w:rsid w:val="00DF40B6"/>
    <w:rsid w:val="00DF46C4"/>
    <w:rsid w:val="00DF5592"/>
    <w:rsid w:val="00DF575B"/>
    <w:rsid w:val="00DF6DC4"/>
    <w:rsid w:val="00DF74CC"/>
    <w:rsid w:val="00DF7767"/>
    <w:rsid w:val="00E00C76"/>
    <w:rsid w:val="00E01229"/>
    <w:rsid w:val="00E02D56"/>
    <w:rsid w:val="00E03FC1"/>
    <w:rsid w:val="00E05849"/>
    <w:rsid w:val="00E05CC1"/>
    <w:rsid w:val="00E076DF"/>
    <w:rsid w:val="00E07DD9"/>
    <w:rsid w:val="00E10009"/>
    <w:rsid w:val="00E102EE"/>
    <w:rsid w:val="00E108EE"/>
    <w:rsid w:val="00E113A2"/>
    <w:rsid w:val="00E136CC"/>
    <w:rsid w:val="00E13D2F"/>
    <w:rsid w:val="00E14A99"/>
    <w:rsid w:val="00E14C4D"/>
    <w:rsid w:val="00E14DE3"/>
    <w:rsid w:val="00E1748C"/>
    <w:rsid w:val="00E17A2A"/>
    <w:rsid w:val="00E2266A"/>
    <w:rsid w:val="00E22C1A"/>
    <w:rsid w:val="00E24695"/>
    <w:rsid w:val="00E254F2"/>
    <w:rsid w:val="00E25755"/>
    <w:rsid w:val="00E258AA"/>
    <w:rsid w:val="00E26D4B"/>
    <w:rsid w:val="00E30722"/>
    <w:rsid w:val="00E30E77"/>
    <w:rsid w:val="00E310AE"/>
    <w:rsid w:val="00E311DD"/>
    <w:rsid w:val="00E32AA2"/>
    <w:rsid w:val="00E32AD5"/>
    <w:rsid w:val="00E33B39"/>
    <w:rsid w:val="00E33CCC"/>
    <w:rsid w:val="00E36CF4"/>
    <w:rsid w:val="00E37BF1"/>
    <w:rsid w:val="00E411C8"/>
    <w:rsid w:val="00E4157C"/>
    <w:rsid w:val="00E433CC"/>
    <w:rsid w:val="00E4360C"/>
    <w:rsid w:val="00E437BA"/>
    <w:rsid w:val="00E4580F"/>
    <w:rsid w:val="00E4593C"/>
    <w:rsid w:val="00E4594C"/>
    <w:rsid w:val="00E45B05"/>
    <w:rsid w:val="00E50142"/>
    <w:rsid w:val="00E50382"/>
    <w:rsid w:val="00E5072D"/>
    <w:rsid w:val="00E50EB1"/>
    <w:rsid w:val="00E50ED6"/>
    <w:rsid w:val="00E5213E"/>
    <w:rsid w:val="00E53569"/>
    <w:rsid w:val="00E5498E"/>
    <w:rsid w:val="00E55710"/>
    <w:rsid w:val="00E562D9"/>
    <w:rsid w:val="00E56598"/>
    <w:rsid w:val="00E566A1"/>
    <w:rsid w:val="00E57DF4"/>
    <w:rsid w:val="00E6020F"/>
    <w:rsid w:val="00E63C91"/>
    <w:rsid w:val="00E63F04"/>
    <w:rsid w:val="00E65498"/>
    <w:rsid w:val="00E65D59"/>
    <w:rsid w:val="00E65E79"/>
    <w:rsid w:val="00E663CF"/>
    <w:rsid w:val="00E664D7"/>
    <w:rsid w:val="00E66745"/>
    <w:rsid w:val="00E71600"/>
    <w:rsid w:val="00E7285C"/>
    <w:rsid w:val="00E72F0C"/>
    <w:rsid w:val="00E73C6A"/>
    <w:rsid w:val="00E743FF"/>
    <w:rsid w:val="00E7455F"/>
    <w:rsid w:val="00E75CEA"/>
    <w:rsid w:val="00E76A2F"/>
    <w:rsid w:val="00E76F48"/>
    <w:rsid w:val="00E771D2"/>
    <w:rsid w:val="00E77842"/>
    <w:rsid w:val="00E803AC"/>
    <w:rsid w:val="00E80885"/>
    <w:rsid w:val="00E80E9B"/>
    <w:rsid w:val="00E81F0E"/>
    <w:rsid w:val="00E85142"/>
    <w:rsid w:val="00E85B1D"/>
    <w:rsid w:val="00E90468"/>
    <w:rsid w:val="00E90DFC"/>
    <w:rsid w:val="00E90E1C"/>
    <w:rsid w:val="00E910BD"/>
    <w:rsid w:val="00E914CB"/>
    <w:rsid w:val="00E92301"/>
    <w:rsid w:val="00E92600"/>
    <w:rsid w:val="00E92FFC"/>
    <w:rsid w:val="00E9383D"/>
    <w:rsid w:val="00E93F71"/>
    <w:rsid w:val="00E94353"/>
    <w:rsid w:val="00E94491"/>
    <w:rsid w:val="00E94F33"/>
    <w:rsid w:val="00E968CF"/>
    <w:rsid w:val="00E96F9B"/>
    <w:rsid w:val="00E972CF"/>
    <w:rsid w:val="00E9755B"/>
    <w:rsid w:val="00E97FD5"/>
    <w:rsid w:val="00EA1B7F"/>
    <w:rsid w:val="00EA2269"/>
    <w:rsid w:val="00EA2C85"/>
    <w:rsid w:val="00EA2D2B"/>
    <w:rsid w:val="00EA4A39"/>
    <w:rsid w:val="00EA57F2"/>
    <w:rsid w:val="00EA5C93"/>
    <w:rsid w:val="00EA6A0B"/>
    <w:rsid w:val="00EA6C8A"/>
    <w:rsid w:val="00EB0E5B"/>
    <w:rsid w:val="00EB0E71"/>
    <w:rsid w:val="00EB1E27"/>
    <w:rsid w:val="00EB27E4"/>
    <w:rsid w:val="00EB282C"/>
    <w:rsid w:val="00EB32E3"/>
    <w:rsid w:val="00EB335A"/>
    <w:rsid w:val="00EB3496"/>
    <w:rsid w:val="00EB4BA1"/>
    <w:rsid w:val="00EB5EBB"/>
    <w:rsid w:val="00EB5F29"/>
    <w:rsid w:val="00EB6127"/>
    <w:rsid w:val="00EB6A9D"/>
    <w:rsid w:val="00EB6B0A"/>
    <w:rsid w:val="00EB73D3"/>
    <w:rsid w:val="00EB7EFA"/>
    <w:rsid w:val="00EC04B0"/>
    <w:rsid w:val="00EC050A"/>
    <w:rsid w:val="00EC0A20"/>
    <w:rsid w:val="00EC0BFF"/>
    <w:rsid w:val="00EC0EF3"/>
    <w:rsid w:val="00EC11A8"/>
    <w:rsid w:val="00EC1A27"/>
    <w:rsid w:val="00EC1D5A"/>
    <w:rsid w:val="00EC2643"/>
    <w:rsid w:val="00EC3B6F"/>
    <w:rsid w:val="00EC4009"/>
    <w:rsid w:val="00EC4F2A"/>
    <w:rsid w:val="00EC56A1"/>
    <w:rsid w:val="00EC7C32"/>
    <w:rsid w:val="00ED0B30"/>
    <w:rsid w:val="00ED11D8"/>
    <w:rsid w:val="00ED19FC"/>
    <w:rsid w:val="00ED1B51"/>
    <w:rsid w:val="00ED24FA"/>
    <w:rsid w:val="00ED2610"/>
    <w:rsid w:val="00ED3048"/>
    <w:rsid w:val="00ED3A4E"/>
    <w:rsid w:val="00ED3AF9"/>
    <w:rsid w:val="00ED3F4A"/>
    <w:rsid w:val="00ED4EAF"/>
    <w:rsid w:val="00ED5277"/>
    <w:rsid w:val="00ED5475"/>
    <w:rsid w:val="00ED5A3B"/>
    <w:rsid w:val="00ED6340"/>
    <w:rsid w:val="00ED69B9"/>
    <w:rsid w:val="00ED6D29"/>
    <w:rsid w:val="00EE0B18"/>
    <w:rsid w:val="00EE39A1"/>
    <w:rsid w:val="00EE5699"/>
    <w:rsid w:val="00EE5A29"/>
    <w:rsid w:val="00EE6663"/>
    <w:rsid w:val="00EE66C9"/>
    <w:rsid w:val="00EE69AA"/>
    <w:rsid w:val="00EF0F2E"/>
    <w:rsid w:val="00EF1549"/>
    <w:rsid w:val="00EF17E3"/>
    <w:rsid w:val="00EF1852"/>
    <w:rsid w:val="00EF2174"/>
    <w:rsid w:val="00EF3031"/>
    <w:rsid w:val="00EF458B"/>
    <w:rsid w:val="00EF5648"/>
    <w:rsid w:val="00F0000B"/>
    <w:rsid w:val="00F01009"/>
    <w:rsid w:val="00F02842"/>
    <w:rsid w:val="00F02D1C"/>
    <w:rsid w:val="00F02F81"/>
    <w:rsid w:val="00F03BFB"/>
    <w:rsid w:val="00F0428C"/>
    <w:rsid w:val="00F0583A"/>
    <w:rsid w:val="00F0628E"/>
    <w:rsid w:val="00F06663"/>
    <w:rsid w:val="00F06853"/>
    <w:rsid w:val="00F06CE9"/>
    <w:rsid w:val="00F06F15"/>
    <w:rsid w:val="00F1081A"/>
    <w:rsid w:val="00F1210A"/>
    <w:rsid w:val="00F124CB"/>
    <w:rsid w:val="00F13800"/>
    <w:rsid w:val="00F13C0E"/>
    <w:rsid w:val="00F148C7"/>
    <w:rsid w:val="00F167F9"/>
    <w:rsid w:val="00F2046E"/>
    <w:rsid w:val="00F208C6"/>
    <w:rsid w:val="00F212B4"/>
    <w:rsid w:val="00F25481"/>
    <w:rsid w:val="00F255DD"/>
    <w:rsid w:val="00F260D7"/>
    <w:rsid w:val="00F269FB"/>
    <w:rsid w:val="00F26FA0"/>
    <w:rsid w:val="00F3099E"/>
    <w:rsid w:val="00F30FEF"/>
    <w:rsid w:val="00F318AA"/>
    <w:rsid w:val="00F31E5A"/>
    <w:rsid w:val="00F32744"/>
    <w:rsid w:val="00F3304B"/>
    <w:rsid w:val="00F345D5"/>
    <w:rsid w:val="00F359A1"/>
    <w:rsid w:val="00F35E30"/>
    <w:rsid w:val="00F36108"/>
    <w:rsid w:val="00F36C69"/>
    <w:rsid w:val="00F36C88"/>
    <w:rsid w:val="00F36CC4"/>
    <w:rsid w:val="00F371E8"/>
    <w:rsid w:val="00F37284"/>
    <w:rsid w:val="00F37CAC"/>
    <w:rsid w:val="00F37FDF"/>
    <w:rsid w:val="00F4097C"/>
    <w:rsid w:val="00F42311"/>
    <w:rsid w:val="00F42AB8"/>
    <w:rsid w:val="00F44312"/>
    <w:rsid w:val="00F461CC"/>
    <w:rsid w:val="00F46BCD"/>
    <w:rsid w:val="00F504F5"/>
    <w:rsid w:val="00F516DE"/>
    <w:rsid w:val="00F51EEA"/>
    <w:rsid w:val="00F52520"/>
    <w:rsid w:val="00F526D2"/>
    <w:rsid w:val="00F5441E"/>
    <w:rsid w:val="00F5460C"/>
    <w:rsid w:val="00F54ADD"/>
    <w:rsid w:val="00F54FCC"/>
    <w:rsid w:val="00F55C50"/>
    <w:rsid w:val="00F56438"/>
    <w:rsid w:val="00F5685E"/>
    <w:rsid w:val="00F60831"/>
    <w:rsid w:val="00F60D46"/>
    <w:rsid w:val="00F615F7"/>
    <w:rsid w:val="00F62205"/>
    <w:rsid w:val="00F62A7F"/>
    <w:rsid w:val="00F633D1"/>
    <w:rsid w:val="00F63BDB"/>
    <w:rsid w:val="00F642CD"/>
    <w:rsid w:val="00F6438F"/>
    <w:rsid w:val="00F65752"/>
    <w:rsid w:val="00F65F2B"/>
    <w:rsid w:val="00F66131"/>
    <w:rsid w:val="00F66B43"/>
    <w:rsid w:val="00F66FFE"/>
    <w:rsid w:val="00F7169C"/>
    <w:rsid w:val="00F73BF5"/>
    <w:rsid w:val="00F75C8E"/>
    <w:rsid w:val="00F7686A"/>
    <w:rsid w:val="00F76B84"/>
    <w:rsid w:val="00F77F53"/>
    <w:rsid w:val="00F8193F"/>
    <w:rsid w:val="00F83D49"/>
    <w:rsid w:val="00F84FA6"/>
    <w:rsid w:val="00F85899"/>
    <w:rsid w:val="00F85B38"/>
    <w:rsid w:val="00F86782"/>
    <w:rsid w:val="00F869E6"/>
    <w:rsid w:val="00F86BA4"/>
    <w:rsid w:val="00F86C5A"/>
    <w:rsid w:val="00F87074"/>
    <w:rsid w:val="00F87C53"/>
    <w:rsid w:val="00F9111A"/>
    <w:rsid w:val="00F92347"/>
    <w:rsid w:val="00F92E22"/>
    <w:rsid w:val="00F936E2"/>
    <w:rsid w:val="00F936F2"/>
    <w:rsid w:val="00F9420C"/>
    <w:rsid w:val="00F94E89"/>
    <w:rsid w:val="00F952E8"/>
    <w:rsid w:val="00F9611B"/>
    <w:rsid w:val="00F961C5"/>
    <w:rsid w:val="00F96D81"/>
    <w:rsid w:val="00FA140C"/>
    <w:rsid w:val="00FA3CF1"/>
    <w:rsid w:val="00FA3D75"/>
    <w:rsid w:val="00FA5E4F"/>
    <w:rsid w:val="00FA62B2"/>
    <w:rsid w:val="00FA6E33"/>
    <w:rsid w:val="00FB0602"/>
    <w:rsid w:val="00FB1999"/>
    <w:rsid w:val="00FB1AC0"/>
    <w:rsid w:val="00FB1E69"/>
    <w:rsid w:val="00FB22F1"/>
    <w:rsid w:val="00FB2D04"/>
    <w:rsid w:val="00FB4078"/>
    <w:rsid w:val="00FB46A6"/>
    <w:rsid w:val="00FB6713"/>
    <w:rsid w:val="00FB6BD5"/>
    <w:rsid w:val="00FC010A"/>
    <w:rsid w:val="00FC02B5"/>
    <w:rsid w:val="00FC3543"/>
    <w:rsid w:val="00FC3D3D"/>
    <w:rsid w:val="00FC4887"/>
    <w:rsid w:val="00FC4F0A"/>
    <w:rsid w:val="00FC55C9"/>
    <w:rsid w:val="00FC5DCB"/>
    <w:rsid w:val="00FC6203"/>
    <w:rsid w:val="00FC741B"/>
    <w:rsid w:val="00FD062D"/>
    <w:rsid w:val="00FD1336"/>
    <w:rsid w:val="00FD1D88"/>
    <w:rsid w:val="00FD33F1"/>
    <w:rsid w:val="00FD34FF"/>
    <w:rsid w:val="00FD523B"/>
    <w:rsid w:val="00FD6168"/>
    <w:rsid w:val="00FD6E8A"/>
    <w:rsid w:val="00FD79D7"/>
    <w:rsid w:val="00FD7E37"/>
    <w:rsid w:val="00FE0669"/>
    <w:rsid w:val="00FE1FA1"/>
    <w:rsid w:val="00FE2A63"/>
    <w:rsid w:val="00FE6415"/>
    <w:rsid w:val="00FE67D2"/>
    <w:rsid w:val="00FE703C"/>
    <w:rsid w:val="00FE74C0"/>
    <w:rsid w:val="00FE7D2C"/>
    <w:rsid w:val="00FF09E4"/>
    <w:rsid w:val="00FF0EA3"/>
    <w:rsid w:val="00FF18BD"/>
    <w:rsid w:val="00FF22D9"/>
    <w:rsid w:val="00FF2E34"/>
    <w:rsid w:val="00FF31C6"/>
    <w:rsid w:val="00FF3711"/>
    <w:rsid w:val="00FF3AFB"/>
    <w:rsid w:val="00FF3D1A"/>
    <w:rsid w:val="00FF435A"/>
    <w:rsid w:val="00FF4FA9"/>
    <w:rsid w:val="00FF50E3"/>
    <w:rsid w:val="00FF7608"/>
    <w:rsid w:val="00FF7A9D"/>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CE67AD"/>
    <w:rPr>
      <w:sz w:val="16"/>
      <w:szCs w:val="16"/>
    </w:rPr>
  </w:style>
  <w:style w:type="paragraph" w:styleId="CommentText">
    <w:name w:val="annotation text"/>
    <w:basedOn w:val="Normal"/>
    <w:link w:val="CommentTextChar"/>
    <w:uiPriority w:val="99"/>
    <w:semiHidden/>
    <w:unhideWhenUsed/>
    <w:rsid w:val="00CE67AD"/>
    <w:pPr>
      <w:spacing w:line="240" w:lineRule="auto"/>
    </w:pPr>
    <w:rPr>
      <w:sz w:val="20"/>
      <w:szCs w:val="20"/>
    </w:rPr>
  </w:style>
  <w:style w:type="character" w:customStyle="1" w:styleId="CommentTextChar">
    <w:name w:val="Comment Text Char"/>
    <w:basedOn w:val="DefaultParagraphFont"/>
    <w:link w:val="CommentText"/>
    <w:uiPriority w:val="99"/>
    <w:semiHidden/>
    <w:rsid w:val="00CE67AD"/>
    <w:rPr>
      <w:sz w:val="20"/>
      <w:szCs w:val="20"/>
    </w:rPr>
  </w:style>
  <w:style w:type="paragraph" w:styleId="CommentSubject">
    <w:name w:val="annotation subject"/>
    <w:basedOn w:val="CommentText"/>
    <w:next w:val="CommentText"/>
    <w:link w:val="CommentSubjectChar"/>
    <w:uiPriority w:val="99"/>
    <w:semiHidden/>
    <w:unhideWhenUsed/>
    <w:rsid w:val="00CE67AD"/>
    <w:rPr>
      <w:b/>
      <w:bCs/>
    </w:rPr>
  </w:style>
  <w:style w:type="character" w:customStyle="1" w:styleId="CommentSubjectChar">
    <w:name w:val="Comment Subject Char"/>
    <w:basedOn w:val="CommentTextChar"/>
    <w:link w:val="CommentSubject"/>
    <w:uiPriority w:val="99"/>
    <w:semiHidden/>
    <w:rsid w:val="00CE67AD"/>
    <w:rPr>
      <w:b/>
      <w:bCs/>
      <w:sz w:val="20"/>
      <w:szCs w:val="20"/>
    </w:rPr>
  </w:style>
  <w:style w:type="table" w:customStyle="1" w:styleId="TableGrid1">
    <w:name w:val="Table Grid1"/>
    <w:basedOn w:val="TableNormal"/>
    <w:next w:val="TableGrid"/>
    <w:uiPriority w:val="39"/>
    <w:rsid w:val="00432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3.xml><?xml version="1.0" encoding="utf-8"?>
<ds:datastoreItem xmlns:ds="http://schemas.openxmlformats.org/officeDocument/2006/customXml" ds:itemID="{8E9544F6-173A-4C92-A120-8CE176778527}">
  <ds:schemaRefs>
    <ds:schemaRef ds:uri="http://www.w3.org/XML/1998/namespace"/>
    <ds:schemaRef ds:uri="http://purl.org/dc/elements/1.1/"/>
    <ds:schemaRef ds:uri="242c32be-31bf-422c-ab0d-7abc8ae381ac"/>
    <ds:schemaRef ds:uri="http://purl.org/dc/terms/"/>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cf6dc0cf-1d45-4a2f-a37f-b5391cb0490c"/>
  </ds:schemaRefs>
</ds:datastoreItem>
</file>

<file path=customXml/itemProps4.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9</cp:revision>
  <cp:lastPrinted>2020-01-09T10:50:00Z</cp:lastPrinted>
  <dcterms:created xsi:type="dcterms:W3CDTF">2022-10-21T09:54:00Z</dcterms:created>
  <dcterms:modified xsi:type="dcterms:W3CDTF">2022-10-27T08:09:00Z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