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8128" w14:textId="65FCBD3F" w:rsidR="008C2566" w:rsidRDefault="00022BD7" w:rsidP="00154454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b/>
          <w:color w:val="002060"/>
          <w:sz w:val="26"/>
          <w:szCs w:val="26"/>
          <w:u w:val="single"/>
        </w:rPr>
        <w:t>Independent Custody Visiting Quarterl</w:t>
      </w:r>
      <w:r w:rsidR="00154454" w:rsidRPr="00154454">
        <w:rPr>
          <w:b/>
          <w:color w:val="002060"/>
          <w:sz w:val="26"/>
          <w:szCs w:val="26"/>
          <w:u w:val="single"/>
        </w:rPr>
        <w:t xml:space="preserve">y Update: </w:t>
      </w:r>
    </w:p>
    <w:p w14:paraId="1193CA8C" w14:textId="366BB442" w:rsidR="0052211E" w:rsidRDefault="005253F8" w:rsidP="00154454">
      <w:pPr>
        <w:jc w:val="both"/>
        <w:rPr>
          <w:b/>
          <w:color w:val="002060"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January</w:t>
      </w:r>
      <w:r w:rsidR="00DD2630">
        <w:rPr>
          <w:b/>
          <w:color w:val="002060"/>
          <w:sz w:val="26"/>
          <w:szCs w:val="26"/>
          <w:u w:val="single"/>
        </w:rPr>
        <w:t xml:space="preserve"> - </w:t>
      </w:r>
      <w:r>
        <w:rPr>
          <w:b/>
          <w:color w:val="002060"/>
          <w:sz w:val="26"/>
          <w:szCs w:val="26"/>
          <w:u w:val="single"/>
        </w:rPr>
        <w:t>March</w:t>
      </w:r>
      <w:r w:rsidR="00434D1D">
        <w:rPr>
          <w:b/>
          <w:color w:val="002060"/>
          <w:sz w:val="26"/>
          <w:szCs w:val="26"/>
          <w:u w:val="single"/>
        </w:rPr>
        <w:t xml:space="preserve"> 202</w:t>
      </w:r>
      <w:r>
        <w:rPr>
          <w:b/>
          <w:color w:val="002060"/>
          <w:sz w:val="26"/>
          <w:szCs w:val="26"/>
          <w:u w:val="single"/>
        </w:rPr>
        <w:t>2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1276"/>
        <w:gridCol w:w="1418"/>
        <w:gridCol w:w="1559"/>
      </w:tblGrid>
      <w:tr w:rsidR="00E21A82" w14:paraId="4919B56E" w14:textId="77777777" w:rsidTr="00D87F5E">
        <w:trPr>
          <w:trHeight w:val="905"/>
        </w:trPr>
        <w:tc>
          <w:tcPr>
            <w:tcW w:w="2235" w:type="dxa"/>
          </w:tcPr>
          <w:p w14:paraId="18514542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00DAB977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4" w:type="dxa"/>
          </w:tcPr>
          <w:p w14:paraId="6209BE74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2ADC5923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8" w:type="dxa"/>
          </w:tcPr>
          <w:p w14:paraId="62544F5B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57754660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E21A82" w14:paraId="39881334" w14:textId="77777777" w:rsidTr="00D87F5E">
        <w:tc>
          <w:tcPr>
            <w:tcW w:w="2235" w:type="dxa"/>
          </w:tcPr>
          <w:p w14:paraId="7A520DA8" w14:textId="7E0E2BB8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5253F8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</w:tcPr>
          <w:p w14:paraId="38E2D7EC" w14:textId="0B5D77CD" w:rsidR="00E21A82" w:rsidRPr="00154454" w:rsidRDefault="005253F8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7182562B" w14:textId="2949BAC6" w:rsidR="00E21A82" w:rsidRPr="00154454" w:rsidRDefault="000F2C8C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5</w:t>
            </w:r>
            <w:r w:rsidR="005253F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0309CDE" w14:textId="65485EE8" w:rsidR="00E21A82" w:rsidRPr="00154454" w:rsidRDefault="005253F8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53FEC431" w14:textId="248B2C33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0F2C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FB979F1" w14:textId="11D6D5CA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</w:t>
            </w:r>
            <w:r w:rsidR="005253F8">
              <w:rPr>
                <w:sz w:val="20"/>
                <w:szCs w:val="20"/>
              </w:rPr>
              <w:t>4</w:t>
            </w:r>
          </w:p>
        </w:tc>
      </w:tr>
    </w:tbl>
    <w:p w14:paraId="606B881A" w14:textId="77777777" w:rsidR="00E21A82" w:rsidRPr="00154454" w:rsidRDefault="00E21A82" w:rsidP="00154454">
      <w:pPr>
        <w:jc w:val="both"/>
        <w:rPr>
          <w:b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178"/>
        <w:tblW w:w="5811" w:type="dxa"/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276"/>
        <w:gridCol w:w="1559"/>
      </w:tblGrid>
      <w:tr w:rsidR="00E21A82" w14:paraId="4858D813" w14:textId="77777777" w:rsidTr="00E21A82">
        <w:trPr>
          <w:trHeight w:val="905"/>
        </w:trPr>
        <w:tc>
          <w:tcPr>
            <w:tcW w:w="992" w:type="dxa"/>
          </w:tcPr>
          <w:p w14:paraId="51C8DF00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Number of ICV 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Calls</w:t>
            </w:r>
          </w:p>
        </w:tc>
        <w:tc>
          <w:tcPr>
            <w:tcW w:w="1984" w:type="dxa"/>
          </w:tcPr>
          <w:p w14:paraId="221FE456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3C8768D8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/ refused</w:t>
            </w:r>
          </w:p>
        </w:tc>
        <w:tc>
          <w:tcPr>
            <w:tcW w:w="1559" w:type="dxa"/>
          </w:tcPr>
          <w:p w14:paraId="31CE09C0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Total number of detainees 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spoken with</w:t>
            </w:r>
          </w:p>
        </w:tc>
      </w:tr>
      <w:tr w:rsidR="00E21A82" w14:paraId="1A72D36D" w14:textId="77777777" w:rsidTr="00E21A82">
        <w:tc>
          <w:tcPr>
            <w:tcW w:w="992" w:type="dxa"/>
          </w:tcPr>
          <w:p w14:paraId="13663C21" w14:textId="208F9B8A" w:rsidR="00E21A82" w:rsidRPr="00154454" w:rsidRDefault="005253F8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41D6EB1" w14:textId="637C6CB1" w:rsidR="00E21A82" w:rsidRPr="00154454" w:rsidRDefault="005253F8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82C58B1" w14:textId="71D59A65" w:rsidR="00E21A82" w:rsidRPr="00154454" w:rsidRDefault="005253F8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</w:tcPr>
          <w:p w14:paraId="2853305B" w14:textId="1A824AE0" w:rsidR="00E21A82" w:rsidRPr="00154454" w:rsidRDefault="005253F8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7CC3BC6" w14:textId="77777777" w:rsidR="007F165A" w:rsidRDefault="007F165A" w:rsidP="00154454">
      <w:pPr>
        <w:jc w:val="both"/>
        <w:rPr>
          <w:b/>
          <w:color w:val="4F81BD" w:themeColor="accent1"/>
          <w:u w:val="single"/>
        </w:rPr>
      </w:pPr>
    </w:p>
    <w:p w14:paraId="3B0BB8A3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479A3703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0575D632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182B4505" w14:textId="632E8EBD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Active ICVs: 2</w:t>
      </w:r>
      <w:r w:rsidR="000F2C8C">
        <w:rPr>
          <w:b/>
          <w:color w:val="4F81BD" w:themeColor="accent1"/>
          <w:u w:val="single"/>
        </w:rPr>
        <w:t>4</w:t>
      </w:r>
    </w:p>
    <w:p w14:paraId="4F0381D2" w14:textId="1B9AE626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Pembrokeshire: </w:t>
      </w:r>
      <w:r w:rsidR="000F2C8C">
        <w:t>7</w:t>
      </w:r>
    </w:p>
    <w:p w14:paraId="5498272F" w14:textId="0D8EE577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Powys: 6</w:t>
      </w:r>
    </w:p>
    <w:p w14:paraId="6C24245E" w14:textId="4A017FED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Ceredigion: 5</w:t>
      </w:r>
    </w:p>
    <w:p w14:paraId="41941260" w14:textId="207C0843" w:rsidR="00CB666D" w:rsidRDefault="0040330B" w:rsidP="0040330B">
      <w:pPr>
        <w:pStyle w:val="ListParagraph"/>
        <w:numPr>
          <w:ilvl w:val="0"/>
          <w:numId w:val="1"/>
        </w:numPr>
        <w:jc w:val="both"/>
      </w:pPr>
      <w:r>
        <w:t xml:space="preserve">Carmarthenshire: </w:t>
      </w:r>
      <w:r w:rsidR="00077D64">
        <w:t>6</w:t>
      </w:r>
    </w:p>
    <w:p w14:paraId="4E78F4C8" w14:textId="2EA7D01C" w:rsidR="000F2C8C" w:rsidRDefault="000F2C8C" w:rsidP="000F2C8C">
      <w:pPr>
        <w:jc w:val="both"/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Recruitment</w:t>
      </w:r>
      <w:r w:rsidRPr="000F2C8C">
        <w:rPr>
          <w:b/>
          <w:color w:val="4F81BD" w:themeColor="accent1"/>
          <w:u w:val="single"/>
        </w:rPr>
        <w:t xml:space="preserve"> Update:</w:t>
      </w:r>
    </w:p>
    <w:p w14:paraId="76E78288" w14:textId="66B273A5" w:rsidR="000F2C8C" w:rsidRPr="000F2C8C" w:rsidRDefault="000F2C8C" w:rsidP="000F2C8C">
      <w:pPr>
        <w:pStyle w:val="ListParagraph"/>
        <w:numPr>
          <w:ilvl w:val="0"/>
          <w:numId w:val="12"/>
        </w:numPr>
        <w:jc w:val="both"/>
      </w:pPr>
      <w:r w:rsidRPr="000F2C8C">
        <w:t>1 ICV for the Pembrokeshire Team has been appointed within this quarter.</w:t>
      </w:r>
    </w:p>
    <w:p w14:paraId="4E38885D" w14:textId="77777777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Scheme Update:</w:t>
      </w:r>
    </w:p>
    <w:p w14:paraId="3047B1F9" w14:textId="25E67E73" w:rsidR="008E3A4B" w:rsidRPr="00CA0660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The OPCC in Dyfed-Powys has continued to review Custody records every month. </w:t>
      </w:r>
      <w:r w:rsidR="000F2C8C">
        <w:rPr>
          <w:rFonts w:asciiTheme="minorHAnsi" w:eastAsiaTheme="minorHAnsi" w:hAnsiTheme="minorHAnsi"/>
          <w:sz w:val="22"/>
          <w:szCs w:val="22"/>
          <w:lang w:val="en-GB"/>
        </w:rPr>
        <w:t>2</w:t>
      </w:r>
      <w:r w:rsidR="005253F8">
        <w:rPr>
          <w:rFonts w:asciiTheme="minorHAnsi" w:eastAsiaTheme="minorHAnsi" w:hAnsiTheme="minorHAnsi"/>
          <w:sz w:val="22"/>
          <w:szCs w:val="22"/>
          <w:lang w:val="en-GB"/>
        </w:rPr>
        <w:t>7</w:t>
      </w:r>
      <w:r w:rsidR="000F2C8C">
        <w:rPr>
          <w:rFonts w:asciiTheme="minorHAnsi" w:eastAsiaTheme="minorHAnsi" w:hAnsiTheme="minorHAnsi"/>
          <w:sz w:val="22"/>
          <w:szCs w:val="22"/>
          <w:lang w:val="en-GB"/>
        </w:rPr>
        <w:t xml:space="preserve"> records with a focus on anti-rip suits were reviewed over this period.</w:t>
      </w:r>
    </w:p>
    <w:p w14:paraId="0753F079" w14:textId="3AFD4D2F" w:rsidR="008E3A4B" w:rsidRPr="00CA0660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The OPCC </w:t>
      </w:r>
      <w:r w:rsidR="005253F8">
        <w:rPr>
          <w:rFonts w:asciiTheme="minorHAnsi" w:eastAsiaTheme="minorHAnsi" w:hAnsiTheme="minorHAnsi"/>
          <w:sz w:val="22"/>
          <w:szCs w:val="22"/>
          <w:lang w:val="en-GB"/>
        </w:rPr>
        <w:t>continues</w:t>
      </w:r>
      <w:r w:rsidR="00CA0660"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to lead on a pilot which asks ICVs to review the custody records of those who have been issued with an anti-rip suit. The aim of the pilot is to ensure that suits are being issued appropriately with sufficient rationale being recorded within </w:t>
      </w:r>
      <w:proofErr w:type="gramStart"/>
      <w:r w:rsidR="00CA0660" w:rsidRPr="00CA0660">
        <w:rPr>
          <w:rFonts w:asciiTheme="minorHAnsi" w:eastAsiaTheme="minorHAnsi" w:hAnsiTheme="minorHAnsi"/>
          <w:sz w:val="22"/>
          <w:szCs w:val="22"/>
          <w:lang w:val="en-GB"/>
        </w:rPr>
        <w:t>individuals</w:t>
      </w:r>
      <w:proofErr w:type="gramEnd"/>
      <w:r w:rsidR="00CA0660"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logs. 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r w:rsidR="005253F8">
        <w:rPr>
          <w:rFonts w:asciiTheme="minorHAnsi" w:eastAsiaTheme="minorHAnsi" w:hAnsiTheme="minorHAnsi"/>
          <w:sz w:val="22"/>
          <w:szCs w:val="22"/>
          <w:lang w:val="en-GB"/>
        </w:rPr>
        <w:t>ICVs started to take part in this pilot in March 2022.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</w:p>
    <w:p w14:paraId="3A3CFA0B" w14:textId="458FA913" w:rsidR="008E3A4B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>ICVs have now returned to full time physical visits from September</w:t>
      </w:r>
      <w:r w:rsidR="00CA0660"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2021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>.</w:t>
      </w:r>
      <w:r w:rsidR="000F2C8C">
        <w:rPr>
          <w:rFonts w:asciiTheme="minorHAnsi" w:eastAsiaTheme="minorHAnsi" w:hAnsiTheme="minorHAnsi"/>
          <w:sz w:val="22"/>
          <w:szCs w:val="22"/>
          <w:lang w:val="en-GB"/>
        </w:rPr>
        <w:t xml:space="preserve"> ICV calls are only made if necessary.</w:t>
      </w:r>
    </w:p>
    <w:p w14:paraId="0B9FA5C1" w14:textId="620526D7" w:rsidR="000F2C8C" w:rsidRDefault="000F2C8C" w:rsidP="005253F8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0F2C8C">
        <w:rPr>
          <w:rFonts w:asciiTheme="minorHAnsi" w:eastAsiaTheme="minorHAnsi" w:hAnsiTheme="minorHAnsi"/>
          <w:sz w:val="22"/>
          <w:szCs w:val="22"/>
          <w:lang w:val="en-GB"/>
        </w:rPr>
        <w:t xml:space="preserve">ICVs have </w:t>
      </w:r>
      <w:r w:rsidR="005253F8">
        <w:rPr>
          <w:rFonts w:asciiTheme="minorHAnsi" w:eastAsiaTheme="minorHAnsi" w:hAnsiTheme="minorHAnsi"/>
          <w:sz w:val="22"/>
          <w:szCs w:val="22"/>
          <w:lang w:val="en-GB"/>
        </w:rPr>
        <w:t xml:space="preserve">helped report </w:t>
      </w:r>
      <w:proofErr w:type="gramStart"/>
      <w:r w:rsidR="005253F8">
        <w:rPr>
          <w:rFonts w:asciiTheme="minorHAnsi" w:eastAsiaTheme="minorHAnsi" w:hAnsiTheme="minorHAnsi"/>
          <w:sz w:val="22"/>
          <w:szCs w:val="22"/>
          <w:lang w:val="en-GB"/>
        </w:rPr>
        <w:t>a number of</w:t>
      </w:r>
      <w:proofErr w:type="gramEnd"/>
      <w:r w:rsidR="005253F8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r w:rsidR="00C2220B">
        <w:rPr>
          <w:rFonts w:asciiTheme="minorHAnsi" w:eastAsiaTheme="minorHAnsi" w:hAnsiTheme="minorHAnsi"/>
          <w:sz w:val="22"/>
          <w:szCs w:val="22"/>
          <w:lang w:val="en-GB"/>
        </w:rPr>
        <w:t xml:space="preserve">Estate issues over this period. They have also been monitoring any delays with the Healthcare Provision within custody. </w:t>
      </w:r>
    </w:p>
    <w:p w14:paraId="4225E62C" w14:textId="77777777" w:rsidR="00077D64" w:rsidRDefault="00077D64" w:rsidP="00077D64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449978A9" w14:textId="77777777" w:rsidR="00FE7797" w:rsidRDefault="00FE7797" w:rsidP="00FE7797">
      <w:pPr>
        <w:jc w:val="both"/>
      </w:pPr>
    </w:p>
    <w:p w14:paraId="5C7A1B3F" w14:textId="77777777" w:rsidR="00FE7797" w:rsidRPr="00CB06AD" w:rsidRDefault="00FE7797" w:rsidP="00FE7797">
      <w:pPr>
        <w:pStyle w:val="ListParagraph"/>
        <w:jc w:val="both"/>
      </w:pPr>
    </w:p>
    <w:sectPr w:rsidR="00FE7797" w:rsidRPr="00CB0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E7D9" w14:textId="77777777" w:rsidR="007D587A" w:rsidRDefault="007D587A" w:rsidP="00154454">
      <w:pPr>
        <w:spacing w:after="0" w:line="240" w:lineRule="auto"/>
      </w:pPr>
      <w:r>
        <w:separator/>
      </w:r>
    </w:p>
  </w:endnote>
  <w:endnote w:type="continuationSeparator" w:id="0">
    <w:p w14:paraId="567CBAB3" w14:textId="77777777" w:rsidR="007D587A" w:rsidRDefault="007D587A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8389" w14:textId="77777777" w:rsidR="00C2220B" w:rsidRDefault="00C2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146E" w14:textId="77777777" w:rsidR="00C2220B" w:rsidRDefault="00C22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4ABA" w14:textId="77777777" w:rsidR="00C2220B" w:rsidRDefault="00C2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A89F" w14:textId="77777777" w:rsidR="007D587A" w:rsidRDefault="007D587A" w:rsidP="00154454">
      <w:pPr>
        <w:spacing w:after="0" w:line="240" w:lineRule="auto"/>
      </w:pPr>
      <w:r>
        <w:separator/>
      </w:r>
    </w:p>
  </w:footnote>
  <w:footnote w:type="continuationSeparator" w:id="0">
    <w:p w14:paraId="6338B20D" w14:textId="77777777" w:rsidR="007D587A" w:rsidRDefault="007D587A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EE72" w14:textId="77777777" w:rsidR="00C2220B" w:rsidRDefault="00C2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35A2" w14:textId="72BD6661" w:rsidR="00154454" w:rsidRDefault="00325C47" w:rsidP="00154454">
    <w:pPr>
      <w:pStyle w:val="Header"/>
      <w:tabs>
        <w:tab w:val="clear" w:pos="4513"/>
      </w:tabs>
    </w:pPr>
    <w:r w:rsidRPr="009F01B4">
      <w:rPr>
        <w:rFonts w:ascii="Lato" w:hAnsi="Lato" w:cs="Helvetica"/>
        <w:noProof/>
        <w:color w:val="265C89"/>
        <w:lang w:eastAsia="en-GB"/>
      </w:rPr>
      <w:drawing>
        <wp:anchor distT="0" distB="0" distL="114300" distR="114300" simplePos="0" relativeHeight="251659264" behindDoc="1" locked="0" layoutInCell="1" allowOverlap="1" wp14:anchorId="3321C910" wp14:editId="6FE1E691">
          <wp:simplePos x="0" y="0"/>
          <wp:positionH relativeFrom="column">
            <wp:posOffset>4438650</wp:posOffset>
          </wp:positionH>
          <wp:positionV relativeFrom="paragraph">
            <wp:posOffset>-299085</wp:posOffset>
          </wp:positionV>
          <wp:extent cx="1790700" cy="789940"/>
          <wp:effectExtent l="0" t="0" r="0" b="0"/>
          <wp:wrapTight wrapText="bothSides">
            <wp:wrapPolygon edited="0">
              <wp:start x="3906" y="0"/>
              <wp:lineTo x="1609" y="521"/>
              <wp:lineTo x="0" y="6251"/>
              <wp:lineTo x="0" y="14585"/>
              <wp:lineTo x="689" y="17711"/>
              <wp:lineTo x="2757" y="20836"/>
              <wp:lineTo x="3677" y="20836"/>
              <wp:lineTo x="5515" y="20836"/>
              <wp:lineTo x="6894" y="20315"/>
              <wp:lineTo x="6894" y="18752"/>
              <wp:lineTo x="5515" y="16669"/>
              <wp:lineTo x="21370" y="15106"/>
              <wp:lineTo x="21370" y="4167"/>
              <wp:lineTo x="5515" y="0"/>
              <wp:lineTo x="390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3F8">
      <w:rPr>
        <w:rFonts w:ascii="Lato" w:hAnsi="Lato" w:cs="Helvetica"/>
        <w:noProof/>
        <w:color w:val="265C89"/>
        <w:lang w:eastAsia="en-GB"/>
      </w:rPr>
      <w:t>January - March</w:t>
    </w:r>
    <w:r w:rsidR="00E21A82">
      <w:rPr>
        <w:rFonts w:ascii="Lato" w:hAnsi="Lato" w:cs="Helvetica"/>
        <w:noProof/>
        <w:color w:val="265C89"/>
        <w:lang w:eastAsia="en-GB"/>
      </w:rPr>
      <w:t xml:space="preserve"> 202</w:t>
    </w:r>
    <w:r w:rsidR="005253F8">
      <w:rPr>
        <w:rFonts w:ascii="Lato" w:hAnsi="Lato" w:cs="Helvetica"/>
        <w:noProof/>
        <w:color w:val="265C89"/>
        <w:lang w:eastAsia="en-GB"/>
      </w:rPr>
      <w:t>2</w:t>
    </w:r>
    <w:r w:rsidR="001544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86D6" w14:textId="77777777" w:rsidR="00C2220B" w:rsidRDefault="00C22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4D8"/>
    <w:multiLevelType w:val="hybridMultilevel"/>
    <w:tmpl w:val="82F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6EF"/>
    <w:multiLevelType w:val="hybridMultilevel"/>
    <w:tmpl w:val="23C6D940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69A1113"/>
    <w:multiLevelType w:val="hybridMultilevel"/>
    <w:tmpl w:val="B31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F94"/>
    <w:multiLevelType w:val="hybridMultilevel"/>
    <w:tmpl w:val="E770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50F86"/>
    <w:multiLevelType w:val="hybridMultilevel"/>
    <w:tmpl w:val="8B94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B4962"/>
    <w:multiLevelType w:val="hybridMultilevel"/>
    <w:tmpl w:val="4E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72E1"/>
    <w:multiLevelType w:val="hybridMultilevel"/>
    <w:tmpl w:val="18E0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77D64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0F2C8C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E645B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25C47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1EA1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330B"/>
    <w:rsid w:val="0040453B"/>
    <w:rsid w:val="004046F4"/>
    <w:rsid w:val="00413FA1"/>
    <w:rsid w:val="0042298C"/>
    <w:rsid w:val="0043270A"/>
    <w:rsid w:val="00433A74"/>
    <w:rsid w:val="00434D1D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53F8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6BCE"/>
    <w:rsid w:val="005D7B3D"/>
    <w:rsid w:val="005E7DE0"/>
    <w:rsid w:val="005F1000"/>
    <w:rsid w:val="005F1140"/>
    <w:rsid w:val="005F2B51"/>
    <w:rsid w:val="005F63D3"/>
    <w:rsid w:val="005F7832"/>
    <w:rsid w:val="00610837"/>
    <w:rsid w:val="006135C6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24B0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6F4CC1"/>
    <w:rsid w:val="007013C7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7F165A"/>
    <w:rsid w:val="008031E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75D5"/>
    <w:rsid w:val="008B314F"/>
    <w:rsid w:val="008B7960"/>
    <w:rsid w:val="008C2566"/>
    <w:rsid w:val="008E3A4B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20B"/>
    <w:rsid w:val="00C22468"/>
    <w:rsid w:val="00C2669E"/>
    <w:rsid w:val="00C341DC"/>
    <w:rsid w:val="00C34FD3"/>
    <w:rsid w:val="00C36B3D"/>
    <w:rsid w:val="00C43001"/>
    <w:rsid w:val="00C458AB"/>
    <w:rsid w:val="00C551B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660"/>
    <w:rsid w:val="00CA0EDF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630"/>
    <w:rsid w:val="00DD2F5D"/>
    <w:rsid w:val="00DD4FB8"/>
    <w:rsid w:val="00DE5131"/>
    <w:rsid w:val="00E007FE"/>
    <w:rsid w:val="00E110C5"/>
    <w:rsid w:val="00E15B0E"/>
    <w:rsid w:val="00E21A82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8554E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2D70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14EC"/>
    <w:rsid w:val="00FE4261"/>
    <w:rsid w:val="00FE4547"/>
    <w:rsid w:val="00FE779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5D34CD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7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10C90-3B64-4F8D-9EBE-AAD565CCB1E0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cf6dc0cf-1d45-4a2f-a37f-b5391cb0490c"/>
    <ds:schemaRef ds:uri="http://schemas.microsoft.com/office/infopath/2007/PartnerControls"/>
    <ds:schemaRef ds:uri="http://schemas.openxmlformats.org/package/2006/metadata/core-properties"/>
    <ds:schemaRef ds:uri="242c32be-31bf-422c-ab0d-7abc8ae381a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 Caryl</dc:creator>
  <cp:lastModifiedBy>Bond Caryl (OPCC)</cp:lastModifiedBy>
  <cp:revision>2</cp:revision>
  <dcterms:created xsi:type="dcterms:W3CDTF">2023-03-15T11:25:00Z</dcterms:created>
  <dcterms:modified xsi:type="dcterms:W3CDTF">2023-03-15T11:25:00Z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2022-03-11T15:12:21Z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a303eec6-7cad-4ba9-a58a-07f767a5b024</vt:lpwstr>
  </property>
  <property fmtid="{D5CDD505-2E9C-101B-9397-08002B2CF9AE}" pid="10" name="MSIP_Label_7beefdff-6834-454f-be00-a68b5bc5f471_ContentBits">
    <vt:lpwstr>0</vt:lpwstr>
  </property>
</Properties>
</file>