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585D" w14:textId="77777777" w:rsidR="002514B3" w:rsidRPr="00071BBF" w:rsidRDefault="002514B3" w:rsidP="00071BBF">
      <w:pPr>
        <w:spacing w:after="0" w:line="240" w:lineRule="auto"/>
        <w:ind w:left="567"/>
        <w:jc w:val="both"/>
        <w:rPr>
          <w:rFonts w:cstheme="minorHAnsi"/>
          <w:b/>
        </w:rPr>
      </w:pPr>
    </w:p>
    <w:p w14:paraId="4072A587" w14:textId="79F5F87D" w:rsidR="002514B3" w:rsidRPr="00071BBF" w:rsidRDefault="004805DA" w:rsidP="00071BBF">
      <w:pPr>
        <w:spacing w:after="0" w:line="240" w:lineRule="auto"/>
        <w:ind w:left="567"/>
        <w:jc w:val="both"/>
        <w:rPr>
          <w:rFonts w:cstheme="minorHAnsi"/>
          <w:b/>
        </w:rPr>
      </w:pPr>
      <w:r w:rsidRPr="00071BBF">
        <w:rPr>
          <w:rFonts w:cstheme="minorHAnsi"/>
          <w:noProof/>
        </w:rPr>
        <w:drawing>
          <wp:anchor distT="0" distB="0" distL="114300" distR="114300" simplePos="0" relativeHeight="251659264" behindDoc="0" locked="0" layoutInCell="1" allowOverlap="1" wp14:anchorId="7D5A89E8" wp14:editId="3B97FACE">
            <wp:simplePos x="0" y="0"/>
            <wp:positionH relativeFrom="margin">
              <wp:posOffset>815340</wp:posOffset>
            </wp:positionH>
            <wp:positionV relativeFrom="paragraph">
              <wp:posOffset>117475</wp:posOffset>
            </wp:positionV>
            <wp:extent cx="4225290" cy="1948815"/>
            <wp:effectExtent l="0" t="0" r="3810" b="0"/>
            <wp:wrapThrough wrapText="bothSides">
              <wp:wrapPolygon edited="0">
                <wp:start x="0" y="0"/>
                <wp:lineTo x="0" y="21326"/>
                <wp:lineTo x="21522" y="21326"/>
                <wp:lineTo x="21522" y="0"/>
                <wp:lineTo x="0" y="0"/>
              </wp:wrapPolygon>
            </wp:wrapThrough>
            <wp:docPr id="5" name="Picture 4">
              <a:extLst xmlns:a="http://schemas.openxmlformats.org/drawingml/2006/main">
                <a:ext uri="{FF2B5EF4-FFF2-40B4-BE49-F238E27FC236}">
                  <a16:creationId xmlns:a16="http://schemas.microsoft.com/office/drawing/2014/main" id="{4134E462-7ABA-46A1-91F8-DB45E754F8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134E462-7ABA-46A1-91F8-DB45E754F8E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25290" cy="1948815"/>
                    </a:xfrm>
                    <a:prstGeom prst="rect">
                      <a:avLst/>
                    </a:prstGeom>
                  </pic:spPr>
                </pic:pic>
              </a:graphicData>
            </a:graphic>
            <wp14:sizeRelH relativeFrom="margin">
              <wp14:pctWidth>0</wp14:pctWidth>
            </wp14:sizeRelH>
            <wp14:sizeRelV relativeFrom="margin">
              <wp14:pctHeight>0</wp14:pctHeight>
            </wp14:sizeRelV>
          </wp:anchor>
        </w:drawing>
      </w:r>
    </w:p>
    <w:p w14:paraId="0944F94C" w14:textId="1AD1FEEE" w:rsidR="002514B3" w:rsidRPr="00071BBF" w:rsidRDefault="002514B3" w:rsidP="00071BBF">
      <w:pPr>
        <w:spacing w:after="0" w:line="240" w:lineRule="auto"/>
        <w:ind w:left="567"/>
        <w:jc w:val="both"/>
        <w:rPr>
          <w:rFonts w:cstheme="minorHAnsi"/>
          <w:b/>
        </w:rPr>
      </w:pPr>
    </w:p>
    <w:p w14:paraId="361C9680" w14:textId="7D58619B" w:rsidR="002514B3" w:rsidRPr="00071BBF" w:rsidRDefault="002514B3" w:rsidP="00071BBF">
      <w:pPr>
        <w:spacing w:after="0" w:line="240" w:lineRule="auto"/>
        <w:ind w:left="567"/>
        <w:jc w:val="both"/>
        <w:rPr>
          <w:rFonts w:cstheme="minorHAnsi"/>
          <w:b/>
        </w:rPr>
      </w:pPr>
    </w:p>
    <w:p w14:paraId="01C687B1" w14:textId="2ED008B9" w:rsidR="002514B3" w:rsidRPr="00071BBF" w:rsidRDefault="002514B3" w:rsidP="00071BBF">
      <w:pPr>
        <w:spacing w:after="0" w:line="240" w:lineRule="auto"/>
        <w:ind w:left="567"/>
        <w:jc w:val="both"/>
        <w:rPr>
          <w:rFonts w:cstheme="minorHAnsi"/>
          <w:b/>
        </w:rPr>
      </w:pPr>
    </w:p>
    <w:p w14:paraId="385046F3" w14:textId="6B10AE27" w:rsidR="002514B3" w:rsidRPr="00071BBF" w:rsidRDefault="002514B3" w:rsidP="00071BBF">
      <w:pPr>
        <w:spacing w:after="0" w:line="240" w:lineRule="auto"/>
        <w:jc w:val="center"/>
        <w:rPr>
          <w:rFonts w:cstheme="minorHAnsi"/>
          <w:b/>
        </w:rPr>
      </w:pPr>
    </w:p>
    <w:p w14:paraId="7ABEB437" w14:textId="77777777" w:rsidR="002514B3" w:rsidRPr="00071BBF" w:rsidRDefault="002514B3" w:rsidP="00071BBF">
      <w:pPr>
        <w:spacing w:after="0" w:line="240" w:lineRule="auto"/>
        <w:jc w:val="center"/>
        <w:rPr>
          <w:rFonts w:cstheme="minorHAnsi"/>
          <w:b/>
        </w:rPr>
      </w:pPr>
    </w:p>
    <w:p w14:paraId="0DDDF384" w14:textId="77777777" w:rsidR="00AE29BF" w:rsidRPr="00071BBF" w:rsidRDefault="00AE29BF" w:rsidP="00071BBF">
      <w:pPr>
        <w:spacing w:after="0" w:line="240" w:lineRule="auto"/>
        <w:jc w:val="center"/>
        <w:rPr>
          <w:rFonts w:cstheme="minorHAnsi"/>
          <w:b/>
          <w:color w:val="17365D"/>
        </w:rPr>
      </w:pPr>
    </w:p>
    <w:p w14:paraId="4209A767" w14:textId="77777777" w:rsidR="00AE29BF" w:rsidRPr="00071BBF" w:rsidRDefault="00AE29BF" w:rsidP="00071BBF">
      <w:pPr>
        <w:spacing w:after="0" w:line="240" w:lineRule="auto"/>
        <w:jc w:val="center"/>
        <w:rPr>
          <w:rFonts w:cstheme="minorHAnsi"/>
          <w:b/>
          <w:color w:val="17365D"/>
        </w:rPr>
      </w:pPr>
    </w:p>
    <w:p w14:paraId="3823EFE5" w14:textId="77777777" w:rsidR="00AE29BF" w:rsidRPr="00071BBF" w:rsidRDefault="00AE29BF" w:rsidP="00071BBF">
      <w:pPr>
        <w:spacing w:after="0" w:line="240" w:lineRule="auto"/>
        <w:jc w:val="center"/>
        <w:rPr>
          <w:rFonts w:cstheme="minorHAnsi"/>
          <w:b/>
          <w:color w:val="17365D"/>
        </w:rPr>
      </w:pPr>
    </w:p>
    <w:p w14:paraId="6528AE03" w14:textId="77777777" w:rsidR="00AE29BF" w:rsidRPr="00071BBF" w:rsidRDefault="00AE29BF" w:rsidP="00071BBF">
      <w:pPr>
        <w:spacing w:after="0" w:line="240" w:lineRule="auto"/>
        <w:jc w:val="center"/>
        <w:rPr>
          <w:rFonts w:cstheme="minorHAnsi"/>
          <w:b/>
          <w:color w:val="17365D"/>
        </w:rPr>
      </w:pPr>
    </w:p>
    <w:p w14:paraId="32209A33" w14:textId="77777777" w:rsidR="00AE29BF" w:rsidRPr="00071BBF" w:rsidRDefault="00AE29BF" w:rsidP="00071BBF">
      <w:pPr>
        <w:spacing w:after="0" w:line="240" w:lineRule="auto"/>
        <w:jc w:val="center"/>
        <w:rPr>
          <w:rFonts w:cstheme="minorHAnsi"/>
          <w:b/>
          <w:color w:val="17365D"/>
        </w:rPr>
      </w:pPr>
    </w:p>
    <w:p w14:paraId="4E4F660C" w14:textId="77777777" w:rsidR="00AE29BF" w:rsidRPr="00071BBF" w:rsidRDefault="00AE29BF" w:rsidP="00071BBF">
      <w:pPr>
        <w:spacing w:after="0" w:line="240" w:lineRule="auto"/>
        <w:jc w:val="center"/>
        <w:rPr>
          <w:rFonts w:cstheme="minorHAnsi"/>
          <w:b/>
          <w:color w:val="17365D"/>
        </w:rPr>
      </w:pPr>
    </w:p>
    <w:p w14:paraId="4F906722" w14:textId="77777777" w:rsidR="00AE29BF" w:rsidRPr="00071BBF" w:rsidRDefault="00AE29BF" w:rsidP="00071BBF">
      <w:pPr>
        <w:spacing w:after="0" w:line="240" w:lineRule="auto"/>
        <w:jc w:val="center"/>
        <w:rPr>
          <w:rFonts w:cstheme="minorHAnsi"/>
          <w:b/>
          <w:color w:val="17365D"/>
        </w:rPr>
      </w:pPr>
    </w:p>
    <w:p w14:paraId="3968F65E" w14:textId="77777777" w:rsidR="00AE29BF" w:rsidRPr="00071BBF" w:rsidRDefault="00AE29BF" w:rsidP="00071BBF">
      <w:pPr>
        <w:spacing w:after="0" w:line="240" w:lineRule="auto"/>
        <w:jc w:val="center"/>
        <w:rPr>
          <w:rFonts w:cstheme="minorHAnsi"/>
          <w:b/>
          <w:color w:val="17365D"/>
        </w:rPr>
      </w:pPr>
    </w:p>
    <w:p w14:paraId="2C7905E0" w14:textId="77777777" w:rsidR="00AE29BF" w:rsidRPr="00071BBF" w:rsidRDefault="00AE29BF" w:rsidP="00071BBF">
      <w:pPr>
        <w:spacing w:after="0" w:line="240" w:lineRule="auto"/>
        <w:rPr>
          <w:rFonts w:cstheme="minorHAnsi"/>
          <w:b/>
          <w:color w:val="17365D"/>
        </w:rPr>
      </w:pPr>
    </w:p>
    <w:p w14:paraId="5AE09A4D" w14:textId="77777777" w:rsidR="00AE29BF" w:rsidRPr="00071BBF" w:rsidRDefault="00AE29BF" w:rsidP="00071BBF">
      <w:pPr>
        <w:spacing w:after="0" w:line="240" w:lineRule="auto"/>
        <w:jc w:val="center"/>
        <w:rPr>
          <w:rFonts w:cstheme="minorHAnsi"/>
          <w:b/>
          <w:color w:val="17365D"/>
        </w:rPr>
      </w:pPr>
    </w:p>
    <w:p w14:paraId="2657209F" w14:textId="77777777" w:rsidR="00AE29BF" w:rsidRPr="00071BBF" w:rsidRDefault="00AE29BF" w:rsidP="00071BBF">
      <w:pPr>
        <w:spacing w:after="0" w:line="240" w:lineRule="auto"/>
        <w:jc w:val="center"/>
        <w:rPr>
          <w:rFonts w:cstheme="minorHAnsi"/>
          <w:b/>
          <w:color w:val="17365D"/>
        </w:rPr>
      </w:pPr>
    </w:p>
    <w:p w14:paraId="55AB7E10" w14:textId="77777777" w:rsidR="00AE29BF" w:rsidRPr="00071BBF" w:rsidRDefault="00AE29BF" w:rsidP="009A7455">
      <w:pPr>
        <w:spacing w:after="0" w:line="240" w:lineRule="auto"/>
        <w:rPr>
          <w:rFonts w:cstheme="minorHAnsi"/>
          <w:b/>
          <w:color w:val="2E247A"/>
          <w:sz w:val="36"/>
          <w:szCs w:val="36"/>
        </w:rPr>
      </w:pPr>
    </w:p>
    <w:p w14:paraId="0C9699BE" w14:textId="35AE8DCF" w:rsidR="002514B3" w:rsidRPr="00071BBF" w:rsidRDefault="002514B3" w:rsidP="00071BBF">
      <w:pPr>
        <w:spacing w:after="0" w:line="240" w:lineRule="auto"/>
        <w:jc w:val="center"/>
        <w:rPr>
          <w:rFonts w:cstheme="minorHAnsi"/>
          <w:b/>
          <w:color w:val="2E247A"/>
          <w:sz w:val="36"/>
          <w:szCs w:val="36"/>
        </w:rPr>
      </w:pPr>
      <w:r w:rsidRPr="00071BBF">
        <w:rPr>
          <w:rFonts w:cstheme="minorHAnsi"/>
          <w:b/>
          <w:color w:val="2E247A"/>
          <w:sz w:val="36"/>
          <w:szCs w:val="36"/>
        </w:rPr>
        <w:t>Police and Crime Commissioner for Dyfed-Powys</w:t>
      </w:r>
    </w:p>
    <w:p w14:paraId="589D413A" w14:textId="77777777" w:rsidR="009A7455" w:rsidRDefault="009A7455" w:rsidP="00071BBF">
      <w:pPr>
        <w:spacing w:after="0" w:line="240" w:lineRule="auto"/>
        <w:jc w:val="center"/>
        <w:rPr>
          <w:rFonts w:cstheme="minorHAnsi"/>
          <w:b/>
          <w:color w:val="2E247A"/>
          <w:sz w:val="36"/>
          <w:szCs w:val="36"/>
        </w:rPr>
      </w:pPr>
    </w:p>
    <w:p w14:paraId="73CC4F3A" w14:textId="190464D7" w:rsidR="002514B3" w:rsidRPr="00071BBF" w:rsidRDefault="002514B3" w:rsidP="00071BBF">
      <w:pPr>
        <w:spacing w:after="0" w:line="240" w:lineRule="auto"/>
        <w:jc w:val="center"/>
        <w:rPr>
          <w:rFonts w:cstheme="minorHAnsi"/>
          <w:b/>
          <w:color w:val="009FE3"/>
          <w:sz w:val="36"/>
        </w:rPr>
      </w:pPr>
      <w:r w:rsidRPr="00071BBF">
        <w:rPr>
          <w:rFonts w:cstheme="minorHAnsi"/>
          <w:b/>
          <w:color w:val="009FE3"/>
          <w:sz w:val="36"/>
        </w:rPr>
        <w:t xml:space="preserve">Grant funding </w:t>
      </w:r>
      <w:r w:rsidR="009A7455">
        <w:rPr>
          <w:rFonts w:cstheme="minorHAnsi"/>
          <w:b/>
          <w:color w:val="009FE3"/>
          <w:sz w:val="36"/>
        </w:rPr>
        <w:t>awards 2022-2023</w:t>
      </w:r>
    </w:p>
    <w:p w14:paraId="1A0521D5" w14:textId="73A120F7" w:rsidR="002514B3" w:rsidRPr="00071BBF" w:rsidRDefault="002514B3" w:rsidP="00071BBF">
      <w:pPr>
        <w:spacing w:after="0" w:line="240" w:lineRule="auto"/>
        <w:jc w:val="center"/>
        <w:rPr>
          <w:rFonts w:cstheme="minorHAnsi"/>
          <w:b/>
          <w:color w:val="548DD4"/>
        </w:rPr>
      </w:pPr>
    </w:p>
    <w:p w14:paraId="077A90E8" w14:textId="0415BA6C" w:rsidR="00DA3F51" w:rsidRPr="00071BBF" w:rsidRDefault="00DA3F51" w:rsidP="00071BBF">
      <w:pPr>
        <w:spacing w:after="0" w:line="240" w:lineRule="auto"/>
        <w:rPr>
          <w:rFonts w:cstheme="minorHAnsi"/>
          <w:b/>
          <w:color w:val="548DD4"/>
        </w:rPr>
      </w:pPr>
      <w:r w:rsidRPr="00071BBF">
        <w:rPr>
          <w:rFonts w:cstheme="minorHAnsi"/>
          <w:b/>
          <w:color w:val="548DD4"/>
        </w:rPr>
        <w:br w:type="page"/>
      </w:r>
    </w:p>
    <w:p w14:paraId="02AD1ACD" w14:textId="0F9D8EB3" w:rsidR="00C131B2" w:rsidRPr="00071BBF" w:rsidRDefault="00C131B2" w:rsidP="00071BBF">
      <w:pPr>
        <w:spacing w:after="0" w:line="240" w:lineRule="auto"/>
        <w:rPr>
          <w:rFonts w:cstheme="minorHAnsi"/>
          <w:b/>
          <w:sz w:val="25"/>
          <w:szCs w:val="25"/>
        </w:rPr>
      </w:pPr>
      <w:r w:rsidRPr="00071BBF">
        <w:rPr>
          <w:rFonts w:cstheme="minorHAnsi"/>
          <w:b/>
          <w:sz w:val="25"/>
          <w:szCs w:val="25"/>
        </w:rPr>
        <w:lastRenderedPageBreak/>
        <w:t>Overview</w:t>
      </w:r>
    </w:p>
    <w:p w14:paraId="2A783202" w14:textId="77777777" w:rsidR="00DA3F51" w:rsidRPr="00071BBF" w:rsidRDefault="00DA3F51" w:rsidP="00071BBF">
      <w:pPr>
        <w:spacing w:after="0" w:line="240" w:lineRule="auto"/>
        <w:rPr>
          <w:rFonts w:cstheme="minorHAnsi"/>
          <w:b/>
        </w:rPr>
      </w:pPr>
    </w:p>
    <w:p w14:paraId="45E9D542" w14:textId="2ED01695" w:rsidR="002C4FA2" w:rsidRPr="00071BBF" w:rsidRDefault="006A131A" w:rsidP="00071BBF">
      <w:pPr>
        <w:spacing w:after="0" w:line="240" w:lineRule="auto"/>
        <w:jc w:val="both"/>
        <w:rPr>
          <w:rFonts w:cstheme="minorHAnsi"/>
        </w:rPr>
      </w:pPr>
      <w:r w:rsidRPr="00071BBF">
        <w:rPr>
          <w:rFonts w:cstheme="minorHAnsi"/>
        </w:rPr>
        <w:t>The Commissioning Framework outlines the priorities and key principles of commissioning activity. This includes reference to the award of grants as</w:t>
      </w:r>
      <w:r w:rsidR="00C131B2" w:rsidRPr="00071BBF">
        <w:rPr>
          <w:rFonts w:cstheme="minorHAnsi"/>
        </w:rPr>
        <w:t xml:space="preserve"> one of the routes to delivery.</w:t>
      </w:r>
    </w:p>
    <w:p w14:paraId="7FFF0D3E" w14:textId="77777777" w:rsidR="00DA3F51" w:rsidRPr="00071BBF" w:rsidRDefault="00DA3F51" w:rsidP="00071BBF">
      <w:pPr>
        <w:spacing w:after="0" w:line="240" w:lineRule="auto"/>
        <w:jc w:val="both"/>
        <w:rPr>
          <w:rFonts w:cstheme="minorHAnsi"/>
        </w:rPr>
      </w:pPr>
    </w:p>
    <w:p w14:paraId="36A713F4" w14:textId="77777777" w:rsidR="006A131A" w:rsidRPr="00071BBF" w:rsidRDefault="006A131A" w:rsidP="00071BBF">
      <w:pPr>
        <w:spacing w:after="0" w:line="240" w:lineRule="auto"/>
        <w:jc w:val="both"/>
        <w:rPr>
          <w:rFonts w:cstheme="minorHAnsi"/>
        </w:rPr>
      </w:pPr>
      <w:r w:rsidRPr="00071BBF">
        <w:rPr>
          <w:rFonts w:cstheme="minorHAnsi"/>
        </w:rPr>
        <w:t>The Commissioner has established a Commissioning Advisory Board, whose role is to act as the reviewing body in relation to the awarding of grant funding and the tendering of services. Their role includes ensuring that there is a return on investment and evaluation of service</w:t>
      </w:r>
      <w:r w:rsidR="002C4FA2" w:rsidRPr="00071BBF">
        <w:rPr>
          <w:rFonts w:cstheme="minorHAnsi"/>
        </w:rPr>
        <w:t>/project</w:t>
      </w:r>
      <w:r w:rsidRPr="00071BBF">
        <w:rPr>
          <w:rFonts w:cstheme="minorHAnsi"/>
        </w:rPr>
        <w:t xml:space="preserve"> impact. The Board focuses on scrutinisi</w:t>
      </w:r>
      <w:r w:rsidR="002C4FA2" w:rsidRPr="00071BBF">
        <w:rPr>
          <w:rFonts w:cstheme="minorHAnsi"/>
        </w:rPr>
        <w:t xml:space="preserve">ng activity and holding </w:t>
      </w:r>
      <w:r w:rsidRPr="00071BBF">
        <w:rPr>
          <w:rFonts w:cstheme="minorHAnsi"/>
        </w:rPr>
        <w:t xml:space="preserve">providers to account.  </w:t>
      </w:r>
    </w:p>
    <w:p w14:paraId="42B5535A" w14:textId="77777777" w:rsidR="006A131A" w:rsidRPr="00071BBF" w:rsidRDefault="006A131A" w:rsidP="00071BBF">
      <w:pPr>
        <w:spacing w:after="0" w:line="240" w:lineRule="auto"/>
        <w:jc w:val="both"/>
        <w:rPr>
          <w:rFonts w:cstheme="minorHAnsi"/>
        </w:rPr>
      </w:pPr>
    </w:p>
    <w:p w14:paraId="0A34C013" w14:textId="62473FBA" w:rsidR="00913748" w:rsidRPr="00071BBF" w:rsidRDefault="006A131A" w:rsidP="00071BBF">
      <w:pPr>
        <w:spacing w:after="0" w:line="240" w:lineRule="auto"/>
        <w:jc w:val="both"/>
        <w:rPr>
          <w:rFonts w:cstheme="minorHAnsi"/>
        </w:rPr>
      </w:pPr>
      <w:r w:rsidRPr="00071BBF">
        <w:rPr>
          <w:rFonts w:cstheme="minorHAnsi"/>
        </w:rPr>
        <w:t xml:space="preserve">The PCC has </w:t>
      </w:r>
      <w:r w:rsidR="007A6766">
        <w:rPr>
          <w:rFonts w:cstheme="minorHAnsi"/>
        </w:rPr>
        <w:t xml:space="preserve">multiple </w:t>
      </w:r>
      <w:r w:rsidRPr="00071BBF">
        <w:rPr>
          <w:rFonts w:cstheme="minorHAnsi"/>
        </w:rPr>
        <w:t xml:space="preserve">income streams which can be utilised to fund additional projects and resources in support of the Police and Crime Plan priorities. </w:t>
      </w:r>
      <w:r w:rsidR="002C4FA2" w:rsidRPr="00071BBF">
        <w:rPr>
          <w:rFonts w:cstheme="minorHAnsi"/>
        </w:rPr>
        <w:t>Some of these have sp</w:t>
      </w:r>
      <w:r w:rsidR="00913748" w:rsidRPr="00071BBF">
        <w:rPr>
          <w:rFonts w:cstheme="minorHAnsi"/>
        </w:rPr>
        <w:t xml:space="preserve">ecified purposes which are </w:t>
      </w:r>
      <w:r w:rsidR="002C4FA2" w:rsidRPr="00071BBF">
        <w:rPr>
          <w:rFonts w:cstheme="minorHAnsi"/>
        </w:rPr>
        <w:t>outlined below</w:t>
      </w:r>
      <w:r w:rsidR="007A6766">
        <w:rPr>
          <w:rFonts w:cstheme="minorHAnsi"/>
        </w:rPr>
        <w:t>:</w:t>
      </w:r>
    </w:p>
    <w:p w14:paraId="0786223B" w14:textId="77777777" w:rsidR="001965ED" w:rsidRPr="00071BBF" w:rsidRDefault="001965ED" w:rsidP="00071BBF">
      <w:pPr>
        <w:spacing w:after="0" w:line="240" w:lineRule="auto"/>
        <w:jc w:val="both"/>
        <w:rPr>
          <w:rFonts w:cstheme="minorHAnsi"/>
        </w:rPr>
      </w:pPr>
    </w:p>
    <w:p w14:paraId="455DE1C8" w14:textId="77777777" w:rsidR="00DA3F51" w:rsidRPr="00071BBF" w:rsidRDefault="00DA3F51" w:rsidP="00071BBF">
      <w:pPr>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1953"/>
        <w:gridCol w:w="5079"/>
        <w:gridCol w:w="1989"/>
      </w:tblGrid>
      <w:tr w:rsidR="00DA3F51" w:rsidRPr="00071BBF" w14:paraId="0BFCB4BA" w14:textId="502C273F" w:rsidTr="001965ED">
        <w:trPr>
          <w:trHeight w:val="466"/>
        </w:trPr>
        <w:tc>
          <w:tcPr>
            <w:tcW w:w="1953" w:type="dxa"/>
            <w:shd w:val="clear" w:color="auto" w:fill="2E247A"/>
          </w:tcPr>
          <w:p w14:paraId="24B95958" w14:textId="77777777" w:rsidR="00DA3F51" w:rsidRPr="00071BBF" w:rsidRDefault="00DA3F51" w:rsidP="00071BBF">
            <w:pPr>
              <w:jc w:val="center"/>
              <w:rPr>
                <w:rFonts w:cstheme="minorHAnsi"/>
                <w:b/>
                <w:color w:val="FFFFFF" w:themeColor="background1"/>
                <w:sz w:val="24"/>
                <w:szCs w:val="24"/>
              </w:rPr>
            </w:pPr>
            <w:r w:rsidRPr="00071BBF">
              <w:rPr>
                <w:rFonts w:cstheme="minorHAnsi"/>
                <w:b/>
                <w:color w:val="FFFFFF" w:themeColor="background1"/>
                <w:sz w:val="24"/>
                <w:szCs w:val="24"/>
              </w:rPr>
              <w:t>Income source</w:t>
            </w:r>
          </w:p>
        </w:tc>
        <w:tc>
          <w:tcPr>
            <w:tcW w:w="5079" w:type="dxa"/>
            <w:shd w:val="clear" w:color="auto" w:fill="2E247A"/>
            <w:vAlign w:val="center"/>
          </w:tcPr>
          <w:p w14:paraId="75A54089" w14:textId="6A360CAE" w:rsidR="00DA3F51" w:rsidRPr="00071BBF" w:rsidRDefault="00DA3F51" w:rsidP="00071BBF">
            <w:pPr>
              <w:jc w:val="center"/>
              <w:rPr>
                <w:rFonts w:cstheme="minorHAnsi"/>
                <w:b/>
                <w:color w:val="FFFFFF" w:themeColor="background1"/>
                <w:sz w:val="24"/>
                <w:szCs w:val="24"/>
              </w:rPr>
            </w:pPr>
            <w:r w:rsidRPr="00071BBF">
              <w:rPr>
                <w:rFonts w:cstheme="minorHAnsi"/>
                <w:b/>
                <w:color w:val="FFFFFF" w:themeColor="background1"/>
                <w:sz w:val="24"/>
                <w:szCs w:val="24"/>
              </w:rPr>
              <w:t>Purpose</w:t>
            </w:r>
          </w:p>
        </w:tc>
        <w:tc>
          <w:tcPr>
            <w:tcW w:w="1989" w:type="dxa"/>
            <w:shd w:val="clear" w:color="auto" w:fill="2E247A"/>
          </w:tcPr>
          <w:p w14:paraId="45AC86D4" w14:textId="77777777" w:rsidR="00DA3F51" w:rsidRDefault="00DA3F51" w:rsidP="00071BBF">
            <w:pPr>
              <w:jc w:val="center"/>
              <w:rPr>
                <w:rFonts w:cstheme="minorHAnsi"/>
                <w:b/>
                <w:color w:val="FFFFFF" w:themeColor="background1"/>
                <w:sz w:val="24"/>
                <w:szCs w:val="24"/>
              </w:rPr>
            </w:pPr>
            <w:r w:rsidRPr="00071BBF">
              <w:rPr>
                <w:rFonts w:cstheme="minorHAnsi"/>
                <w:b/>
                <w:color w:val="FFFFFF" w:themeColor="background1"/>
                <w:sz w:val="24"/>
                <w:szCs w:val="24"/>
              </w:rPr>
              <w:t>Amount invested in 2022/23</w:t>
            </w:r>
          </w:p>
          <w:p w14:paraId="48EA7FD7" w14:textId="01FC433F" w:rsidR="00071BBF" w:rsidRPr="00071BBF" w:rsidRDefault="00071BBF" w:rsidP="00071BBF">
            <w:pPr>
              <w:jc w:val="center"/>
              <w:rPr>
                <w:rFonts w:cstheme="minorHAnsi"/>
                <w:b/>
                <w:color w:val="FFFFFF" w:themeColor="background1"/>
                <w:sz w:val="12"/>
                <w:szCs w:val="12"/>
              </w:rPr>
            </w:pPr>
          </w:p>
        </w:tc>
      </w:tr>
      <w:tr w:rsidR="001965ED" w:rsidRPr="00071BBF" w14:paraId="0B3862D9" w14:textId="77777777" w:rsidTr="001965ED">
        <w:trPr>
          <w:trHeight w:val="737"/>
        </w:trPr>
        <w:tc>
          <w:tcPr>
            <w:tcW w:w="1953" w:type="dxa"/>
            <w:vAlign w:val="center"/>
          </w:tcPr>
          <w:p w14:paraId="7B67E745" w14:textId="7E419B2D" w:rsidR="001965ED" w:rsidRPr="001965ED" w:rsidRDefault="001965ED" w:rsidP="001965ED">
            <w:pPr>
              <w:jc w:val="center"/>
              <w:rPr>
                <w:rFonts w:cstheme="minorHAnsi"/>
              </w:rPr>
            </w:pPr>
            <w:r w:rsidRPr="001965ED">
              <w:rPr>
                <w:rFonts w:cstheme="minorHAnsi"/>
                <w:color w:val="000000"/>
              </w:rPr>
              <w:t>Commissioner’s Fund</w:t>
            </w:r>
          </w:p>
        </w:tc>
        <w:tc>
          <w:tcPr>
            <w:tcW w:w="5079" w:type="dxa"/>
            <w:vAlign w:val="center"/>
          </w:tcPr>
          <w:p w14:paraId="5C204DE2" w14:textId="1C5DB060" w:rsidR="001965ED" w:rsidRPr="001965ED" w:rsidRDefault="001965ED" w:rsidP="001965ED">
            <w:pPr>
              <w:jc w:val="center"/>
              <w:rPr>
                <w:rFonts w:cstheme="minorHAnsi"/>
              </w:rPr>
            </w:pPr>
            <w:r w:rsidRPr="001965ED">
              <w:rPr>
                <w:rFonts w:cstheme="minorHAnsi"/>
                <w:color w:val="000000"/>
              </w:rPr>
              <w:t>This reserve was created to provide the new term 3 Commissioner with a fund to support initiatives to underpin the new P</w:t>
            </w:r>
            <w:r>
              <w:rPr>
                <w:rFonts w:cstheme="minorHAnsi"/>
                <w:color w:val="000000"/>
              </w:rPr>
              <w:t>olice and Crime Plan</w:t>
            </w:r>
            <w:r w:rsidRPr="001965ED">
              <w:rPr>
                <w:rFonts w:cstheme="minorHAnsi"/>
                <w:color w:val="000000"/>
              </w:rPr>
              <w:t xml:space="preserve"> </w:t>
            </w:r>
          </w:p>
        </w:tc>
        <w:tc>
          <w:tcPr>
            <w:tcW w:w="1989" w:type="dxa"/>
            <w:vAlign w:val="center"/>
          </w:tcPr>
          <w:p w14:paraId="5E58AED7" w14:textId="2AA81C1F" w:rsidR="001965ED" w:rsidRPr="001965ED" w:rsidRDefault="001965ED" w:rsidP="001965ED">
            <w:pPr>
              <w:jc w:val="center"/>
              <w:rPr>
                <w:rFonts w:cstheme="minorHAnsi"/>
              </w:rPr>
            </w:pPr>
            <w:r w:rsidRPr="001965ED">
              <w:rPr>
                <w:rFonts w:cstheme="minorHAnsi"/>
              </w:rPr>
              <w:t>£101,000</w:t>
            </w:r>
          </w:p>
        </w:tc>
      </w:tr>
      <w:tr w:rsidR="001965ED" w:rsidRPr="00071BBF" w14:paraId="00DC36CD" w14:textId="6C47239B" w:rsidTr="001965ED">
        <w:trPr>
          <w:trHeight w:val="737"/>
        </w:trPr>
        <w:tc>
          <w:tcPr>
            <w:tcW w:w="1953" w:type="dxa"/>
            <w:vAlign w:val="center"/>
          </w:tcPr>
          <w:p w14:paraId="78ADFB77" w14:textId="0D2E0F79" w:rsidR="001965ED" w:rsidRPr="001965ED" w:rsidRDefault="001965ED" w:rsidP="001965ED">
            <w:pPr>
              <w:jc w:val="center"/>
              <w:rPr>
                <w:rFonts w:cstheme="minorHAnsi"/>
              </w:rPr>
            </w:pPr>
            <w:r w:rsidRPr="001965ED">
              <w:rPr>
                <w:rFonts w:cstheme="minorHAnsi"/>
                <w:color w:val="000000"/>
              </w:rPr>
              <w:t>Sale of Found Property Reserve</w:t>
            </w:r>
          </w:p>
        </w:tc>
        <w:tc>
          <w:tcPr>
            <w:tcW w:w="5079" w:type="dxa"/>
            <w:vAlign w:val="center"/>
          </w:tcPr>
          <w:p w14:paraId="4594F167" w14:textId="1217D3ED" w:rsidR="001965ED" w:rsidRPr="001965ED" w:rsidRDefault="001965ED" w:rsidP="001965ED">
            <w:pPr>
              <w:jc w:val="center"/>
              <w:rPr>
                <w:rFonts w:cstheme="minorHAnsi"/>
              </w:rPr>
            </w:pPr>
            <w:r w:rsidRPr="001965ED">
              <w:rPr>
                <w:rFonts w:cstheme="minorHAnsi"/>
                <w:color w:val="000000"/>
              </w:rPr>
              <w:t xml:space="preserve">This is a reclassification of monies received from the sale of found property and is used to support local charities/ donations. </w:t>
            </w:r>
          </w:p>
        </w:tc>
        <w:tc>
          <w:tcPr>
            <w:tcW w:w="1989" w:type="dxa"/>
            <w:vAlign w:val="center"/>
          </w:tcPr>
          <w:p w14:paraId="002DD45E" w14:textId="1A210984" w:rsidR="001965ED" w:rsidRPr="001965ED" w:rsidRDefault="001965ED" w:rsidP="001965ED">
            <w:pPr>
              <w:jc w:val="center"/>
              <w:rPr>
                <w:rFonts w:cstheme="minorHAnsi"/>
              </w:rPr>
            </w:pPr>
            <w:r w:rsidRPr="001965ED">
              <w:rPr>
                <w:rFonts w:cstheme="minorHAnsi"/>
              </w:rPr>
              <w:t>£3,634</w:t>
            </w:r>
          </w:p>
        </w:tc>
      </w:tr>
      <w:tr w:rsidR="001965ED" w:rsidRPr="00071BBF" w14:paraId="7374AC3D" w14:textId="48514E73" w:rsidTr="001965ED">
        <w:trPr>
          <w:trHeight w:val="737"/>
        </w:trPr>
        <w:tc>
          <w:tcPr>
            <w:tcW w:w="1953" w:type="dxa"/>
            <w:vAlign w:val="center"/>
          </w:tcPr>
          <w:p w14:paraId="1B2F08E7" w14:textId="39C4C78C" w:rsidR="001965ED" w:rsidRPr="001965ED" w:rsidRDefault="001965ED" w:rsidP="001965ED">
            <w:pPr>
              <w:jc w:val="center"/>
              <w:rPr>
                <w:rFonts w:cstheme="minorHAnsi"/>
              </w:rPr>
            </w:pPr>
            <w:r w:rsidRPr="001965ED">
              <w:rPr>
                <w:rFonts w:cstheme="minorHAnsi"/>
                <w:color w:val="000000"/>
              </w:rPr>
              <w:t>Incentivisation/ Proceeds of Crime Act Reserve</w:t>
            </w:r>
          </w:p>
        </w:tc>
        <w:tc>
          <w:tcPr>
            <w:tcW w:w="5079" w:type="dxa"/>
            <w:vAlign w:val="center"/>
          </w:tcPr>
          <w:p w14:paraId="0B8F04B4" w14:textId="1435CBA8" w:rsidR="001965ED" w:rsidRPr="001965ED" w:rsidRDefault="001965ED" w:rsidP="001965ED">
            <w:pPr>
              <w:jc w:val="center"/>
              <w:rPr>
                <w:rFonts w:cstheme="minorHAnsi"/>
              </w:rPr>
            </w:pPr>
            <w:r w:rsidRPr="001965ED">
              <w:rPr>
                <w:rFonts w:cstheme="minorHAnsi"/>
                <w:color w:val="000000"/>
              </w:rPr>
              <w:t xml:space="preserve">This reserve comes from funds which have been allocated to Dyfed-Powys </w:t>
            </w:r>
            <w:proofErr w:type="gramStart"/>
            <w:r w:rsidRPr="001965ED">
              <w:rPr>
                <w:rFonts w:cstheme="minorHAnsi"/>
                <w:color w:val="000000"/>
              </w:rPr>
              <w:t>as a result of</w:t>
            </w:r>
            <w:proofErr w:type="gramEnd"/>
            <w:r w:rsidRPr="001965ED">
              <w:rPr>
                <w:rFonts w:cstheme="minorHAnsi"/>
                <w:color w:val="000000"/>
              </w:rPr>
              <w:t xml:space="preserve"> confiscation orders arising from proceeds of crime.  These reserves are then utilised to support operational activities which assist in bringing criminals to justice. </w:t>
            </w:r>
          </w:p>
        </w:tc>
        <w:tc>
          <w:tcPr>
            <w:tcW w:w="1989" w:type="dxa"/>
            <w:vAlign w:val="center"/>
          </w:tcPr>
          <w:p w14:paraId="723B74AE" w14:textId="74AA18BE" w:rsidR="001965ED" w:rsidRPr="001965ED" w:rsidRDefault="001965ED" w:rsidP="001965ED">
            <w:pPr>
              <w:jc w:val="center"/>
              <w:rPr>
                <w:rFonts w:cstheme="minorHAnsi"/>
              </w:rPr>
            </w:pPr>
            <w:r w:rsidRPr="001965ED">
              <w:rPr>
                <w:rFonts w:cstheme="minorHAnsi"/>
              </w:rPr>
              <w:t>£85,638</w:t>
            </w:r>
          </w:p>
        </w:tc>
      </w:tr>
      <w:tr w:rsidR="001965ED" w:rsidRPr="00071BBF" w14:paraId="6A0CB712" w14:textId="27B88E2B" w:rsidTr="001965ED">
        <w:trPr>
          <w:trHeight w:val="737"/>
        </w:trPr>
        <w:tc>
          <w:tcPr>
            <w:tcW w:w="1953" w:type="dxa"/>
            <w:vAlign w:val="center"/>
          </w:tcPr>
          <w:p w14:paraId="5E008A42" w14:textId="5B7F4A89" w:rsidR="001965ED" w:rsidRPr="001965ED" w:rsidRDefault="001965ED" w:rsidP="001965ED">
            <w:pPr>
              <w:jc w:val="center"/>
              <w:rPr>
                <w:rFonts w:cstheme="minorHAnsi"/>
              </w:rPr>
            </w:pPr>
            <w:r w:rsidRPr="001965ED">
              <w:rPr>
                <w:rFonts w:cstheme="minorHAnsi"/>
                <w:color w:val="000000"/>
              </w:rPr>
              <w:t>Forfeiture Reserve</w:t>
            </w:r>
          </w:p>
        </w:tc>
        <w:tc>
          <w:tcPr>
            <w:tcW w:w="5079" w:type="dxa"/>
            <w:vAlign w:val="center"/>
          </w:tcPr>
          <w:p w14:paraId="7FB0C53A" w14:textId="745F8542" w:rsidR="001965ED" w:rsidRPr="001965ED" w:rsidRDefault="001965ED" w:rsidP="001965ED">
            <w:pPr>
              <w:jc w:val="center"/>
              <w:rPr>
                <w:rFonts w:cstheme="minorHAnsi"/>
              </w:rPr>
            </w:pPr>
            <w:r w:rsidRPr="001965ED">
              <w:rPr>
                <w:rFonts w:cstheme="minorHAnsi"/>
                <w:color w:val="000000"/>
              </w:rPr>
              <w:t xml:space="preserve">This is a reclassification of monies that are seized under section 27 Misuse of Drugs Act and following forfeiture at Court which will be utilised to fund operations targeting drug related crime and abuse  </w:t>
            </w:r>
          </w:p>
        </w:tc>
        <w:tc>
          <w:tcPr>
            <w:tcW w:w="1989" w:type="dxa"/>
            <w:vAlign w:val="center"/>
          </w:tcPr>
          <w:p w14:paraId="6E32D219" w14:textId="50DB8DD3" w:rsidR="001965ED" w:rsidRPr="001965ED" w:rsidRDefault="001965ED" w:rsidP="001965ED">
            <w:pPr>
              <w:jc w:val="center"/>
              <w:rPr>
                <w:rFonts w:cstheme="minorHAnsi"/>
              </w:rPr>
            </w:pPr>
            <w:r w:rsidRPr="001965ED">
              <w:rPr>
                <w:rFonts w:cstheme="minorHAnsi"/>
              </w:rPr>
              <w:t>£0.00</w:t>
            </w:r>
          </w:p>
        </w:tc>
      </w:tr>
      <w:tr w:rsidR="001965ED" w:rsidRPr="00071BBF" w14:paraId="488CD915" w14:textId="75787935" w:rsidTr="001965ED">
        <w:trPr>
          <w:trHeight w:val="737"/>
        </w:trPr>
        <w:tc>
          <w:tcPr>
            <w:tcW w:w="1953" w:type="dxa"/>
            <w:vAlign w:val="center"/>
          </w:tcPr>
          <w:p w14:paraId="04D80C67" w14:textId="4F7A01B2" w:rsidR="001965ED" w:rsidRPr="001965ED" w:rsidRDefault="001965ED" w:rsidP="001965ED">
            <w:pPr>
              <w:jc w:val="center"/>
              <w:rPr>
                <w:rFonts w:cstheme="minorHAnsi"/>
              </w:rPr>
            </w:pPr>
            <w:r w:rsidRPr="001965ED">
              <w:rPr>
                <w:rFonts w:cstheme="minorHAnsi"/>
                <w:color w:val="000000"/>
              </w:rPr>
              <w:t>Driver Retraining Scheme Reserve</w:t>
            </w:r>
          </w:p>
        </w:tc>
        <w:tc>
          <w:tcPr>
            <w:tcW w:w="5079" w:type="dxa"/>
            <w:vAlign w:val="center"/>
          </w:tcPr>
          <w:p w14:paraId="6F607D3E" w14:textId="1D68E802" w:rsidR="001965ED" w:rsidRPr="001965ED" w:rsidRDefault="001965ED" w:rsidP="001965ED">
            <w:pPr>
              <w:jc w:val="center"/>
              <w:rPr>
                <w:rFonts w:cstheme="minorHAnsi"/>
              </w:rPr>
            </w:pPr>
            <w:r w:rsidRPr="001965ED">
              <w:rPr>
                <w:rFonts w:cstheme="minorHAnsi"/>
                <w:color w:val="000000"/>
              </w:rPr>
              <w:t xml:space="preserve">This reserve is being held specifically to support activities in relation to road safety initiatives.  Further opportunities will be explored to ensure that these reserves are utilised to optimal effect for the communities of Dyfed-Powys. </w:t>
            </w:r>
          </w:p>
        </w:tc>
        <w:tc>
          <w:tcPr>
            <w:tcW w:w="1989" w:type="dxa"/>
            <w:vAlign w:val="center"/>
          </w:tcPr>
          <w:p w14:paraId="29CECD48" w14:textId="6651CABA" w:rsidR="001965ED" w:rsidRPr="001965ED" w:rsidRDefault="001965ED" w:rsidP="001965ED">
            <w:pPr>
              <w:jc w:val="center"/>
              <w:rPr>
                <w:rFonts w:cstheme="minorHAnsi"/>
              </w:rPr>
            </w:pPr>
            <w:r w:rsidRPr="001965ED">
              <w:rPr>
                <w:rFonts w:cstheme="minorHAnsi"/>
              </w:rPr>
              <w:t>£264,998</w:t>
            </w:r>
          </w:p>
        </w:tc>
      </w:tr>
      <w:tr w:rsidR="001965ED" w:rsidRPr="00071BBF" w14:paraId="57104EF7" w14:textId="53CF49CC" w:rsidTr="001965ED">
        <w:trPr>
          <w:trHeight w:val="737"/>
        </w:trPr>
        <w:tc>
          <w:tcPr>
            <w:tcW w:w="1953" w:type="dxa"/>
            <w:vAlign w:val="center"/>
          </w:tcPr>
          <w:p w14:paraId="5E70CEC6" w14:textId="2A9EC1D0" w:rsidR="001965ED" w:rsidRPr="001965ED" w:rsidRDefault="001965ED" w:rsidP="001965ED">
            <w:pPr>
              <w:jc w:val="center"/>
              <w:rPr>
                <w:rFonts w:cstheme="minorHAnsi"/>
              </w:rPr>
            </w:pPr>
            <w:r w:rsidRPr="001965ED">
              <w:rPr>
                <w:rFonts w:cstheme="minorHAnsi"/>
                <w:color w:val="000000"/>
              </w:rPr>
              <w:t>Drug Intervention Reserve</w:t>
            </w:r>
          </w:p>
        </w:tc>
        <w:tc>
          <w:tcPr>
            <w:tcW w:w="5079" w:type="dxa"/>
            <w:vAlign w:val="center"/>
          </w:tcPr>
          <w:p w14:paraId="28B97219" w14:textId="2B289411" w:rsidR="001965ED" w:rsidRPr="001965ED" w:rsidRDefault="001965ED" w:rsidP="001965ED">
            <w:pPr>
              <w:jc w:val="center"/>
              <w:rPr>
                <w:rFonts w:cstheme="minorHAnsi"/>
              </w:rPr>
            </w:pPr>
            <w:r w:rsidRPr="001965ED">
              <w:rPr>
                <w:rFonts w:cstheme="minorHAnsi"/>
                <w:color w:val="000000"/>
              </w:rPr>
              <w:t xml:space="preserve">This reserve will be utilised to support drug testing. </w:t>
            </w:r>
          </w:p>
        </w:tc>
        <w:tc>
          <w:tcPr>
            <w:tcW w:w="1989" w:type="dxa"/>
            <w:vAlign w:val="center"/>
          </w:tcPr>
          <w:p w14:paraId="524EEB2E" w14:textId="7AE8208B" w:rsidR="001965ED" w:rsidRPr="001965ED" w:rsidRDefault="001965ED" w:rsidP="001965ED">
            <w:pPr>
              <w:jc w:val="center"/>
              <w:rPr>
                <w:rFonts w:cstheme="minorHAnsi"/>
              </w:rPr>
            </w:pPr>
            <w:r w:rsidRPr="001965ED">
              <w:rPr>
                <w:rFonts w:cstheme="minorHAnsi"/>
              </w:rPr>
              <w:t>£33,250</w:t>
            </w:r>
          </w:p>
        </w:tc>
      </w:tr>
    </w:tbl>
    <w:p w14:paraId="27B24AF3" w14:textId="36356D35" w:rsidR="00913748" w:rsidRPr="00071BBF" w:rsidRDefault="00913748" w:rsidP="00071BBF">
      <w:pPr>
        <w:spacing w:after="0" w:line="240" w:lineRule="auto"/>
        <w:jc w:val="both"/>
        <w:rPr>
          <w:rFonts w:cstheme="minorHAnsi"/>
        </w:rPr>
      </w:pPr>
    </w:p>
    <w:p w14:paraId="3AAB55B5" w14:textId="77777777" w:rsidR="001A178E" w:rsidRPr="00071BBF" w:rsidRDefault="001A178E" w:rsidP="00071BBF">
      <w:pPr>
        <w:spacing w:after="0" w:line="240" w:lineRule="auto"/>
        <w:jc w:val="both"/>
        <w:rPr>
          <w:rFonts w:cstheme="minorHAnsi"/>
        </w:rPr>
      </w:pPr>
    </w:p>
    <w:p w14:paraId="1E658F3E" w14:textId="3198A367" w:rsidR="00C57AE1" w:rsidRDefault="00C57AE1" w:rsidP="00071BBF">
      <w:pPr>
        <w:spacing w:after="0" w:line="240" w:lineRule="auto"/>
        <w:rPr>
          <w:rFonts w:cstheme="minorHAnsi"/>
        </w:rPr>
      </w:pPr>
    </w:p>
    <w:p w14:paraId="47C16BCD" w14:textId="625178F4" w:rsidR="001965ED" w:rsidRDefault="001965ED" w:rsidP="00071BBF">
      <w:pPr>
        <w:spacing w:after="0" w:line="240" w:lineRule="auto"/>
        <w:rPr>
          <w:rFonts w:cstheme="minorHAnsi"/>
        </w:rPr>
      </w:pPr>
    </w:p>
    <w:p w14:paraId="6A9A0E8A" w14:textId="332CC589" w:rsidR="001965ED" w:rsidRDefault="001965ED" w:rsidP="00071BBF">
      <w:pPr>
        <w:spacing w:after="0" w:line="240" w:lineRule="auto"/>
        <w:rPr>
          <w:rFonts w:cstheme="minorHAnsi"/>
        </w:rPr>
      </w:pPr>
    </w:p>
    <w:p w14:paraId="57A2E6D8" w14:textId="1F7ED0A6" w:rsidR="001965ED" w:rsidRDefault="001965ED" w:rsidP="00071BBF">
      <w:pPr>
        <w:spacing w:after="0" w:line="240" w:lineRule="auto"/>
        <w:rPr>
          <w:rFonts w:cstheme="minorHAnsi"/>
        </w:rPr>
      </w:pPr>
    </w:p>
    <w:p w14:paraId="5F174486" w14:textId="1AACA8D1" w:rsidR="001965ED" w:rsidRDefault="001965ED" w:rsidP="00071BBF">
      <w:pPr>
        <w:spacing w:after="0" w:line="240" w:lineRule="auto"/>
        <w:rPr>
          <w:rFonts w:cstheme="minorHAnsi"/>
        </w:rPr>
      </w:pPr>
    </w:p>
    <w:p w14:paraId="6CD50F1F" w14:textId="44B2171E" w:rsidR="001965ED" w:rsidRDefault="001965ED" w:rsidP="00071BBF">
      <w:pPr>
        <w:spacing w:after="0" w:line="240" w:lineRule="auto"/>
        <w:rPr>
          <w:rFonts w:cstheme="minorHAnsi"/>
        </w:rPr>
      </w:pPr>
    </w:p>
    <w:p w14:paraId="7F2DA14D" w14:textId="14920B26" w:rsidR="001965ED" w:rsidRDefault="001965ED" w:rsidP="00071BBF">
      <w:pPr>
        <w:spacing w:after="0" w:line="240" w:lineRule="auto"/>
        <w:rPr>
          <w:rFonts w:cstheme="minorHAnsi"/>
        </w:rPr>
      </w:pPr>
    </w:p>
    <w:p w14:paraId="41C2742A" w14:textId="77777777" w:rsidR="001965ED" w:rsidRPr="00071BBF" w:rsidRDefault="001965ED" w:rsidP="00071BBF">
      <w:pPr>
        <w:spacing w:after="0" w:line="240" w:lineRule="auto"/>
        <w:rPr>
          <w:rFonts w:cstheme="minorHAnsi"/>
          <w:b/>
        </w:rPr>
      </w:pPr>
    </w:p>
    <w:p w14:paraId="5680073C" w14:textId="704D8663" w:rsidR="000808A3" w:rsidRPr="00D03DF3" w:rsidRDefault="002E6513" w:rsidP="00D03DF3">
      <w:pPr>
        <w:spacing w:after="0" w:line="240" w:lineRule="auto"/>
        <w:jc w:val="center"/>
        <w:rPr>
          <w:rFonts w:cstheme="minorHAnsi"/>
          <w:b/>
          <w:sz w:val="28"/>
          <w:szCs w:val="28"/>
        </w:rPr>
      </w:pPr>
      <w:r>
        <w:rPr>
          <w:rFonts w:cstheme="minorHAnsi"/>
          <w:b/>
          <w:sz w:val="28"/>
          <w:szCs w:val="28"/>
        </w:rPr>
        <w:lastRenderedPageBreak/>
        <w:t>Funding awarded</w:t>
      </w:r>
    </w:p>
    <w:p w14:paraId="0BAF5555" w14:textId="62A40711" w:rsidR="004805DA" w:rsidRPr="00071BBF" w:rsidRDefault="004805DA" w:rsidP="002E6513">
      <w:pPr>
        <w:spacing w:after="0" w:line="240" w:lineRule="auto"/>
        <w:rPr>
          <w:rFonts w:cstheme="minorHAnsi"/>
          <w:b/>
          <w:sz w:val="25"/>
          <w:szCs w:val="25"/>
        </w:rPr>
      </w:pPr>
      <w:r w:rsidRPr="00071BBF">
        <w:rPr>
          <w:rFonts w:cstheme="minorHAnsi"/>
          <w:b/>
          <w:sz w:val="25"/>
          <w:szCs w:val="25"/>
          <w:bdr w:val="single" w:sz="4" w:space="0" w:color="auto"/>
          <w:shd w:val="clear" w:color="auto" w:fill="2E247A"/>
        </w:rPr>
        <w:t xml:space="preserve">    </w:t>
      </w:r>
    </w:p>
    <w:p w14:paraId="3A2BAF19"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4805DA" w:rsidRPr="00071BBF" w14:paraId="2C203F4F" w14:textId="77777777" w:rsidTr="004805DA">
        <w:tc>
          <w:tcPr>
            <w:tcW w:w="1555" w:type="dxa"/>
            <w:shd w:val="clear" w:color="auto" w:fill="A4C345"/>
          </w:tcPr>
          <w:p w14:paraId="0229D2F9" w14:textId="234131BB" w:rsidR="004805DA" w:rsidRPr="00071BBF" w:rsidRDefault="004805DA" w:rsidP="00071BBF">
            <w:pPr>
              <w:jc w:val="both"/>
              <w:rPr>
                <w:rFonts w:cstheme="minorHAnsi"/>
                <w:b/>
              </w:rPr>
            </w:pPr>
            <w:r w:rsidRPr="00071BBF">
              <w:rPr>
                <w:rFonts w:cstheme="minorHAnsi"/>
                <w:b/>
              </w:rPr>
              <w:t>Project</w:t>
            </w:r>
          </w:p>
        </w:tc>
        <w:tc>
          <w:tcPr>
            <w:tcW w:w="7461" w:type="dxa"/>
          </w:tcPr>
          <w:p w14:paraId="198F5E45" w14:textId="1104BFAB" w:rsidR="004805DA" w:rsidRPr="00071BBF" w:rsidRDefault="004805DA" w:rsidP="00071BBF">
            <w:pPr>
              <w:jc w:val="both"/>
              <w:rPr>
                <w:rFonts w:cstheme="minorHAnsi"/>
                <w:color w:val="000000"/>
              </w:rPr>
            </w:pPr>
            <w:r w:rsidRPr="00071BBF">
              <w:rPr>
                <w:rFonts w:cstheme="minorHAnsi"/>
                <w:color w:val="000000"/>
              </w:rPr>
              <w:t>SCFC Foundation Dyfed Powys Kicks</w:t>
            </w:r>
          </w:p>
        </w:tc>
      </w:tr>
      <w:tr w:rsidR="004805DA" w:rsidRPr="00071BBF" w14:paraId="27767AC5" w14:textId="77777777" w:rsidTr="004805DA">
        <w:tc>
          <w:tcPr>
            <w:tcW w:w="1555" w:type="dxa"/>
            <w:shd w:val="clear" w:color="auto" w:fill="A4C345"/>
          </w:tcPr>
          <w:p w14:paraId="6C2973B1" w14:textId="73F33A1F" w:rsidR="004805DA" w:rsidRPr="00071BBF" w:rsidRDefault="004805DA" w:rsidP="00071BBF">
            <w:pPr>
              <w:jc w:val="both"/>
              <w:rPr>
                <w:rFonts w:cstheme="minorHAnsi"/>
                <w:b/>
              </w:rPr>
            </w:pPr>
            <w:r w:rsidRPr="00071BBF">
              <w:rPr>
                <w:rFonts w:cstheme="minorHAnsi"/>
                <w:b/>
              </w:rPr>
              <w:t>Source</w:t>
            </w:r>
          </w:p>
        </w:tc>
        <w:tc>
          <w:tcPr>
            <w:tcW w:w="7461" w:type="dxa"/>
          </w:tcPr>
          <w:p w14:paraId="0D483DC6" w14:textId="2F674B70" w:rsidR="004805DA" w:rsidRPr="00071BBF" w:rsidRDefault="004805DA" w:rsidP="00071BBF">
            <w:pPr>
              <w:jc w:val="both"/>
              <w:rPr>
                <w:rFonts w:cstheme="minorHAnsi"/>
                <w:color w:val="000000"/>
              </w:rPr>
            </w:pPr>
            <w:r w:rsidRPr="00071BBF">
              <w:rPr>
                <w:rFonts w:cstheme="minorHAnsi"/>
                <w:color w:val="000000"/>
              </w:rPr>
              <w:t>Commissioner’s Reserves</w:t>
            </w:r>
          </w:p>
        </w:tc>
      </w:tr>
      <w:tr w:rsidR="004805DA" w:rsidRPr="00071BBF" w14:paraId="2B8620BB" w14:textId="77777777" w:rsidTr="004805DA">
        <w:tc>
          <w:tcPr>
            <w:tcW w:w="1555" w:type="dxa"/>
            <w:shd w:val="clear" w:color="auto" w:fill="A4C345"/>
          </w:tcPr>
          <w:p w14:paraId="0750A6FF" w14:textId="59E8D8E9" w:rsidR="004805DA" w:rsidRPr="00071BBF" w:rsidRDefault="004805DA" w:rsidP="00071BBF">
            <w:pPr>
              <w:jc w:val="both"/>
              <w:rPr>
                <w:rFonts w:cstheme="minorHAnsi"/>
                <w:b/>
              </w:rPr>
            </w:pPr>
            <w:r w:rsidRPr="00071BBF">
              <w:rPr>
                <w:rFonts w:cstheme="minorHAnsi"/>
                <w:b/>
              </w:rPr>
              <w:t>Value</w:t>
            </w:r>
          </w:p>
        </w:tc>
        <w:tc>
          <w:tcPr>
            <w:tcW w:w="7461" w:type="dxa"/>
          </w:tcPr>
          <w:p w14:paraId="3C23266E" w14:textId="747EB33A" w:rsidR="004805DA" w:rsidRPr="00071BBF" w:rsidRDefault="004805DA" w:rsidP="00071BBF">
            <w:pPr>
              <w:jc w:val="both"/>
              <w:rPr>
                <w:rFonts w:cstheme="minorHAnsi"/>
                <w:color w:val="000000"/>
              </w:rPr>
            </w:pPr>
            <w:r w:rsidRPr="00071BBF">
              <w:rPr>
                <w:rFonts w:cstheme="minorHAnsi"/>
                <w:color w:val="000000"/>
              </w:rPr>
              <w:t>£100,000.00</w:t>
            </w:r>
          </w:p>
        </w:tc>
      </w:tr>
      <w:tr w:rsidR="002E6513" w:rsidRPr="00071BBF" w14:paraId="1FF4C5DC" w14:textId="77777777" w:rsidTr="004805DA">
        <w:tc>
          <w:tcPr>
            <w:tcW w:w="1555" w:type="dxa"/>
            <w:shd w:val="clear" w:color="auto" w:fill="A4C345"/>
          </w:tcPr>
          <w:p w14:paraId="376AA8E7" w14:textId="6B0FA2E5" w:rsidR="002E6513" w:rsidRPr="00071BBF" w:rsidRDefault="002E6513" w:rsidP="00071BBF">
            <w:pPr>
              <w:jc w:val="both"/>
              <w:rPr>
                <w:rFonts w:cstheme="minorHAnsi"/>
                <w:b/>
              </w:rPr>
            </w:pPr>
            <w:r>
              <w:rPr>
                <w:rFonts w:cstheme="minorHAnsi"/>
                <w:b/>
              </w:rPr>
              <w:t>Location</w:t>
            </w:r>
          </w:p>
        </w:tc>
        <w:tc>
          <w:tcPr>
            <w:tcW w:w="7461" w:type="dxa"/>
          </w:tcPr>
          <w:p w14:paraId="11DE8082" w14:textId="3D7D886F" w:rsidR="002E6513" w:rsidRPr="00071BBF" w:rsidRDefault="002E6513" w:rsidP="00071BBF">
            <w:pPr>
              <w:jc w:val="both"/>
              <w:rPr>
                <w:rFonts w:cstheme="minorHAnsi"/>
                <w:color w:val="000000"/>
              </w:rPr>
            </w:pPr>
            <w:r>
              <w:rPr>
                <w:rFonts w:cstheme="minorHAnsi"/>
                <w:color w:val="000000"/>
              </w:rPr>
              <w:t>Forcewide (all 4 counties of Dyfed Powys)</w:t>
            </w:r>
          </w:p>
        </w:tc>
      </w:tr>
    </w:tbl>
    <w:p w14:paraId="0603C566" w14:textId="68D3429C" w:rsidR="004451E4" w:rsidRPr="00071BBF" w:rsidRDefault="004451E4" w:rsidP="00071BBF">
      <w:pPr>
        <w:spacing w:after="0" w:line="240" w:lineRule="auto"/>
        <w:jc w:val="both"/>
        <w:rPr>
          <w:rFonts w:cstheme="minorHAnsi"/>
          <w:b/>
        </w:rPr>
      </w:pPr>
    </w:p>
    <w:p w14:paraId="7E572F7C" w14:textId="4266CC9E" w:rsidR="004805DA" w:rsidRDefault="004805DA" w:rsidP="00071BBF">
      <w:pPr>
        <w:shd w:val="clear" w:color="auto" w:fill="FFFFFF" w:themeFill="background1"/>
        <w:spacing w:after="0" w:line="240" w:lineRule="auto"/>
        <w:jc w:val="both"/>
        <w:rPr>
          <w:rFonts w:cstheme="minorHAnsi"/>
          <w:bCs/>
        </w:rPr>
      </w:pPr>
      <w:r w:rsidRPr="00071BBF">
        <w:rPr>
          <w:rFonts w:cstheme="minorHAnsi"/>
          <w:bCs/>
        </w:rPr>
        <w:t>Following a successful pilot project run by S</w:t>
      </w:r>
      <w:r w:rsidR="00EC71AB">
        <w:rPr>
          <w:rFonts w:cstheme="minorHAnsi"/>
          <w:bCs/>
        </w:rPr>
        <w:t xml:space="preserve">wansea </w:t>
      </w:r>
      <w:r w:rsidRPr="00071BBF">
        <w:rPr>
          <w:rFonts w:cstheme="minorHAnsi"/>
          <w:bCs/>
        </w:rPr>
        <w:t>C</w:t>
      </w:r>
      <w:r w:rsidR="00EC71AB">
        <w:rPr>
          <w:rFonts w:cstheme="minorHAnsi"/>
          <w:bCs/>
        </w:rPr>
        <w:t xml:space="preserve">ity </w:t>
      </w:r>
      <w:r w:rsidRPr="00071BBF">
        <w:rPr>
          <w:rFonts w:cstheme="minorHAnsi"/>
          <w:bCs/>
        </w:rPr>
        <w:t>F</w:t>
      </w:r>
      <w:r w:rsidR="00EC71AB">
        <w:rPr>
          <w:rFonts w:cstheme="minorHAnsi"/>
          <w:bCs/>
        </w:rPr>
        <w:t xml:space="preserve">ootball </w:t>
      </w:r>
      <w:r w:rsidRPr="00071BBF">
        <w:rPr>
          <w:rFonts w:cstheme="minorHAnsi"/>
          <w:bCs/>
        </w:rPr>
        <w:t>C</w:t>
      </w:r>
      <w:r w:rsidR="00EC71AB">
        <w:rPr>
          <w:rFonts w:cstheme="minorHAnsi"/>
          <w:bCs/>
        </w:rPr>
        <w:t>lub</w:t>
      </w:r>
      <w:r w:rsidRPr="00071BBF">
        <w:rPr>
          <w:rFonts w:cstheme="minorHAnsi"/>
          <w:bCs/>
        </w:rPr>
        <w:t xml:space="preserve"> Trust in Seaside and Pembroke Dock, the Trust have approached the PCC with an idea to extend the project across 5 areas in D</w:t>
      </w:r>
      <w:r w:rsidR="00EC71AB">
        <w:rPr>
          <w:rFonts w:cstheme="minorHAnsi"/>
          <w:bCs/>
        </w:rPr>
        <w:t xml:space="preserve">yfed </w:t>
      </w:r>
      <w:r w:rsidRPr="00071BBF">
        <w:rPr>
          <w:rFonts w:cstheme="minorHAnsi"/>
          <w:bCs/>
        </w:rPr>
        <w:t>P</w:t>
      </w:r>
      <w:r w:rsidR="00EC71AB">
        <w:rPr>
          <w:rFonts w:cstheme="minorHAnsi"/>
          <w:bCs/>
        </w:rPr>
        <w:t xml:space="preserve">owys </w:t>
      </w:r>
      <w:r w:rsidRPr="00071BBF">
        <w:rPr>
          <w:rFonts w:cstheme="minorHAnsi"/>
          <w:bCs/>
        </w:rPr>
        <w:t>P</w:t>
      </w:r>
      <w:r w:rsidR="00EC71AB">
        <w:rPr>
          <w:rFonts w:cstheme="minorHAnsi"/>
          <w:bCs/>
        </w:rPr>
        <w:t>olice</w:t>
      </w:r>
      <w:r w:rsidRPr="00071BBF">
        <w:rPr>
          <w:rFonts w:cstheme="minorHAnsi"/>
          <w:bCs/>
        </w:rPr>
        <w:t xml:space="preserve">, concentrating on areas of high deprivation. </w:t>
      </w:r>
    </w:p>
    <w:p w14:paraId="5383A230" w14:textId="77777777" w:rsidR="00071BBF" w:rsidRPr="00071BBF" w:rsidRDefault="00071BBF" w:rsidP="00071BBF">
      <w:pPr>
        <w:shd w:val="clear" w:color="auto" w:fill="FFFFFF" w:themeFill="background1"/>
        <w:spacing w:after="0" w:line="240" w:lineRule="auto"/>
        <w:jc w:val="both"/>
        <w:rPr>
          <w:rFonts w:cstheme="minorHAnsi"/>
          <w:bCs/>
        </w:rPr>
      </w:pPr>
    </w:p>
    <w:p w14:paraId="71C59105" w14:textId="77777777" w:rsidR="004805DA" w:rsidRPr="00071BBF" w:rsidRDefault="004805DA" w:rsidP="00071BBF">
      <w:pPr>
        <w:shd w:val="clear" w:color="auto" w:fill="FFFFFF" w:themeFill="background1"/>
        <w:spacing w:after="0" w:line="240" w:lineRule="auto"/>
        <w:jc w:val="both"/>
        <w:rPr>
          <w:rFonts w:cstheme="minorHAnsi"/>
          <w:bCs/>
        </w:rPr>
      </w:pPr>
      <w:r w:rsidRPr="00071BBF">
        <w:rPr>
          <w:rFonts w:cstheme="minorHAnsi"/>
          <w:bCs/>
        </w:rPr>
        <w:t>The Trust initially developed and ran several football sessions / training sessions for children in the community, targeting hard to reach groups and groups under poverty.</w:t>
      </w:r>
    </w:p>
    <w:p w14:paraId="43595917" w14:textId="77777777" w:rsidR="004805DA" w:rsidRPr="00071BBF" w:rsidRDefault="004805DA" w:rsidP="00071BBF">
      <w:pPr>
        <w:shd w:val="clear" w:color="auto" w:fill="FFFFFF" w:themeFill="background1"/>
        <w:spacing w:after="0" w:line="240" w:lineRule="auto"/>
        <w:jc w:val="both"/>
        <w:rPr>
          <w:rFonts w:cstheme="minorHAnsi"/>
          <w:bCs/>
        </w:rPr>
      </w:pPr>
      <w:r w:rsidRPr="00071BBF">
        <w:rPr>
          <w:rFonts w:cstheme="minorHAnsi"/>
          <w:bCs/>
        </w:rPr>
        <w:t xml:space="preserve">  </w:t>
      </w:r>
    </w:p>
    <w:p w14:paraId="55BB8CF6" w14:textId="285E3514" w:rsidR="004805DA" w:rsidRPr="00071BBF" w:rsidRDefault="004805DA" w:rsidP="00071BBF">
      <w:pPr>
        <w:shd w:val="clear" w:color="auto" w:fill="FFFFFF" w:themeFill="background1"/>
        <w:spacing w:after="0" w:line="240" w:lineRule="auto"/>
        <w:jc w:val="both"/>
        <w:rPr>
          <w:rFonts w:cstheme="minorHAnsi"/>
          <w:bCs/>
        </w:rPr>
      </w:pPr>
      <w:r w:rsidRPr="00071BBF">
        <w:rPr>
          <w:rFonts w:cstheme="minorHAnsi"/>
          <w:bCs/>
        </w:rPr>
        <w:t xml:space="preserve">The project extension would span across 5 designated areas, engaging with children in those communities, giving them the access to football coaching, education and training opportunities </w:t>
      </w:r>
      <w:proofErr w:type="gramStart"/>
      <w:r w:rsidRPr="00071BBF">
        <w:rPr>
          <w:rFonts w:cstheme="minorHAnsi"/>
          <w:bCs/>
        </w:rPr>
        <w:t>and also</w:t>
      </w:r>
      <w:proofErr w:type="gramEnd"/>
      <w:r w:rsidRPr="00071BBF">
        <w:rPr>
          <w:rFonts w:cstheme="minorHAnsi"/>
          <w:bCs/>
        </w:rPr>
        <w:t xml:space="preserve"> volunteering opportunities which they might not have previously had access to.  </w:t>
      </w:r>
    </w:p>
    <w:p w14:paraId="171BAFC2" w14:textId="77777777" w:rsidR="004805DA" w:rsidRPr="00071BBF" w:rsidRDefault="004805DA" w:rsidP="00071BBF">
      <w:pPr>
        <w:shd w:val="clear" w:color="auto" w:fill="FFFFFF" w:themeFill="background1"/>
        <w:spacing w:after="0" w:line="240" w:lineRule="auto"/>
        <w:jc w:val="both"/>
        <w:rPr>
          <w:rFonts w:cstheme="minorHAnsi"/>
          <w:bCs/>
        </w:rPr>
      </w:pPr>
    </w:p>
    <w:p w14:paraId="1C3258A8" w14:textId="77777777" w:rsidR="004805DA" w:rsidRPr="00071BBF" w:rsidRDefault="004805DA" w:rsidP="00071BBF">
      <w:pPr>
        <w:shd w:val="clear" w:color="auto" w:fill="FFFFFF" w:themeFill="background1"/>
        <w:spacing w:after="0" w:line="240" w:lineRule="auto"/>
        <w:jc w:val="both"/>
        <w:rPr>
          <w:rFonts w:cstheme="minorHAnsi"/>
          <w:bCs/>
        </w:rPr>
      </w:pPr>
      <w:r w:rsidRPr="00071BBF">
        <w:rPr>
          <w:rFonts w:cstheme="minorHAnsi"/>
          <w:bCs/>
        </w:rPr>
        <w:t xml:space="preserve">The PCC offered full support and agreed to extend the project. The project is planned to run for a period of 3 years from 2021, with budget of £300k (£100k per annum). </w:t>
      </w:r>
    </w:p>
    <w:p w14:paraId="2728E0C3" w14:textId="0BE7E1E7" w:rsidR="00C57AE1" w:rsidRPr="00071BBF" w:rsidRDefault="00C57AE1" w:rsidP="00071BBF">
      <w:pPr>
        <w:spacing w:after="0" w:line="240" w:lineRule="auto"/>
        <w:jc w:val="both"/>
        <w:rPr>
          <w:rFonts w:cstheme="minorHAnsi"/>
          <w:b/>
        </w:rPr>
      </w:pPr>
    </w:p>
    <w:p w14:paraId="59D20B2C"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4805DA" w:rsidRPr="00071BBF" w14:paraId="3B62227B" w14:textId="77777777" w:rsidTr="002E6513">
        <w:tc>
          <w:tcPr>
            <w:tcW w:w="1555" w:type="dxa"/>
            <w:shd w:val="clear" w:color="auto" w:fill="A4C345"/>
          </w:tcPr>
          <w:p w14:paraId="5BBE4C4A" w14:textId="77777777" w:rsidR="004805DA" w:rsidRPr="00071BBF" w:rsidRDefault="004805DA" w:rsidP="00071BBF">
            <w:pPr>
              <w:jc w:val="both"/>
              <w:rPr>
                <w:rFonts w:cstheme="minorHAnsi"/>
                <w:b/>
              </w:rPr>
            </w:pPr>
            <w:r w:rsidRPr="00071BBF">
              <w:rPr>
                <w:rFonts w:cstheme="minorHAnsi"/>
                <w:b/>
              </w:rPr>
              <w:t>Project</w:t>
            </w:r>
          </w:p>
        </w:tc>
        <w:tc>
          <w:tcPr>
            <w:tcW w:w="7461" w:type="dxa"/>
          </w:tcPr>
          <w:p w14:paraId="2E818F45" w14:textId="5A79ABC0" w:rsidR="004805DA" w:rsidRPr="00071BBF" w:rsidRDefault="004805DA" w:rsidP="00071BBF">
            <w:pPr>
              <w:jc w:val="both"/>
              <w:rPr>
                <w:rFonts w:cstheme="minorHAnsi"/>
                <w:color w:val="000000"/>
              </w:rPr>
            </w:pPr>
            <w:r w:rsidRPr="00071BBF">
              <w:rPr>
                <w:rFonts w:cstheme="minorHAnsi"/>
                <w:color w:val="000000"/>
              </w:rPr>
              <w:t xml:space="preserve">Drug testing </w:t>
            </w:r>
            <w:r w:rsidR="00966FDF">
              <w:rPr>
                <w:rFonts w:cstheme="minorHAnsi"/>
                <w:color w:val="000000"/>
              </w:rPr>
              <w:t>at the Roadside</w:t>
            </w:r>
            <w:r w:rsidRPr="00071BBF">
              <w:rPr>
                <w:rFonts w:cstheme="minorHAnsi"/>
                <w:color w:val="000000"/>
              </w:rPr>
              <w:t xml:space="preserve"> kits</w:t>
            </w:r>
          </w:p>
        </w:tc>
      </w:tr>
      <w:tr w:rsidR="004805DA" w:rsidRPr="00071BBF" w14:paraId="64B33B47" w14:textId="77777777" w:rsidTr="002E6513">
        <w:tc>
          <w:tcPr>
            <w:tcW w:w="1555" w:type="dxa"/>
            <w:shd w:val="clear" w:color="auto" w:fill="A4C345"/>
          </w:tcPr>
          <w:p w14:paraId="3ED1AF69" w14:textId="77777777" w:rsidR="004805DA" w:rsidRPr="00071BBF" w:rsidRDefault="004805DA" w:rsidP="00071BBF">
            <w:pPr>
              <w:jc w:val="both"/>
              <w:rPr>
                <w:rFonts w:cstheme="minorHAnsi"/>
                <w:b/>
              </w:rPr>
            </w:pPr>
            <w:r w:rsidRPr="00071BBF">
              <w:rPr>
                <w:rFonts w:cstheme="minorHAnsi"/>
                <w:b/>
              </w:rPr>
              <w:t>Source</w:t>
            </w:r>
          </w:p>
        </w:tc>
        <w:tc>
          <w:tcPr>
            <w:tcW w:w="7461" w:type="dxa"/>
          </w:tcPr>
          <w:p w14:paraId="0D432A1C" w14:textId="52C2FCB0" w:rsidR="004805DA" w:rsidRPr="00071BBF" w:rsidRDefault="004805DA" w:rsidP="00071BBF">
            <w:pPr>
              <w:jc w:val="both"/>
              <w:rPr>
                <w:rFonts w:cstheme="minorHAnsi"/>
                <w:color w:val="000000"/>
              </w:rPr>
            </w:pPr>
            <w:r w:rsidRPr="00071BBF">
              <w:rPr>
                <w:rFonts w:cstheme="minorHAnsi"/>
                <w:color w:val="000000"/>
              </w:rPr>
              <w:t>DIP Reserves</w:t>
            </w:r>
          </w:p>
        </w:tc>
      </w:tr>
      <w:tr w:rsidR="004805DA" w:rsidRPr="00071BBF" w14:paraId="1A92C6F8" w14:textId="77777777" w:rsidTr="002E6513">
        <w:tc>
          <w:tcPr>
            <w:tcW w:w="1555" w:type="dxa"/>
            <w:shd w:val="clear" w:color="auto" w:fill="A4C345"/>
          </w:tcPr>
          <w:p w14:paraId="4AF5FB18" w14:textId="77777777" w:rsidR="004805DA" w:rsidRPr="00071BBF" w:rsidRDefault="004805DA" w:rsidP="00071BBF">
            <w:pPr>
              <w:jc w:val="both"/>
              <w:rPr>
                <w:rFonts w:cstheme="minorHAnsi"/>
                <w:b/>
              </w:rPr>
            </w:pPr>
            <w:r w:rsidRPr="00071BBF">
              <w:rPr>
                <w:rFonts w:cstheme="minorHAnsi"/>
                <w:b/>
              </w:rPr>
              <w:t>Value</w:t>
            </w:r>
          </w:p>
        </w:tc>
        <w:tc>
          <w:tcPr>
            <w:tcW w:w="7461" w:type="dxa"/>
          </w:tcPr>
          <w:p w14:paraId="59AE9B90" w14:textId="19EE0B44" w:rsidR="004805DA" w:rsidRPr="00071BBF" w:rsidRDefault="004805DA" w:rsidP="00071BBF">
            <w:pPr>
              <w:jc w:val="both"/>
              <w:rPr>
                <w:rFonts w:cstheme="minorHAnsi"/>
                <w:color w:val="000000"/>
              </w:rPr>
            </w:pPr>
            <w:r w:rsidRPr="00071BBF">
              <w:rPr>
                <w:rFonts w:cstheme="minorHAnsi"/>
                <w:color w:val="000000"/>
              </w:rPr>
              <w:t>£33,250.25</w:t>
            </w:r>
          </w:p>
        </w:tc>
      </w:tr>
      <w:tr w:rsidR="002E6513" w:rsidRPr="00071BBF" w14:paraId="18A650EB" w14:textId="77777777" w:rsidTr="002E6513">
        <w:tc>
          <w:tcPr>
            <w:tcW w:w="1555" w:type="dxa"/>
            <w:shd w:val="clear" w:color="auto" w:fill="A4C345"/>
          </w:tcPr>
          <w:p w14:paraId="69298750" w14:textId="77777777" w:rsidR="002E6513" w:rsidRPr="00071BBF" w:rsidRDefault="002E6513" w:rsidP="00DA2496">
            <w:pPr>
              <w:jc w:val="both"/>
              <w:rPr>
                <w:rFonts w:cstheme="minorHAnsi"/>
                <w:b/>
              </w:rPr>
            </w:pPr>
            <w:r>
              <w:rPr>
                <w:rFonts w:cstheme="minorHAnsi"/>
                <w:b/>
              </w:rPr>
              <w:t>Location</w:t>
            </w:r>
          </w:p>
        </w:tc>
        <w:tc>
          <w:tcPr>
            <w:tcW w:w="7461" w:type="dxa"/>
          </w:tcPr>
          <w:p w14:paraId="7938F1EF"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69D9D2F1" w14:textId="77777777" w:rsidR="004805DA" w:rsidRPr="00071BBF" w:rsidRDefault="004805DA" w:rsidP="00071BBF">
      <w:pPr>
        <w:spacing w:after="0" w:line="240" w:lineRule="auto"/>
        <w:rPr>
          <w:rFonts w:cstheme="minorHAnsi"/>
          <w:color w:val="000000"/>
        </w:rPr>
      </w:pPr>
    </w:p>
    <w:p w14:paraId="3A486C8B" w14:textId="7BF1DE4E" w:rsidR="004805DA" w:rsidRDefault="004805DA" w:rsidP="00071BBF">
      <w:pPr>
        <w:spacing w:after="0" w:line="240" w:lineRule="auto"/>
        <w:rPr>
          <w:rFonts w:cstheme="minorHAnsi"/>
          <w:color w:val="000000"/>
        </w:rPr>
      </w:pPr>
      <w:r w:rsidRPr="00071BBF">
        <w:rPr>
          <w:rFonts w:cstheme="minorHAnsi"/>
          <w:color w:val="000000"/>
        </w:rPr>
        <w:t xml:space="preserve">The Roads Policing Department have seen a significant increase in drug drive offences since 2019 </w:t>
      </w:r>
      <w:proofErr w:type="gramStart"/>
      <w:r w:rsidRPr="00071BBF">
        <w:rPr>
          <w:rFonts w:cstheme="minorHAnsi"/>
          <w:color w:val="000000"/>
        </w:rPr>
        <w:t>as a result of</w:t>
      </w:r>
      <w:proofErr w:type="gramEnd"/>
      <w:r w:rsidRPr="00071BBF">
        <w:rPr>
          <w:rFonts w:cstheme="minorHAnsi"/>
          <w:color w:val="000000"/>
        </w:rPr>
        <w:t xml:space="preserve"> proactive ‘stop and check’ measures by officers. </w:t>
      </w:r>
    </w:p>
    <w:p w14:paraId="08EA527F" w14:textId="77777777" w:rsidR="00071BBF" w:rsidRPr="00071BBF" w:rsidRDefault="00071BBF" w:rsidP="00071BBF">
      <w:pPr>
        <w:spacing w:after="0" w:line="240" w:lineRule="auto"/>
        <w:rPr>
          <w:rFonts w:cstheme="minorHAnsi"/>
          <w:color w:val="000000"/>
        </w:rPr>
      </w:pPr>
    </w:p>
    <w:p w14:paraId="421F354E" w14:textId="206B84DE" w:rsidR="004805DA" w:rsidRDefault="004805DA" w:rsidP="00071BBF">
      <w:pPr>
        <w:spacing w:after="0" w:line="240" w:lineRule="auto"/>
        <w:rPr>
          <w:rFonts w:cstheme="minorHAnsi"/>
          <w:color w:val="000000"/>
        </w:rPr>
      </w:pPr>
      <w:r w:rsidRPr="00071BBF">
        <w:rPr>
          <w:rFonts w:cstheme="minorHAnsi"/>
          <w:color w:val="000000"/>
        </w:rPr>
        <w:t xml:space="preserve">The initial detection is at the roadside using a drug wipe and if a positive reading is shown would then require a toxicology blood sample which would take place in the custody unit. These positive steps have had a significant financial impact on the cost of drug wipes and subsequent toxicology testing. </w:t>
      </w:r>
    </w:p>
    <w:p w14:paraId="57D4EB00" w14:textId="77777777" w:rsidR="00071BBF" w:rsidRPr="00071BBF" w:rsidRDefault="00071BBF" w:rsidP="00071BBF">
      <w:pPr>
        <w:spacing w:after="0" w:line="240" w:lineRule="auto"/>
        <w:rPr>
          <w:rFonts w:cstheme="minorHAnsi"/>
          <w:color w:val="000000"/>
        </w:rPr>
      </w:pPr>
    </w:p>
    <w:p w14:paraId="424CD417" w14:textId="19C0AF2A" w:rsidR="004805DA" w:rsidRDefault="004805DA" w:rsidP="00071BBF">
      <w:pPr>
        <w:spacing w:after="0" w:line="240" w:lineRule="auto"/>
        <w:rPr>
          <w:rFonts w:cstheme="minorHAnsi"/>
          <w:color w:val="000000"/>
        </w:rPr>
      </w:pPr>
      <w:r w:rsidRPr="00071BBF">
        <w:rPr>
          <w:rFonts w:cstheme="minorHAnsi"/>
          <w:color w:val="000000"/>
        </w:rPr>
        <w:t xml:space="preserve">A request was made from the Force </w:t>
      </w:r>
      <w:r w:rsidR="00D03DF3">
        <w:rPr>
          <w:rFonts w:cstheme="minorHAnsi"/>
          <w:color w:val="000000"/>
        </w:rPr>
        <w:t>and</w:t>
      </w:r>
      <w:r w:rsidRPr="00071BBF">
        <w:rPr>
          <w:rFonts w:cstheme="minorHAnsi"/>
          <w:color w:val="000000"/>
        </w:rPr>
        <w:t xml:space="preserve"> the PCC </w:t>
      </w:r>
      <w:r w:rsidR="00D03DF3">
        <w:rPr>
          <w:rFonts w:cstheme="minorHAnsi"/>
          <w:color w:val="000000"/>
        </w:rPr>
        <w:t xml:space="preserve">agreed </w:t>
      </w:r>
      <w:r w:rsidRPr="00071BBF">
        <w:rPr>
          <w:rFonts w:cstheme="minorHAnsi"/>
          <w:color w:val="000000"/>
        </w:rPr>
        <w:t xml:space="preserve">to contribute towards the cost of purchasing the Drug Drive Test kits. </w:t>
      </w:r>
    </w:p>
    <w:p w14:paraId="100C8E71" w14:textId="77777777" w:rsidR="00D03DF3" w:rsidRPr="00071BBF" w:rsidRDefault="00D03DF3" w:rsidP="00071BBF">
      <w:pPr>
        <w:spacing w:after="0" w:line="240" w:lineRule="auto"/>
        <w:rPr>
          <w:rFonts w:cstheme="minorHAnsi"/>
          <w:color w:val="000000"/>
        </w:rPr>
      </w:pPr>
    </w:p>
    <w:p w14:paraId="355676F9" w14:textId="77777777" w:rsidR="004805DA" w:rsidRPr="00071BBF" w:rsidRDefault="004805DA" w:rsidP="00071BBF">
      <w:pPr>
        <w:spacing w:after="0" w:line="240" w:lineRule="auto"/>
        <w:rPr>
          <w:rFonts w:cstheme="minorHAnsi"/>
        </w:rPr>
      </w:pPr>
    </w:p>
    <w:tbl>
      <w:tblPr>
        <w:tblStyle w:val="TableGrid"/>
        <w:tblW w:w="0" w:type="auto"/>
        <w:tblLook w:val="04A0" w:firstRow="1" w:lastRow="0" w:firstColumn="1" w:lastColumn="0" w:noHBand="0" w:noVBand="1"/>
      </w:tblPr>
      <w:tblGrid>
        <w:gridCol w:w="1555"/>
        <w:gridCol w:w="7461"/>
      </w:tblGrid>
      <w:tr w:rsidR="004805DA" w:rsidRPr="00071BBF" w14:paraId="1C59A82A" w14:textId="77777777" w:rsidTr="00193FA8">
        <w:tc>
          <w:tcPr>
            <w:tcW w:w="1555" w:type="dxa"/>
            <w:shd w:val="clear" w:color="auto" w:fill="A4C345"/>
          </w:tcPr>
          <w:p w14:paraId="6DDB47CF" w14:textId="77777777" w:rsidR="004805DA" w:rsidRPr="00071BBF" w:rsidRDefault="004805DA" w:rsidP="00071BBF">
            <w:pPr>
              <w:jc w:val="both"/>
              <w:rPr>
                <w:rFonts w:cstheme="minorHAnsi"/>
                <w:b/>
              </w:rPr>
            </w:pPr>
            <w:r w:rsidRPr="00071BBF">
              <w:rPr>
                <w:rFonts w:cstheme="minorHAnsi"/>
                <w:b/>
              </w:rPr>
              <w:t>Project</w:t>
            </w:r>
          </w:p>
        </w:tc>
        <w:tc>
          <w:tcPr>
            <w:tcW w:w="7461" w:type="dxa"/>
          </w:tcPr>
          <w:p w14:paraId="105EB530" w14:textId="2AF1CC42" w:rsidR="004805DA" w:rsidRPr="00071BBF" w:rsidRDefault="004805DA" w:rsidP="00071BBF">
            <w:pPr>
              <w:jc w:val="both"/>
              <w:rPr>
                <w:rFonts w:cstheme="minorHAnsi"/>
                <w:color w:val="000000"/>
              </w:rPr>
            </w:pPr>
            <w:r w:rsidRPr="00071BBF">
              <w:rPr>
                <w:rFonts w:cstheme="minorHAnsi"/>
                <w:color w:val="000000"/>
              </w:rPr>
              <w:t>D</w:t>
            </w:r>
            <w:r w:rsidR="00EC71AB">
              <w:rPr>
                <w:rFonts w:cstheme="minorHAnsi"/>
                <w:color w:val="000000"/>
              </w:rPr>
              <w:t xml:space="preserve">omestic </w:t>
            </w:r>
            <w:r w:rsidRPr="00071BBF">
              <w:rPr>
                <w:rFonts w:cstheme="minorHAnsi"/>
                <w:color w:val="000000"/>
              </w:rPr>
              <w:t>A</w:t>
            </w:r>
            <w:r w:rsidR="00EC71AB">
              <w:rPr>
                <w:rFonts w:cstheme="minorHAnsi"/>
                <w:color w:val="000000"/>
              </w:rPr>
              <w:t>buse</w:t>
            </w:r>
            <w:r w:rsidRPr="00071BBF">
              <w:rPr>
                <w:rFonts w:cstheme="minorHAnsi"/>
                <w:color w:val="000000"/>
              </w:rPr>
              <w:t xml:space="preserve"> Perp</w:t>
            </w:r>
            <w:r w:rsidR="00EC71AB">
              <w:rPr>
                <w:rFonts w:cstheme="minorHAnsi"/>
                <w:color w:val="000000"/>
              </w:rPr>
              <w:t>etrator</w:t>
            </w:r>
            <w:r w:rsidRPr="00071BBF">
              <w:rPr>
                <w:rFonts w:cstheme="minorHAnsi"/>
                <w:color w:val="000000"/>
              </w:rPr>
              <w:t xml:space="preserve"> Fund - match funding</w:t>
            </w:r>
          </w:p>
        </w:tc>
      </w:tr>
      <w:tr w:rsidR="004805DA" w:rsidRPr="00071BBF" w14:paraId="085BAF42" w14:textId="77777777" w:rsidTr="00193FA8">
        <w:tc>
          <w:tcPr>
            <w:tcW w:w="1555" w:type="dxa"/>
            <w:shd w:val="clear" w:color="auto" w:fill="A4C345"/>
          </w:tcPr>
          <w:p w14:paraId="36950FCD" w14:textId="77777777" w:rsidR="004805DA" w:rsidRPr="00071BBF" w:rsidRDefault="004805DA" w:rsidP="00071BBF">
            <w:pPr>
              <w:jc w:val="both"/>
              <w:rPr>
                <w:rFonts w:cstheme="minorHAnsi"/>
                <w:b/>
              </w:rPr>
            </w:pPr>
            <w:r w:rsidRPr="00071BBF">
              <w:rPr>
                <w:rFonts w:cstheme="minorHAnsi"/>
                <w:b/>
              </w:rPr>
              <w:t>Source</w:t>
            </w:r>
          </w:p>
        </w:tc>
        <w:tc>
          <w:tcPr>
            <w:tcW w:w="7461" w:type="dxa"/>
          </w:tcPr>
          <w:p w14:paraId="0F8BFC53" w14:textId="35E0D50E" w:rsidR="004805DA" w:rsidRPr="00071BBF" w:rsidRDefault="004805DA" w:rsidP="00071BBF">
            <w:pPr>
              <w:jc w:val="both"/>
              <w:rPr>
                <w:rFonts w:cstheme="minorHAnsi"/>
                <w:color w:val="000000"/>
              </w:rPr>
            </w:pPr>
            <w:r w:rsidRPr="00071BBF">
              <w:rPr>
                <w:rFonts w:cstheme="minorHAnsi"/>
                <w:color w:val="000000"/>
              </w:rPr>
              <w:t>Driver Retraining Reserves</w:t>
            </w:r>
          </w:p>
        </w:tc>
      </w:tr>
      <w:tr w:rsidR="004805DA" w:rsidRPr="00071BBF" w14:paraId="5E62E0BB" w14:textId="77777777" w:rsidTr="00193FA8">
        <w:tc>
          <w:tcPr>
            <w:tcW w:w="1555" w:type="dxa"/>
            <w:shd w:val="clear" w:color="auto" w:fill="A4C345"/>
          </w:tcPr>
          <w:p w14:paraId="405F25CF" w14:textId="77777777" w:rsidR="004805DA" w:rsidRPr="00071BBF" w:rsidRDefault="004805DA" w:rsidP="00071BBF">
            <w:pPr>
              <w:jc w:val="both"/>
              <w:rPr>
                <w:rFonts w:cstheme="minorHAnsi"/>
                <w:b/>
              </w:rPr>
            </w:pPr>
            <w:r w:rsidRPr="00071BBF">
              <w:rPr>
                <w:rFonts w:cstheme="minorHAnsi"/>
                <w:b/>
              </w:rPr>
              <w:t>Value</w:t>
            </w:r>
          </w:p>
        </w:tc>
        <w:tc>
          <w:tcPr>
            <w:tcW w:w="7461" w:type="dxa"/>
          </w:tcPr>
          <w:p w14:paraId="1D3A3DD5" w14:textId="40C7A52C" w:rsidR="004805DA" w:rsidRPr="00071BBF" w:rsidRDefault="004805DA" w:rsidP="00071BBF">
            <w:pPr>
              <w:jc w:val="both"/>
              <w:rPr>
                <w:rFonts w:cstheme="minorHAnsi"/>
                <w:color w:val="000000"/>
              </w:rPr>
            </w:pPr>
            <w:r w:rsidRPr="00071BBF">
              <w:rPr>
                <w:rFonts w:cstheme="minorHAnsi"/>
                <w:color w:val="000000"/>
              </w:rPr>
              <w:t>£96,823.82</w:t>
            </w:r>
          </w:p>
        </w:tc>
      </w:tr>
      <w:tr w:rsidR="002E6513" w:rsidRPr="00071BBF" w14:paraId="2D711A64" w14:textId="77777777" w:rsidTr="002E6513">
        <w:tc>
          <w:tcPr>
            <w:tcW w:w="1555" w:type="dxa"/>
            <w:shd w:val="clear" w:color="auto" w:fill="A4C345"/>
          </w:tcPr>
          <w:p w14:paraId="385C03AF" w14:textId="77777777" w:rsidR="002E6513" w:rsidRPr="00071BBF" w:rsidRDefault="002E6513" w:rsidP="00DA2496">
            <w:pPr>
              <w:jc w:val="both"/>
              <w:rPr>
                <w:rFonts w:cstheme="minorHAnsi"/>
                <w:b/>
              </w:rPr>
            </w:pPr>
            <w:r>
              <w:rPr>
                <w:rFonts w:cstheme="minorHAnsi"/>
                <w:b/>
              </w:rPr>
              <w:t>Location</w:t>
            </w:r>
          </w:p>
        </w:tc>
        <w:tc>
          <w:tcPr>
            <w:tcW w:w="7461" w:type="dxa"/>
          </w:tcPr>
          <w:p w14:paraId="3D06156F"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60B831E8" w14:textId="04F7E91C" w:rsidR="004805DA" w:rsidRDefault="004805DA" w:rsidP="00071BBF">
      <w:pPr>
        <w:spacing w:after="0" w:line="240" w:lineRule="auto"/>
        <w:jc w:val="both"/>
        <w:rPr>
          <w:rFonts w:cstheme="minorHAnsi"/>
          <w:b/>
        </w:rPr>
      </w:pPr>
    </w:p>
    <w:p w14:paraId="35B69417" w14:textId="77777777" w:rsidR="002E6513" w:rsidRPr="00071BBF" w:rsidRDefault="002E6513" w:rsidP="00071BBF">
      <w:pPr>
        <w:spacing w:after="0" w:line="240" w:lineRule="auto"/>
        <w:jc w:val="both"/>
        <w:rPr>
          <w:rFonts w:cstheme="minorHAnsi"/>
          <w:b/>
        </w:rPr>
      </w:pPr>
    </w:p>
    <w:p w14:paraId="41624BB1" w14:textId="553DC660" w:rsidR="004805DA" w:rsidRPr="00071BBF" w:rsidRDefault="004805DA" w:rsidP="00071BBF">
      <w:pPr>
        <w:shd w:val="clear" w:color="auto" w:fill="FFFFFF" w:themeFill="background1"/>
        <w:spacing w:after="0" w:line="240" w:lineRule="auto"/>
        <w:jc w:val="both"/>
        <w:rPr>
          <w:rFonts w:cstheme="minorHAnsi"/>
        </w:rPr>
      </w:pPr>
      <w:r w:rsidRPr="00071BBF">
        <w:rPr>
          <w:rFonts w:cstheme="minorHAnsi"/>
        </w:rPr>
        <w:t>The O</w:t>
      </w:r>
      <w:r w:rsidR="00EC71AB">
        <w:rPr>
          <w:rFonts w:cstheme="minorHAnsi"/>
        </w:rPr>
        <w:t xml:space="preserve">ffice of the </w:t>
      </w:r>
      <w:r w:rsidRPr="00071BBF">
        <w:rPr>
          <w:rFonts w:cstheme="minorHAnsi"/>
        </w:rPr>
        <w:t>P</w:t>
      </w:r>
      <w:r w:rsidR="00EC71AB">
        <w:rPr>
          <w:rFonts w:cstheme="minorHAnsi"/>
        </w:rPr>
        <w:t xml:space="preserve">olice and </w:t>
      </w:r>
      <w:r w:rsidRPr="00071BBF">
        <w:rPr>
          <w:rFonts w:cstheme="minorHAnsi"/>
        </w:rPr>
        <w:t>C</w:t>
      </w:r>
      <w:r w:rsidR="00EC71AB">
        <w:rPr>
          <w:rFonts w:cstheme="minorHAnsi"/>
        </w:rPr>
        <w:t xml:space="preserve">rime </w:t>
      </w:r>
      <w:r w:rsidRPr="00071BBF">
        <w:rPr>
          <w:rFonts w:cstheme="minorHAnsi"/>
        </w:rPr>
        <w:t>C</w:t>
      </w:r>
      <w:r w:rsidR="00EC71AB">
        <w:rPr>
          <w:rFonts w:cstheme="minorHAnsi"/>
        </w:rPr>
        <w:t>ommissioner</w:t>
      </w:r>
      <w:r w:rsidRPr="00071BBF">
        <w:rPr>
          <w:rFonts w:cstheme="minorHAnsi"/>
        </w:rPr>
        <w:t xml:space="preserve"> in partnership with Montgomeryshire Family Crisis Centre, </w:t>
      </w:r>
      <w:proofErr w:type="spellStart"/>
      <w:r w:rsidRPr="00071BBF">
        <w:rPr>
          <w:rFonts w:cstheme="minorHAnsi"/>
        </w:rPr>
        <w:t>Calan</w:t>
      </w:r>
      <w:proofErr w:type="spellEnd"/>
      <w:r w:rsidRPr="00071BBF">
        <w:rPr>
          <w:rFonts w:cstheme="minorHAnsi"/>
        </w:rPr>
        <w:t xml:space="preserve"> DVS, Threshold DAS, Dyfed Powys Police and Forensic Psychology UK submitted a bid to the Home Office Perpetrator Fund and were successful in obtaining £417,000 to deliver the project. </w:t>
      </w:r>
    </w:p>
    <w:p w14:paraId="2F344258" w14:textId="3F1BB673" w:rsidR="004805DA" w:rsidRDefault="004805DA" w:rsidP="00071BBF">
      <w:pPr>
        <w:shd w:val="clear" w:color="auto" w:fill="FFFFFF" w:themeFill="background1"/>
        <w:spacing w:after="0" w:line="240" w:lineRule="auto"/>
        <w:jc w:val="both"/>
        <w:rPr>
          <w:rFonts w:cstheme="minorHAnsi"/>
        </w:rPr>
      </w:pPr>
      <w:r w:rsidRPr="00071BBF">
        <w:rPr>
          <w:rFonts w:cstheme="minorHAnsi"/>
        </w:rPr>
        <w:t>The project enable</w:t>
      </w:r>
      <w:r w:rsidR="00D03DF3">
        <w:rPr>
          <w:rFonts w:cstheme="minorHAnsi"/>
        </w:rPr>
        <w:t>s</w:t>
      </w:r>
      <w:r w:rsidRPr="00071BBF">
        <w:rPr>
          <w:rFonts w:cstheme="minorHAnsi"/>
        </w:rPr>
        <w:t xml:space="preserve"> the delivery of a variety of interventions for perpetrators and wraparound support for their families, thereby aiming to reduce the incidence and impact of domestic abuse and stalking.  </w:t>
      </w:r>
    </w:p>
    <w:p w14:paraId="25333917" w14:textId="77777777" w:rsidR="00D03DF3" w:rsidRPr="00071BBF" w:rsidRDefault="00D03DF3" w:rsidP="00071BBF">
      <w:pPr>
        <w:shd w:val="clear" w:color="auto" w:fill="FFFFFF" w:themeFill="background1"/>
        <w:spacing w:after="0" w:line="240" w:lineRule="auto"/>
        <w:jc w:val="both"/>
        <w:rPr>
          <w:rFonts w:cstheme="minorHAnsi"/>
        </w:rPr>
      </w:pPr>
    </w:p>
    <w:p w14:paraId="6319EBF2" w14:textId="77777777" w:rsidR="00D03DF3" w:rsidRDefault="004805DA" w:rsidP="00071BBF">
      <w:pPr>
        <w:shd w:val="clear" w:color="auto" w:fill="FFFFFF" w:themeFill="background1"/>
        <w:spacing w:after="0" w:line="240" w:lineRule="auto"/>
        <w:jc w:val="both"/>
        <w:rPr>
          <w:rFonts w:cstheme="minorHAnsi"/>
        </w:rPr>
      </w:pPr>
      <w:proofErr w:type="gramStart"/>
      <w:r w:rsidRPr="00071BBF">
        <w:rPr>
          <w:rFonts w:cstheme="minorHAnsi"/>
        </w:rPr>
        <w:t>In order for</w:t>
      </w:r>
      <w:proofErr w:type="gramEnd"/>
      <w:r w:rsidRPr="00071BBF">
        <w:rPr>
          <w:rFonts w:cstheme="minorHAnsi"/>
        </w:rPr>
        <w:t xml:space="preserve"> the bid to be accepted, the Home Office included a requirement for match funding. It was recommended that the PCC approved the use of up to £112,000 from the Driver Retraining Reserves to enable this project to be delivered. </w:t>
      </w:r>
    </w:p>
    <w:p w14:paraId="0F836EA1" w14:textId="265BC91C" w:rsidR="00D03DF3" w:rsidRDefault="004805DA" w:rsidP="00071BBF">
      <w:pPr>
        <w:shd w:val="clear" w:color="auto" w:fill="FFFFFF" w:themeFill="background1"/>
        <w:spacing w:after="0" w:line="240" w:lineRule="auto"/>
        <w:jc w:val="both"/>
        <w:rPr>
          <w:rFonts w:cstheme="minorHAnsi"/>
        </w:rPr>
      </w:pPr>
      <w:r w:rsidRPr="00071BBF">
        <w:rPr>
          <w:rFonts w:cstheme="minorHAnsi"/>
        </w:rPr>
        <w:t xml:space="preserve">The Home Office </w:t>
      </w:r>
      <w:proofErr w:type="gramStart"/>
      <w:r w:rsidRPr="00071BBF">
        <w:rPr>
          <w:rFonts w:cstheme="minorHAnsi"/>
        </w:rPr>
        <w:t>funding  deliver</w:t>
      </w:r>
      <w:r w:rsidR="00EC71AB">
        <w:rPr>
          <w:rFonts w:cstheme="minorHAnsi"/>
        </w:rPr>
        <w:t>ed</w:t>
      </w:r>
      <w:proofErr w:type="gramEnd"/>
      <w:r w:rsidRPr="00071BBF">
        <w:rPr>
          <w:rFonts w:cstheme="minorHAnsi"/>
        </w:rPr>
        <w:t xml:space="preserve"> the project from August 2021 to 31</w:t>
      </w:r>
      <w:r w:rsidRPr="00071BBF">
        <w:rPr>
          <w:rFonts w:cstheme="minorHAnsi"/>
          <w:vertAlign w:val="superscript"/>
        </w:rPr>
        <w:t>st</w:t>
      </w:r>
      <w:r w:rsidRPr="00071BBF">
        <w:rPr>
          <w:rFonts w:cstheme="minorHAnsi"/>
        </w:rPr>
        <w:t xml:space="preserve"> March 2022. The funding provided by the PCC w</w:t>
      </w:r>
      <w:r w:rsidR="00EC71AB">
        <w:rPr>
          <w:rFonts w:cstheme="minorHAnsi"/>
        </w:rPr>
        <w:t>as</w:t>
      </w:r>
      <w:r w:rsidRPr="00071BBF">
        <w:rPr>
          <w:rFonts w:cstheme="minorHAnsi"/>
        </w:rPr>
        <w:t xml:space="preserve"> utilised in the financial year 2022/23 </w:t>
      </w:r>
      <w:r w:rsidR="00EC71AB">
        <w:rPr>
          <w:rFonts w:cstheme="minorHAnsi"/>
        </w:rPr>
        <w:t>to</w:t>
      </w:r>
      <w:r w:rsidRPr="00071BBF">
        <w:rPr>
          <w:rFonts w:cstheme="minorHAnsi"/>
        </w:rPr>
        <w:t xml:space="preserve"> enable the project to continue for a full </w:t>
      </w:r>
      <w:r w:rsidR="00D03DF3" w:rsidRPr="00071BBF">
        <w:rPr>
          <w:rFonts w:cstheme="minorHAnsi"/>
        </w:rPr>
        <w:t>12-month</w:t>
      </w:r>
      <w:r w:rsidRPr="00071BBF">
        <w:rPr>
          <w:rFonts w:cstheme="minorHAnsi"/>
        </w:rPr>
        <w:t xml:space="preserve"> period. </w:t>
      </w:r>
    </w:p>
    <w:p w14:paraId="39C43DF4" w14:textId="77777777" w:rsidR="00D03DF3" w:rsidRDefault="00D03DF3" w:rsidP="00071BBF">
      <w:pPr>
        <w:shd w:val="clear" w:color="auto" w:fill="FFFFFF" w:themeFill="background1"/>
        <w:spacing w:after="0" w:line="240" w:lineRule="auto"/>
        <w:jc w:val="both"/>
        <w:rPr>
          <w:rFonts w:cstheme="minorHAnsi"/>
        </w:rPr>
      </w:pPr>
    </w:p>
    <w:p w14:paraId="311E0BE0" w14:textId="4037DA73" w:rsidR="004805DA" w:rsidRPr="00071BBF" w:rsidRDefault="004805DA" w:rsidP="00071BBF">
      <w:pPr>
        <w:shd w:val="clear" w:color="auto" w:fill="FFFFFF" w:themeFill="background1"/>
        <w:spacing w:after="0" w:line="240" w:lineRule="auto"/>
        <w:jc w:val="both"/>
        <w:rPr>
          <w:rFonts w:cstheme="minorHAnsi"/>
        </w:rPr>
      </w:pPr>
      <w:r w:rsidRPr="00071BBF">
        <w:rPr>
          <w:rFonts w:cstheme="minorHAnsi"/>
        </w:rPr>
        <w:t>The final match funding requirement was less than anticipated requirements as detailed above.</w:t>
      </w:r>
    </w:p>
    <w:p w14:paraId="0D371209" w14:textId="77777777" w:rsidR="00D03DF3" w:rsidRDefault="00D03DF3" w:rsidP="00071BBF">
      <w:pPr>
        <w:shd w:val="clear" w:color="auto" w:fill="FFFFFF" w:themeFill="background1"/>
        <w:spacing w:after="0" w:line="240" w:lineRule="auto"/>
        <w:jc w:val="both"/>
        <w:rPr>
          <w:rFonts w:cstheme="minorHAnsi"/>
        </w:rPr>
      </w:pPr>
    </w:p>
    <w:p w14:paraId="0BCAD156" w14:textId="2A3F0AB8" w:rsidR="004805DA" w:rsidRPr="00071BBF" w:rsidRDefault="00D03DF3" w:rsidP="00071BBF">
      <w:pPr>
        <w:shd w:val="clear" w:color="auto" w:fill="FFFFFF" w:themeFill="background1"/>
        <w:spacing w:after="0" w:line="240" w:lineRule="auto"/>
        <w:jc w:val="both"/>
        <w:rPr>
          <w:rFonts w:cstheme="minorHAnsi"/>
        </w:rPr>
      </w:pPr>
      <w:r>
        <w:rPr>
          <w:rFonts w:cstheme="minorHAnsi"/>
        </w:rPr>
        <w:t>D</w:t>
      </w:r>
      <w:r w:rsidR="004805DA" w:rsidRPr="00071BBF">
        <w:rPr>
          <w:rFonts w:cstheme="minorHAnsi"/>
        </w:rPr>
        <w:t>iscussions</w:t>
      </w:r>
      <w:r>
        <w:rPr>
          <w:rFonts w:cstheme="minorHAnsi"/>
        </w:rPr>
        <w:t xml:space="preserve"> are ongoing </w:t>
      </w:r>
      <w:r w:rsidR="004805DA" w:rsidRPr="00071BBF">
        <w:rPr>
          <w:rFonts w:cstheme="minorHAnsi"/>
        </w:rPr>
        <w:t>by the Regional V</w:t>
      </w:r>
      <w:r w:rsidR="00EC71AB">
        <w:rPr>
          <w:rFonts w:cstheme="minorHAnsi"/>
        </w:rPr>
        <w:t xml:space="preserve">iolence </w:t>
      </w:r>
      <w:r w:rsidR="004805DA" w:rsidRPr="00071BBF">
        <w:rPr>
          <w:rFonts w:cstheme="minorHAnsi"/>
        </w:rPr>
        <w:t>A</w:t>
      </w:r>
      <w:r w:rsidR="00EC71AB">
        <w:rPr>
          <w:rFonts w:cstheme="minorHAnsi"/>
        </w:rPr>
        <w:t xml:space="preserve">gainst </w:t>
      </w:r>
      <w:r w:rsidR="004805DA" w:rsidRPr="00071BBF">
        <w:rPr>
          <w:rFonts w:cstheme="minorHAnsi"/>
        </w:rPr>
        <w:t>W</w:t>
      </w:r>
      <w:r w:rsidR="00EC71AB">
        <w:rPr>
          <w:rFonts w:cstheme="minorHAnsi"/>
        </w:rPr>
        <w:t xml:space="preserve">omen </w:t>
      </w:r>
      <w:r w:rsidR="00EC71AB" w:rsidRPr="00071BBF">
        <w:rPr>
          <w:rFonts w:cstheme="minorHAnsi"/>
        </w:rPr>
        <w:t>D</w:t>
      </w:r>
      <w:r w:rsidR="00EC71AB">
        <w:rPr>
          <w:rFonts w:cstheme="minorHAnsi"/>
        </w:rPr>
        <w:t xml:space="preserve">omestic </w:t>
      </w:r>
      <w:r w:rsidR="004805DA" w:rsidRPr="00071BBF">
        <w:rPr>
          <w:rFonts w:cstheme="minorHAnsi"/>
        </w:rPr>
        <w:t>A</w:t>
      </w:r>
      <w:r w:rsidR="00EC71AB">
        <w:rPr>
          <w:rFonts w:cstheme="minorHAnsi"/>
        </w:rPr>
        <w:t xml:space="preserve">buse and </w:t>
      </w:r>
      <w:r w:rsidR="004805DA" w:rsidRPr="00071BBF">
        <w:rPr>
          <w:rFonts w:cstheme="minorHAnsi"/>
        </w:rPr>
        <w:t>S</w:t>
      </w:r>
      <w:r w:rsidR="00EC71AB">
        <w:rPr>
          <w:rFonts w:cstheme="minorHAnsi"/>
        </w:rPr>
        <w:t xml:space="preserve">exual </w:t>
      </w:r>
      <w:r w:rsidR="004805DA" w:rsidRPr="00071BBF">
        <w:rPr>
          <w:rFonts w:cstheme="minorHAnsi"/>
        </w:rPr>
        <w:t>V</w:t>
      </w:r>
      <w:r w:rsidR="00EC71AB">
        <w:rPr>
          <w:rFonts w:cstheme="minorHAnsi"/>
        </w:rPr>
        <w:t>iolence</w:t>
      </w:r>
      <w:r w:rsidR="004805DA" w:rsidRPr="00071BBF">
        <w:rPr>
          <w:rFonts w:cstheme="minorHAnsi"/>
        </w:rPr>
        <w:t xml:space="preserve"> </w:t>
      </w:r>
      <w:r w:rsidR="00EC71AB">
        <w:rPr>
          <w:rFonts w:cstheme="minorHAnsi"/>
        </w:rPr>
        <w:t xml:space="preserve">(VAWDASV) </w:t>
      </w:r>
      <w:r w:rsidR="004805DA" w:rsidRPr="00071BBF">
        <w:rPr>
          <w:rFonts w:cstheme="minorHAnsi"/>
        </w:rPr>
        <w:t xml:space="preserve">Strategic Board </w:t>
      </w:r>
      <w:proofErr w:type="gramStart"/>
      <w:r w:rsidR="004805DA" w:rsidRPr="00071BBF">
        <w:rPr>
          <w:rFonts w:cstheme="minorHAnsi"/>
        </w:rPr>
        <w:t>in order to</w:t>
      </w:r>
      <w:proofErr w:type="gramEnd"/>
      <w:r w:rsidR="004805DA" w:rsidRPr="00071BBF">
        <w:rPr>
          <w:rFonts w:cstheme="minorHAnsi"/>
        </w:rPr>
        <w:t xml:space="preserve"> determine funding for the </w:t>
      </w:r>
      <w:r w:rsidRPr="00071BBF">
        <w:rPr>
          <w:rFonts w:cstheme="minorHAnsi"/>
        </w:rPr>
        <w:t>longer-term</w:t>
      </w:r>
      <w:r w:rsidR="004805DA" w:rsidRPr="00071BBF">
        <w:rPr>
          <w:rFonts w:cstheme="minorHAnsi"/>
        </w:rPr>
        <w:t xml:space="preserve"> future of these interventions. </w:t>
      </w:r>
    </w:p>
    <w:p w14:paraId="30A43497" w14:textId="26825182" w:rsidR="004805DA" w:rsidRPr="00071BBF" w:rsidRDefault="004805DA" w:rsidP="00071BBF">
      <w:pPr>
        <w:spacing w:after="0" w:line="240" w:lineRule="auto"/>
        <w:jc w:val="both"/>
        <w:rPr>
          <w:rFonts w:cstheme="minorHAnsi"/>
          <w:b/>
        </w:rPr>
      </w:pPr>
    </w:p>
    <w:p w14:paraId="707DBB18" w14:textId="227F83E1"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4805DA" w:rsidRPr="00071BBF" w14:paraId="4B011CA5" w14:textId="77777777" w:rsidTr="00193FA8">
        <w:tc>
          <w:tcPr>
            <w:tcW w:w="1555" w:type="dxa"/>
            <w:shd w:val="clear" w:color="auto" w:fill="A4C345"/>
          </w:tcPr>
          <w:p w14:paraId="558C0AF2" w14:textId="77777777" w:rsidR="004805DA" w:rsidRPr="00071BBF" w:rsidRDefault="004805DA" w:rsidP="00071BBF">
            <w:pPr>
              <w:jc w:val="both"/>
              <w:rPr>
                <w:rFonts w:cstheme="minorHAnsi"/>
                <w:b/>
              </w:rPr>
            </w:pPr>
            <w:r w:rsidRPr="00071BBF">
              <w:rPr>
                <w:rFonts w:cstheme="minorHAnsi"/>
                <w:b/>
              </w:rPr>
              <w:t>Project</w:t>
            </w:r>
          </w:p>
        </w:tc>
        <w:tc>
          <w:tcPr>
            <w:tcW w:w="7461" w:type="dxa"/>
          </w:tcPr>
          <w:p w14:paraId="788CC226" w14:textId="284ABB49" w:rsidR="004805DA" w:rsidRPr="00071BBF" w:rsidRDefault="004805DA" w:rsidP="00071BBF">
            <w:pPr>
              <w:jc w:val="both"/>
              <w:rPr>
                <w:rFonts w:cstheme="minorHAnsi"/>
                <w:color w:val="000000"/>
              </w:rPr>
            </w:pPr>
            <w:r w:rsidRPr="00071BBF">
              <w:rPr>
                <w:rFonts w:cstheme="minorHAnsi"/>
                <w:color w:val="000000"/>
              </w:rPr>
              <w:t>D</w:t>
            </w:r>
            <w:r w:rsidR="00EC71AB">
              <w:rPr>
                <w:rFonts w:cstheme="minorHAnsi"/>
                <w:color w:val="000000"/>
              </w:rPr>
              <w:t xml:space="preserve">omestic </w:t>
            </w:r>
            <w:r w:rsidRPr="00071BBF">
              <w:rPr>
                <w:rFonts w:cstheme="minorHAnsi"/>
                <w:color w:val="000000"/>
              </w:rPr>
              <w:t>A</w:t>
            </w:r>
            <w:r w:rsidR="00EC71AB">
              <w:rPr>
                <w:rFonts w:cstheme="minorHAnsi"/>
                <w:color w:val="000000"/>
              </w:rPr>
              <w:t>buse</w:t>
            </w:r>
            <w:r w:rsidRPr="00071BBF">
              <w:rPr>
                <w:rFonts w:cstheme="minorHAnsi"/>
                <w:color w:val="000000"/>
              </w:rPr>
              <w:t xml:space="preserve"> Perp</w:t>
            </w:r>
            <w:r w:rsidR="00EC71AB">
              <w:rPr>
                <w:rFonts w:cstheme="minorHAnsi"/>
                <w:color w:val="000000"/>
              </w:rPr>
              <w:t>etrator</w:t>
            </w:r>
            <w:r w:rsidRPr="00071BBF">
              <w:rPr>
                <w:rFonts w:cstheme="minorHAnsi"/>
                <w:color w:val="000000"/>
              </w:rPr>
              <w:t xml:space="preserve"> Regional contribution</w:t>
            </w:r>
          </w:p>
        </w:tc>
      </w:tr>
      <w:tr w:rsidR="004805DA" w:rsidRPr="00071BBF" w14:paraId="4DAB41DA" w14:textId="77777777" w:rsidTr="00193FA8">
        <w:tc>
          <w:tcPr>
            <w:tcW w:w="1555" w:type="dxa"/>
            <w:shd w:val="clear" w:color="auto" w:fill="A4C345"/>
          </w:tcPr>
          <w:p w14:paraId="04B4D510" w14:textId="77777777" w:rsidR="004805DA" w:rsidRPr="00071BBF" w:rsidRDefault="004805DA" w:rsidP="00071BBF">
            <w:pPr>
              <w:jc w:val="both"/>
              <w:rPr>
                <w:rFonts w:cstheme="minorHAnsi"/>
                <w:b/>
              </w:rPr>
            </w:pPr>
            <w:r w:rsidRPr="00071BBF">
              <w:rPr>
                <w:rFonts w:cstheme="minorHAnsi"/>
                <w:b/>
              </w:rPr>
              <w:t>Source</w:t>
            </w:r>
          </w:p>
        </w:tc>
        <w:tc>
          <w:tcPr>
            <w:tcW w:w="7461" w:type="dxa"/>
          </w:tcPr>
          <w:p w14:paraId="285E889A" w14:textId="496AA27D" w:rsidR="004805DA" w:rsidRPr="00071BBF" w:rsidRDefault="004805DA" w:rsidP="00071BBF">
            <w:pPr>
              <w:jc w:val="both"/>
              <w:rPr>
                <w:rFonts w:cstheme="minorHAnsi"/>
                <w:color w:val="000000"/>
              </w:rPr>
            </w:pPr>
            <w:r w:rsidRPr="00071BBF">
              <w:rPr>
                <w:rFonts w:cstheme="minorHAnsi"/>
                <w:color w:val="000000"/>
              </w:rPr>
              <w:t>Driver Retraining Reserves</w:t>
            </w:r>
          </w:p>
        </w:tc>
      </w:tr>
      <w:tr w:rsidR="004805DA" w:rsidRPr="00071BBF" w14:paraId="68EA9A96" w14:textId="77777777" w:rsidTr="00193FA8">
        <w:tc>
          <w:tcPr>
            <w:tcW w:w="1555" w:type="dxa"/>
            <w:shd w:val="clear" w:color="auto" w:fill="A4C345"/>
          </w:tcPr>
          <w:p w14:paraId="3E0A3418" w14:textId="77777777" w:rsidR="004805DA" w:rsidRPr="00071BBF" w:rsidRDefault="004805DA" w:rsidP="00071BBF">
            <w:pPr>
              <w:jc w:val="both"/>
              <w:rPr>
                <w:rFonts w:cstheme="minorHAnsi"/>
                <w:b/>
              </w:rPr>
            </w:pPr>
            <w:r w:rsidRPr="00071BBF">
              <w:rPr>
                <w:rFonts w:cstheme="minorHAnsi"/>
                <w:b/>
              </w:rPr>
              <w:t>Value</w:t>
            </w:r>
          </w:p>
        </w:tc>
        <w:tc>
          <w:tcPr>
            <w:tcW w:w="7461" w:type="dxa"/>
          </w:tcPr>
          <w:p w14:paraId="287D45C7" w14:textId="77A71559" w:rsidR="004805DA" w:rsidRPr="00071BBF" w:rsidRDefault="004805DA" w:rsidP="00071BBF">
            <w:pPr>
              <w:jc w:val="both"/>
              <w:rPr>
                <w:rFonts w:cstheme="minorHAnsi"/>
                <w:color w:val="000000"/>
              </w:rPr>
            </w:pPr>
            <w:r w:rsidRPr="00071BBF">
              <w:rPr>
                <w:rFonts w:cstheme="minorHAnsi"/>
                <w:color w:val="000000"/>
              </w:rPr>
              <w:t>£19,850.00</w:t>
            </w:r>
          </w:p>
        </w:tc>
      </w:tr>
      <w:tr w:rsidR="002E6513" w:rsidRPr="00071BBF" w14:paraId="71F66990" w14:textId="77777777" w:rsidTr="002E6513">
        <w:tc>
          <w:tcPr>
            <w:tcW w:w="1555" w:type="dxa"/>
            <w:shd w:val="clear" w:color="auto" w:fill="A4C345"/>
          </w:tcPr>
          <w:p w14:paraId="0643215A" w14:textId="77777777" w:rsidR="002E6513" w:rsidRPr="00071BBF" w:rsidRDefault="002E6513" w:rsidP="00DA2496">
            <w:pPr>
              <w:jc w:val="both"/>
              <w:rPr>
                <w:rFonts w:cstheme="minorHAnsi"/>
                <w:b/>
              </w:rPr>
            </w:pPr>
            <w:r>
              <w:rPr>
                <w:rFonts w:cstheme="minorHAnsi"/>
                <w:b/>
              </w:rPr>
              <w:t>Location</w:t>
            </w:r>
          </w:p>
        </w:tc>
        <w:tc>
          <w:tcPr>
            <w:tcW w:w="7461" w:type="dxa"/>
          </w:tcPr>
          <w:p w14:paraId="58633BB5"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1EB2CAF8" w14:textId="77777777" w:rsidR="004805DA" w:rsidRPr="00071BBF" w:rsidRDefault="004805DA" w:rsidP="00071BBF">
      <w:pPr>
        <w:spacing w:after="0" w:line="240" w:lineRule="auto"/>
        <w:rPr>
          <w:rFonts w:cstheme="minorHAnsi"/>
        </w:rPr>
      </w:pPr>
    </w:p>
    <w:p w14:paraId="5A7F8F77" w14:textId="4B70DD68" w:rsidR="004805DA" w:rsidRDefault="004805DA" w:rsidP="00071BBF">
      <w:pPr>
        <w:spacing w:after="0" w:line="240" w:lineRule="auto"/>
        <w:rPr>
          <w:rFonts w:cstheme="minorHAnsi"/>
        </w:rPr>
      </w:pPr>
      <w:r w:rsidRPr="00071BBF">
        <w:rPr>
          <w:rFonts w:cstheme="minorHAnsi"/>
        </w:rPr>
        <w:t xml:space="preserve">The PCC </w:t>
      </w:r>
      <w:r w:rsidR="00D03DF3">
        <w:rPr>
          <w:rFonts w:cstheme="minorHAnsi"/>
        </w:rPr>
        <w:t>w</w:t>
      </w:r>
      <w:r w:rsidRPr="00071BBF">
        <w:rPr>
          <w:rFonts w:cstheme="minorHAnsi"/>
        </w:rPr>
        <w:t xml:space="preserve">as approached by the Regional VAWDSV board </w:t>
      </w:r>
      <w:r w:rsidR="00D03DF3">
        <w:rPr>
          <w:rFonts w:cstheme="minorHAnsi"/>
        </w:rPr>
        <w:t>for</w:t>
      </w:r>
      <w:r w:rsidRPr="00071BBF">
        <w:rPr>
          <w:rFonts w:cstheme="minorHAnsi"/>
        </w:rPr>
        <w:t xml:space="preserve"> a contribution towards the regional perpetrator programme. The PCC </w:t>
      </w:r>
      <w:r w:rsidR="00D03DF3">
        <w:rPr>
          <w:rFonts w:cstheme="minorHAnsi"/>
        </w:rPr>
        <w:t xml:space="preserve">contributed funding </w:t>
      </w:r>
      <w:r w:rsidRPr="00071BBF">
        <w:rPr>
          <w:rFonts w:cstheme="minorHAnsi"/>
        </w:rPr>
        <w:t>to</w:t>
      </w:r>
      <w:r w:rsidR="00D03DF3">
        <w:rPr>
          <w:rFonts w:cstheme="minorHAnsi"/>
        </w:rPr>
        <w:t xml:space="preserve"> </w:t>
      </w:r>
      <w:r w:rsidRPr="00071BBF">
        <w:rPr>
          <w:rFonts w:cstheme="minorHAnsi"/>
        </w:rPr>
        <w:t xml:space="preserve">the partnership </w:t>
      </w:r>
      <w:r w:rsidR="00D03DF3">
        <w:rPr>
          <w:rFonts w:cstheme="minorHAnsi"/>
        </w:rPr>
        <w:t xml:space="preserve">during 2021/22 </w:t>
      </w:r>
      <w:r w:rsidRPr="00071BBF">
        <w:rPr>
          <w:rFonts w:cstheme="minorHAnsi"/>
        </w:rPr>
        <w:t>and</w:t>
      </w:r>
      <w:r w:rsidR="00D03DF3">
        <w:rPr>
          <w:rFonts w:cstheme="minorHAnsi"/>
        </w:rPr>
        <w:t xml:space="preserve"> was</w:t>
      </w:r>
      <w:r w:rsidRPr="00071BBF">
        <w:rPr>
          <w:rFonts w:cstheme="minorHAnsi"/>
        </w:rPr>
        <w:t xml:space="preserve"> asked to continue this investment in </w:t>
      </w:r>
      <w:r w:rsidR="00D03DF3">
        <w:rPr>
          <w:rFonts w:cstheme="minorHAnsi"/>
        </w:rPr>
        <w:t>2022/23.</w:t>
      </w:r>
      <w:r w:rsidRPr="00071BBF">
        <w:rPr>
          <w:rFonts w:cstheme="minorHAnsi"/>
        </w:rPr>
        <w:t xml:space="preserve"> </w:t>
      </w:r>
    </w:p>
    <w:p w14:paraId="2B3B66DD" w14:textId="77777777" w:rsidR="00D03DF3" w:rsidRPr="00071BBF" w:rsidRDefault="00D03DF3" w:rsidP="00071BBF">
      <w:pPr>
        <w:spacing w:after="0" w:line="240" w:lineRule="auto"/>
        <w:rPr>
          <w:rFonts w:cstheme="minorHAnsi"/>
        </w:rPr>
      </w:pPr>
    </w:p>
    <w:p w14:paraId="73336CCE" w14:textId="43EAB313" w:rsidR="004805DA" w:rsidRDefault="004805DA" w:rsidP="00071BBF">
      <w:pPr>
        <w:spacing w:after="0" w:line="240" w:lineRule="auto"/>
        <w:rPr>
          <w:rFonts w:cstheme="minorHAnsi"/>
        </w:rPr>
      </w:pPr>
      <w:r w:rsidRPr="00071BBF">
        <w:rPr>
          <w:rFonts w:cstheme="minorHAnsi"/>
        </w:rPr>
        <w:t xml:space="preserve">The joint investment across the partnership in 2021-22 ensured that as a region they achieved a consistent, </w:t>
      </w:r>
      <w:proofErr w:type="gramStart"/>
      <w:r w:rsidRPr="00071BBF">
        <w:rPr>
          <w:rFonts w:cstheme="minorHAnsi"/>
        </w:rPr>
        <w:t>accessible</w:t>
      </w:r>
      <w:proofErr w:type="gramEnd"/>
      <w:r w:rsidRPr="00071BBF">
        <w:rPr>
          <w:rFonts w:cstheme="minorHAnsi"/>
        </w:rPr>
        <w:t xml:space="preserve"> and high-quality offer of perpetrator intervention that was equally accessible in all areas of the region. In line with the Partnership’s work to improve the commissioning arrangements around VAWDASV service provision, within the last year they have worked on developing potential regional funding rations, across all partners. </w:t>
      </w:r>
    </w:p>
    <w:p w14:paraId="1DE4C702" w14:textId="77777777" w:rsidR="00D03DF3" w:rsidRPr="00071BBF" w:rsidRDefault="00D03DF3" w:rsidP="00071BBF">
      <w:pPr>
        <w:spacing w:after="0" w:line="240" w:lineRule="auto"/>
        <w:rPr>
          <w:rFonts w:cstheme="minorHAnsi"/>
        </w:rPr>
      </w:pPr>
    </w:p>
    <w:p w14:paraId="16E2193E" w14:textId="4F8AFCA0" w:rsidR="004805DA" w:rsidRPr="00071BBF" w:rsidRDefault="004805DA" w:rsidP="00071BBF">
      <w:pPr>
        <w:spacing w:after="0" w:line="240" w:lineRule="auto"/>
        <w:rPr>
          <w:rFonts w:cstheme="minorHAnsi"/>
        </w:rPr>
      </w:pPr>
      <w:r w:rsidRPr="00071BBF">
        <w:rPr>
          <w:rFonts w:cstheme="minorHAnsi"/>
        </w:rPr>
        <w:t xml:space="preserve">Key strategic partners have all contributed towards the funding of the project </w:t>
      </w:r>
      <w:r w:rsidR="00EC71AB">
        <w:rPr>
          <w:rFonts w:cstheme="minorHAnsi"/>
        </w:rPr>
        <w:t>with</w:t>
      </w:r>
      <w:r w:rsidR="00EC71AB" w:rsidRPr="00071BBF">
        <w:rPr>
          <w:rFonts w:cstheme="minorHAnsi"/>
        </w:rPr>
        <w:t xml:space="preserve"> </w:t>
      </w:r>
      <w:r w:rsidRPr="00071BBF">
        <w:rPr>
          <w:rFonts w:cstheme="minorHAnsi"/>
        </w:rPr>
        <w:t>the PCC contribut</w:t>
      </w:r>
      <w:r w:rsidR="00D03DF3">
        <w:rPr>
          <w:rFonts w:cstheme="minorHAnsi"/>
        </w:rPr>
        <w:t>ing</w:t>
      </w:r>
      <w:r w:rsidRPr="00071BBF">
        <w:rPr>
          <w:rFonts w:cstheme="minorHAnsi"/>
        </w:rPr>
        <w:t xml:space="preserve"> 20% of cost equating to £19,850.</w:t>
      </w:r>
    </w:p>
    <w:p w14:paraId="590EB617" w14:textId="758127E1" w:rsidR="004805DA" w:rsidRPr="00071BBF" w:rsidRDefault="004805DA" w:rsidP="00071BBF">
      <w:pPr>
        <w:spacing w:after="0" w:line="240" w:lineRule="auto"/>
        <w:jc w:val="both"/>
        <w:rPr>
          <w:rFonts w:cstheme="minorHAnsi"/>
          <w:b/>
        </w:rPr>
      </w:pPr>
    </w:p>
    <w:p w14:paraId="158F93F7" w14:textId="77777777" w:rsidR="004805DA" w:rsidRPr="00071BBF" w:rsidRDefault="004805DA"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4805DA" w:rsidRPr="00071BBF" w14:paraId="4B305A1C" w14:textId="77777777" w:rsidTr="00193FA8">
        <w:tc>
          <w:tcPr>
            <w:tcW w:w="1555" w:type="dxa"/>
            <w:shd w:val="clear" w:color="auto" w:fill="A4C345"/>
          </w:tcPr>
          <w:p w14:paraId="47A0A72D" w14:textId="77777777" w:rsidR="004805DA" w:rsidRPr="00071BBF" w:rsidRDefault="004805DA" w:rsidP="00071BBF">
            <w:pPr>
              <w:jc w:val="both"/>
              <w:rPr>
                <w:rFonts w:cstheme="minorHAnsi"/>
                <w:b/>
              </w:rPr>
            </w:pPr>
            <w:r w:rsidRPr="00071BBF">
              <w:rPr>
                <w:rFonts w:cstheme="minorHAnsi"/>
                <w:b/>
              </w:rPr>
              <w:t>Project</w:t>
            </w:r>
          </w:p>
        </w:tc>
        <w:tc>
          <w:tcPr>
            <w:tcW w:w="7461" w:type="dxa"/>
          </w:tcPr>
          <w:p w14:paraId="793A432F" w14:textId="75792196" w:rsidR="004805DA" w:rsidRPr="00071BBF" w:rsidRDefault="00634649" w:rsidP="00071BBF">
            <w:pPr>
              <w:jc w:val="both"/>
              <w:rPr>
                <w:rFonts w:cstheme="minorHAnsi"/>
                <w:color w:val="000000"/>
              </w:rPr>
            </w:pPr>
            <w:r w:rsidRPr="00071BBF">
              <w:rPr>
                <w:rFonts w:cstheme="minorHAnsi"/>
                <w:color w:val="000000"/>
              </w:rPr>
              <w:t>Fitness to Drive</w:t>
            </w:r>
          </w:p>
        </w:tc>
      </w:tr>
      <w:tr w:rsidR="004805DA" w:rsidRPr="00071BBF" w14:paraId="647A4CAA" w14:textId="77777777" w:rsidTr="00193FA8">
        <w:tc>
          <w:tcPr>
            <w:tcW w:w="1555" w:type="dxa"/>
            <w:shd w:val="clear" w:color="auto" w:fill="A4C345"/>
          </w:tcPr>
          <w:p w14:paraId="18FDBDB7" w14:textId="77777777" w:rsidR="004805DA" w:rsidRPr="00071BBF" w:rsidRDefault="004805DA" w:rsidP="00071BBF">
            <w:pPr>
              <w:jc w:val="both"/>
              <w:rPr>
                <w:rFonts w:cstheme="minorHAnsi"/>
                <w:b/>
              </w:rPr>
            </w:pPr>
            <w:r w:rsidRPr="00071BBF">
              <w:rPr>
                <w:rFonts w:cstheme="minorHAnsi"/>
                <w:b/>
              </w:rPr>
              <w:t>Source</w:t>
            </w:r>
          </w:p>
        </w:tc>
        <w:tc>
          <w:tcPr>
            <w:tcW w:w="7461" w:type="dxa"/>
          </w:tcPr>
          <w:p w14:paraId="5963CB47" w14:textId="12C930EA" w:rsidR="004805DA" w:rsidRPr="00071BBF" w:rsidRDefault="00634649" w:rsidP="00071BBF">
            <w:pPr>
              <w:jc w:val="both"/>
              <w:rPr>
                <w:rFonts w:cstheme="minorHAnsi"/>
                <w:color w:val="000000"/>
              </w:rPr>
            </w:pPr>
            <w:r w:rsidRPr="00071BBF">
              <w:rPr>
                <w:rFonts w:cstheme="minorHAnsi"/>
                <w:color w:val="000000"/>
              </w:rPr>
              <w:t>Driver Retraining Reserves</w:t>
            </w:r>
          </w:p>
        </w:tc>
      </w:tr>
      <w:tr w:rsidR="004805DA" w:rsidRPr="00071BBF" w14:paraId="1F400629" w14:textId="77777777" w:rsidTr="00193FA8">
        <w:tc>
          <w:tcPr>
            <w:tcW w:w="1555" w:type="dxa"/>
            <w:shd w:val="clear" w:color="auto" w:fill="A4C345"/>
          </w:tcPr>
          <w:p w14:paraId="42DC08D9" w14:textId="77777777" w:rsidR="004805DA" w:rsidRPr="00071BBF" w:rsidRDefault="004805DA" w:rsidP="00071BBF">
            <w:pPr>
              <w:jc w:val="both"/>
              <w:rPr>
                <w:rFonts w:cstheme="minorHAnsi"/>
                <w:b/>
              </w:rPr>
            </w:pPr>
            <w:r w:rsidRPr="00071BBF">
              <w:rPr>
                <w:rFonts w:cstheme="minorHAnsi"/>
                <w:b/>
              </w:rPr>
              <w:t>Value</w:t>
            </w:r>
          </w:p>
        </w:tc>
        <w:tc>
          <w:tcPr>
            <w:tcW w:w="7461" w:type="dxa"/>
          </w:tcPr>
          <w:p w14:paraId="0E4C46AD" w14:textId="12574E3C" w:rsidR="004805DA" w:rsidRPr="00071BBF" w:rsidRDefault="00634649" w:rsidP="00071BBF">
            <w:pPr>
              <w:jc w:val="both"/>
              <w:rPr>
                <w:rFonts w:cstheme="minorHAnsi"/>
                <w:color w:val="000000"/>
              </w:rPr>
            </w:pPr>
            <w:r w:rsidRPr="00071BBF">
              <w:rPr>
                <w:rFonts w:cstheme="minorHAnsi"/>
                <w:color w:val="000000"/>
              </w:rPr>
              <w:t>£1,124.50</w:t>
            </w:r>
          </w:p>
        </w:tc>
      </w:tr>
      <w:tr w:rsidR="002E6513" w:rsidRPr="00071BBF" w14:paraId="11DEF914" w14:textId="77777777" w:rsidTr="002E6513">
        <w:tc>
          <w:tcPr>
            <w:tcW w:w="1555" w:type="dxa"/>
            <w:shd w:val="clear" w:color="auto" w:fill="A4C345"/>
          </w:tcPr>
          <w:p w14:paraId="153CBF36" w14:textId="77777777" w:rsidR="002E6513" w:rsidRPr="00071BBF" w:rsidRDefault="002E6513" w:rsidP="00DA2496">
            <w:pPr>
              <w:jc w:val="both"/>
              <w:rPr>
                <w:rFonts w:cstheme="minorHAnsi"/>
                <w:b/>
              </w:rPr>
            </w:pPr>
            <w:r>
              <w:rPr>
                <w:rFonts w:cstheme="minorHAnsi"/>
                <w:b/>
              </w:rPr>
              <w:t>Location</w:t>
            </w:r>
          </w:p>
        </w:tc>
        <w:tc>
          <w:tcPr>
            <w:tcW w:w="7461" w:type="dxa"/>
          </w:tcPr>
          <w:p w14:paraId="568044DF"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71FE661F" w14:textId="257E685C" w:rsidR="004805DA" w:rsidRPr="00071BBF" w:rsidRDefault="004805DA" w:rsidP="00071BBF">
      <w:pPr>
        <w:spacing w:after="0" w:line="240" w:lineRule="auto"/>
        <w:jc w:val="both"/>
        <w:rPr>
          <w:rFonts w:cstheme="minorHAnsi"/>
          <w:b/>
        </w:rPr>
      </w:pPr>
    </w:p>
    <w:p w14:paraId="3B630BEF" w14:textId="77777777" w:rsidR="00D03DF3" w:rsidRDefault="00634649" w:rsidP="00071BBF">
      <w:pPr>
        <w:shd w:val="clear" w:color="auto" w:fill="FFFFFF" w:themeFill="background1"/>
        <w:spacing w:after="0" w:line="240" w:lineRule="auto"/>
        <w:jc w:val="both"/>
        <w:rPr>
          <w:rFonts w:cstheme="minorHAnsi"/>
        </w:rPr>
      </w:pPr>
      <w:r w:rsidRPr="00071BBF">
        <w:rPr>
          <w:rFonts w:cstheme="minorHAnsi"/>
        </w:rPr>
        <w:t xml:space="preserve">During 2020, the PCC was approached by the Force and The Wales Mobility and Driving Assessment Service (WMDAS) to discuss the possibility of providing financial support to the organisation to continue to run their Fitness to Drive courses.  </w:t>
      </w:r>
    </w:p>
    <w:p w14:paraId="27DEE85B" w14:textId="77777777" w:rsidR="00D03DF3" w:rsidRDefault="00D03DF3" w:rsidP="00071BBF">
      <w:pPr>
        <w:shd w:val="clear" w:color="auto" w:fill="FFFFFF" w:themeFill="background1"/>
        <w:spacing w:after="0" w:line="240" w:lineRule="auto"/>
        <w:jc w:val="both"/>
        <w:rPr>
          <w:rFonts w:cstheme="minorHAnsi"/>
        </w:rPr>
      </w:pPr>
    </w:p>
    <w:p w14:paraId="37312ED7" w14:textId="2D84BF94" w:rsidR="00634649" w:rsidRDefault="00634649" w:rsidP="00071BBF">
      <w:pPr>
        <w:shd w:val="clear" w:color="auto" w:fill="FFFFFF" w:themeFill="background1"/>
        <w:spacing w:after="0" w:line="240" w:lineRule="auto"/>
        <w:jc w:val="both"/>
        <w:rPr>
          <w:rFonts w:cstheme="minorHAnsi"/>
        </w:rPr>
      </w:pPr>
      <w:r w:rsidRPr="00071BBF">
        <w:rPr>
          <w:rFonts w:cstheme="minorHAnsi"/>
        </w:rPr>
        <w:t>The Force regularly refer drivers to WMDAS for assessments and the organisation take on the costs themselves.  The PCC agreed to assist the organisation and a contribution was made from the Driver Retraining reserves to the organisation.</w:t>
      </w:r>
    </w:p>
    <w:p w14:paraId="58B66668" w14:textId="77777777" w:rsidR="00D03DF3" w:rsidRPr="00071BBF" w:rsidRDefault="00D03DF3" w:rsidP="00071BBF">
      <w:pPr>
        <w:shd w:val="clear" w:color="auto" w:fill="FFFFFF" w:themeFill="background1"/>
        <w:spacing w:after="0" w:line="240" w:lineRule="auto"/>
        <w:jc w:val="both"/>
        <w:rPr>
          <w:rFonts w:cstheme="minorHAnsi"/>
        </w:rPr>
      </w:pPr>
    </w:p>
    <w:p w14:paraId="1F115E76" w14:textId="68839538" w:rsidR="00634649" w:rsidRDefault="00634649" w:rsidP="00071BBF">
      <w:pPr>
        <w:shd w:val="clear" w:color="auto" w:fill="FFFFFF" w:themeFill="background1"/>
        <w:spacing w:after="0" w:line="240" w:lineRule="auto"/>
        <w:jc w:val="both"/>
        <w:rPr>
          <w:rFonts w:cstheme="minorHAnsi"/>
        </w:rPr>
      </w:pPr>
      <w:r w:rsidRPr="00071BBF">
        <w:rPr>
          <w:rFonts w:cstheme="minorHAnsi"/>
        </w:rPr>
        <w:t xml:space="preserve">The PCC has received an application for a contribution of £11,370.50 for the financial year 2022/23 </w:t>
      </w:r>
      <w:proofErr w:type="gramStart"/>
      <w:r w:rsidRPr="00071BBF">
        <w:rPr>
          <w:rFonts w:cstheme="minorHAnsi"/>
        </w:rPr>
        <w:t>in order to</w:t>
      </w:r>
      <w:proofErr w:type="gramEnd"/>
      <w:r w:rsidRPr="00071BBF">
        <w:rPr>
          <w:rFonts w:cstheme="minorHAnsi"/>
        </w:rPr>
        <w:t xml:space="preserve"> continue to assess Dyfed-Powys referrals.  </w:t>
      </w:r>
    </w:p>
    <w:p w14:paraId="1B0085B3" w14:textId="77777777" w:rsidR="00D03DF3" w:rsidRPr="00071BBF" w:rsidRDefault="00D03DF3" w:rsidP="00071BBF">
      <w:pPr>
        <w:shd w:val="clear" w:color="auto" w:fill="FFFFFF" w:themeFill="background1"/>
        <w:spacing w:after="0" w:line="240" w:lineRule="auto"/>
        <w:jc w:val="both"/>
        <w:rPr>
          <w:rFonts w:cstheme="minorHAnsi"/>
        </w:rPr>
      </w:pPr>
    </w:p>
    <w:p w14:paraId="7861A736"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The PCC approved the funding request based on the success of previous contributions to this scheme.</w:t>
      </w:r>
    </w:p>
    <w:p w14:paraId="7D7651B5" w14:textId="32742ED5" w:rsidR="00634649" w:rsidRPr="00071BBF" w:rsidRDefault="00634649" w:rsidP="00071BBF">
      <w:pPr>
        <w:spacing w:after="0" w:line="240" w:lineRule="auto"/>
        <w:jc w:val="both"/>
        <w:rPr>
          <w:rFonts w:cstheme="minorHAnsi"/>
          <w:b/>
        </w:rPr>
      </w:pPr>
      <w:r w:rsidRPr="00071BBF">
        <w:rPr>
          <w:rFonts w:cstheme="minorHAnsi"/>
        </w:rPr>
        <w:lastRenderedPageBreak/>
        <w:t>The final invoice will be received in April 2023 for the remaining balance and will be allocated out of 2023/24 budget.</w:t>
      </w:r>
    </w:p>
    <w:p w14:paraId="6773E5BA" w14:textId="77777777" w:rsidR="00634649" w:rsidRPr="00071BBF" w:rsidRDefault="00634649" w:rsidP="00071BBF">
      <w:pPr>
        <w:spacing w:after="0" w:line="240" w:lineRule="auto"/>
        <w:jc w:val="both"/>
        <w:rPr>
          <w:rFonts w:cstheme="minorHAnsi"/>
          <w:b/>
        </w:rPr>
      </w:pPr>
    </w:p>
    <w:p w14:paraId="484A3ADB" w14:textId="62C0BC92"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72B9B7E9" w14:textId="77777777" w:rsidTr="00193FA8">
        <w:tc>
          <w:tcPr>
            <w:tcW w:w="1555" w:type="dxa"/>
            <w:shd w:val="clear" w:color="auto" w:fill="A4C345"/>
          </w:tcPr>
          <w:p w14:paraId="3B11032A"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16B32C5D" w14:textId="6E81D7D0" w:rsidR="00634649" w:rsidRPr="00071BBF" w:rsidRDefault="00634649" w:rsidP="00071BBF">
            <w:pPr>
              <w:jc w:val="both"/>
              <w:rPr>
                <w:rFonts w:cstheme="minorHAnsi"/>
                <w:color w:val="000000"/>
              </w:rPr>
            </w:pPr>
            <w:r w:rsidRPr="00071BBF">
              <w:rPr>
                <w:rFonts w:cstheme="minorHAnsi"/>
                <w:color w:val="000000"/>
              </w:rPr>
              <w:t>Physical Empowerment CIC</w:t>
            </w:r>
          </w:p>
        </w:tc>
      </w:tr>
      <w:tr w:rsidR="00634649" w:rsidRPr="00071BBF" w14:paraId="3D88A27D" w14:textId="77777777" w:rsidTr="00193FA8">
        <w:tc>
          <w:tcPr>
            <w:tcW w:w="1555" w:type="dxa"/>
            <w:shd w:val="clear" w:color="auto" w:fill="A4C345"/>
          </w:tcPr>
          <w:p w14:paraId="59D15476"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4EA22595" w14:textId="2699632C" w:rsidR="00634649" w:rsidRPr="00071BBF" w:rsidRDefault="00634649" w:rsidP="00071BBF">
            <w:pPr>
              <w:jc w:val="both"/>
              <w:rPr>
                <w:rFonts w:cstheme="minorHAnsi"/>
                <w:color w:val="000000"/>
              </w:rPr>
            </w:pPr>
            <w:r w:rsidRPr="00071BBF">
              <w:rPr>
                <w:rFonts w:cstheme="minorHAnsi"/>
                <w:color w:val="000000"/>
              </w:rPr>
              <w:t>Driver Retraining Reserves</w:t>
            </w:r>
          </w:p>
        </w:tc>
      </w:tr>
      <w:tr w:rsidR="00634649" w:rsidRPr="00071BBF" w14:paraId="0774CFFA" w14:textId="77777777" w:rsidTr="00193FA8">
        <w:tc>
          <w:tcPr>
            <w:tcW w:w="1555" w:type="dxa"/>
            <w:shd w:val="clear" w:color="auto" w:fill="A4C345"/>
          </w:tcPr>
          <w:p w14:paraId="3DCE7BB0"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356BE674" w14:textId="0EBCB1E2" w:rsidR="00634649" w:rsidRPr="00071BBF" w:rsidRDefault="00634649" w:rsidP="00071BBF">
            <w:pPr>
              <w:jc w:val="both"/>
              <w:rPr>
                <w:rFonts w:cstheme="minorHAnsi"/>
                <w:color w:val="000000"/>
              </w:rPr>
            </w:pPr>
            <w:r w:rsidRPr="00071BBF">
              <w:rPr>
                <w:rFonts w:cstheme="minorHAnsi"/>
                <w:color w:val="000000"/>
              </w:rPr>
              <w:t>£10,000.00</w:t>
            </w:r>
          </w:p>
        </w:tc>
      </w:tr>
      <w:tr w:rsidR="002E6513" w:rsidRPr="00071BBF" w14:paraId="3F855877" w14:textId="77777777" w:rsidTr="002E6513">
        <w:tc>
          <w:tcPr>
            <w:tcW w:w="1555" w:type="dxa"/>
            <w:shd w:val="clear" w:color="auto" w:fill="A4C345"/>
          </w:tcPr>
          <w:p w14:paraId="3206347B" w14:textId="77777777" w:rsidR="002E6513" w:rsidRPr="00071BBF" w:rsidRDefault="002E6513" w:rsidP="00DA2496">
            <w:pPr>
              <w:jc w:val="both"/>
              <w:rPr>
                <w:rFonts w:cstheme="minorHAnsi"/>
                <w:b/>
              </w:rPr>
            </w:pPr>
            <w:r>
              <w:rPr>
                <w:rFonts w:cstheme="minorHAnsi"/>
                <w:b/>
              </w:rPr>
              <w:t>Location</w:t>
            </w:r>
          </w:p>
        </w:tc>
        <w:tc>
          <w:tcPr>
            <w:tcW w:w="7461" w:type="dxa"/>
          </w:tcPr>
          <w:p w14:paraId="33181FB6"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170F2527" w14:textId="4D51AE44" w:rsidR="00634649" w:rsidRPr="00071BBF" w:rsidRDefault="00634649" w:rsidP="00071BBF">
      <w:pPr>
        <w:spacing w:after="0" w:line="240" w:lineRule="auto"/>
        <w:jc w:val="both"/>
        <w:rPr>
          <w:rFonts w:cstheme="minorHAnsi"/>
          <w:b/>
        </w:rPr>
      </w:pPr>
    </w:p>
    <w:p w14:paraId="637548E3" w14:textId="7800DA01" w:rsidR="00634649" w:rsidRDefault="00634649" w:rsidP="00071BBF">
      <w:pPr>
        <w:spacing w:after="0" w:line="240" w:lineRule="auto"/>
        <w:rPr>
          <w:rFonts w:cstheme="minorHAnsi"/>
        </w:rPr>
      </w:pPr>
      <w:r w:rsidRPr="00071BBF">
        <w:rPr>
          <w:rFonts w:cstheme="minorHAnsi"/>
        </w:rPr>
        <w:t xml:space="preserve">Following a successful meeting with Physical Empowerment CIC, who provide self-defence courses and awareness raising to victims and survivors of domestic abuse, the PCC was approached by the CIC with a funding request to develop a pilot project in Dyfed-Powys. </w:t>
      </w:r>
    </w:p>
    <w:p w14:paraId="53B84D53" w14:textId="77777777" w:rsidR="00D03DF3" w:rsidRPr="00071BBF" w:rsidRDefault="00D03DF3" w:rsidP="00071BBF">
      <w:pPr>
        <w:spacing w:after="0" w:line="240" w:lineRule="auto"/>
        <w:rPr>
          <w:rFonts w:cstheme="minorHAnsi"/>
        </w:rPr>
      </w:pPr>
    </w:p>
    <w:p w14:paraId="586FCC0E" w14:textId="607B57D2" w:rsidR="00634649" w:rsidRDefault="00634649" w:rsidP="00071BBF">
      <w:pPr>
        <w:spacing w:after="0" w:line="240" w:lineRule="auto"/>
        <w:rPr>
          <w:rFonts w:cstheme="minorHAnsi"/>
        </w:rPr>
      </w:pPr>
      <w:r w:rsidRPr="00071BBF">
        <w:rPr>
          <w:rFonts w:cstheme="minorHAnsi"/>
        </w:rPr>
        <w:t xml:space="preserve">The pilot would consist of a 10-week self-defence course for survivors and courses would include topics such as owning your personal space, being aware, saying No, assertive behaviour and positive self-talk. </w:t>
      </w:r>
    </w:p>
    <w:p w14:paraId="76E4F7FD" w14:textId="77777777" w:rsidR="00D03DF3" w:rsidRPr="00071BBF" w:rsidRDefault="00D03DF3" w:rsidP="00071BBF">
      <w:pPr>
        <w:spacing w:after="0" w:line="240" w:lineRule="auto"/>
        <w:rPr>
          <w:rFonts w:cstheme="minorHAnsi"/>
        </w:rPr>
      </w:pPr>
    </w:p>
    <w:p w14:paraId="53F413B8" w14:textId="7E21DC9C" w:rsidR="00634649" w:rsidRDefault="00634649" w:rsidP="00071BBF">
      <w:pPr>
        <w:spacing w:after="0" w:line="240" w:lineRule="auto"/>
        <w:rPr>
          <w:rFonts w:cstheme="minorHAnsi"/>
        </w:rPr>
      </w:pPr>
      <w:r w:rsidRPr="00071BBF">
        <w:rPr>
          <w:rFonts w:cstheme="minorHAnsi"/>
        </w:rPr>
        <w:t>The PCC</w:t>
      </w:r>
      <w:r w:rsidR="00D03DF3">
        <w:rPr>
          <w:rFonts w:cstheme="minorHAnsi"/>
        </w:rPr>
        <w:t xml:space="preserve"> was</w:t>
      </w:r>
      <w:r w:rsidRPr="00071BBF">
        <w:rPr>
          <w:rFonts w:cstheme="minorHAnsi"/>
        </w:rPr>
        <w:t xml:space="preserve"> keen to support such an innovative approach and support system to survivors of domestic abuse </w:t>
      </w:r>
      <w:r w:rsidR="00D03DF3">
        <w:rPr>
          <w:rFonts w:cstheme="minorHAnsi"/>
        </w:rPr>
        <w:t>and agreed to</w:t>
      </w:r>
      <w:r w:rsidRPr="00071BBF">
        <w:rPr>
          <w:rFonts w:cstheme="minorHAnsi"/>
        </w:rPr>
        <w:t xml:space="preserve"> fund the pilot project to the sum of £12,000.</w:t>
      </w:r>
    </w:p>
    <w:p w14:paraId="7419405C" w14:textId="77777777" w:rsidR="00D03DF3" w:rsidRPr="00071BBF" w:rsidRDefault="00D03DF3" w:rsidP="00071BBF">
      <w:pPr>
        <w:spacing w:after="0" w:line="240" w:lineRule="auto"/>
        <w:rPr>
          <w:rFonts w:cstheme="minorHAnsi"/>
        </w:rPr>
      </w:pPr>
    </w:p>
    <w:p w14:paraId="0A76A171" w14:textId="69F5BE7B" w:rsidR="00634649" w:rsidRPr="00071BBF" w:rsidRDefault="00634649" w:rsidP="00071BBF">
      <w:pPr>
        <w:spacing w:after="0" w:line="240" w:lineRule="auto"/>
        <w:rPr>
          <w:rFonts w:cstheme="minorHAnsi"/>
          <w:b/>
          <w:bCs/>
        </w:rPr>
      </w:pPr>
      <w:r w:rsidRPr="00071BBF">
        <w:rPr>
          <w:rFonts w:cstheme="minorHAnsi"/>
        </w:rPr>
        <w:t>The final payment of £2,000 will be allocated out of 2023/24 budget.</w:t>
      </w:r>
    </w:p>
    <w:p w14:paraId="51974B2E" w14:textId="77777777" w:rsidR="00634649" w:rsidRPr="00071BBF" w:rsidRDefault="00634649" w:rsidP="00071BBF">
      <w:pPr>
        <w:spacing w:after="0" w:line="240" w:lineRule="auto"/>
        <w:jc w:val="both"/>
        <w:rPr>
          <w:rFonts w:cstheme="minorHAnsi"/>
          <w:b/>
        </w:rPr>
      </w:pPr>
    </w:p>
    <w:p w14:paraId="69D7C939" w14:textId="164F6CB3"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6D085F65" w14:textId="77777777" w:rsidTr="00193FA8">
        <w:tc>
          <w:tcPr>
            <w:tcW w:w="1555" w:type="dxa"/>
            <w:shd w:val="clear" w:color="auto" w:fill="A4C345"/>
          </w:tcPr>
          <w:p w14:paraId="118E9F81"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2789D04A" w14:textId="56190AF2" w:rsidR="00634649" w:rsidRPr="00071BBF" w:rsidRDefault="00634649" w:rsidP="00071BBF">
            <w:pPr>
              <w:jc w:val="both"/>
              <w:rPr>
                <w:rFonts w:cstheme="minorHAnsi"/>
                <w:color w:val="000000"/>
              </w:rPr>
            </w:pPr>
            <w:r w:rsidRPr="00071BBF">
              <w:rPr>
                <w:rFonts w:cstheme="minorHAnsi"/>
                <w:color w:val="000000"/>
              </w:rPr>
              <w:t>Police Federation OK van</w:t>
            </w:r>
          </w:p>
        </w:tc>
      </w:tr>
      <w:tr w:rsidR="00634649" w:rsidRPr="00071BBF" w14:paraId="29FD56A3" w14:textId="77777777" w:rsidTr="00193FA8">
        <w:tc>
          <w:tcPr>
            <w:tcW w:w="1555" w:type="dxa"/>
            <w:shd w:val="clear" w:color="auto" w:fill="A4C345"/>
          </w:tcPr>
          <w:p w14:paraId="75409C60"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4ABC044A" w14:textId="486DA3F4" w:rsidR="00634649" w:rsidRPr="00071BBF" w:rsidRDefault="00634649" w:rsidP="00071BBF">
            <w:pPr>
              <w:jc w:val="both"/>
              <w:rPr>
                <w:rFonts w:cstheme="minorHAnsi"/>
                <w:color w:val="000000"/>
              </w:rPr>
            </w:pPr>
            <w:r w:rsidRPr="00071BBF">
              <w:rPr>
                <w:rFonts w:cstheme="minorHAnsi"/>
                <w:color w:val="000000"/>
              </w:rPr>
              <w:t>Driver Retraining Reserves</w:t>
            </w:r>
          </w:p>
        </w:tc>
      </w:tr>
      <w:tr w:rsidR="00634649" w:rsidRPr="00071BBF" w14:paraId="6340D52B" w14:textId="77777777" w:rsidTr="002E6513">
        <w:trPr>
          <w:trHeight w:val="285"/>
        </w:trPr>
        <w:tc>
          <w:tcPr>
            <w:tcW w:w="1555" w:type="dxa"/>
            <w:shd w:val="clear" w:color="auto" w:fill="A4C345"/>
          </w:tcPr>
          <w:p w14:paraId="76F17730"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287673AF" w14:textId="6C3AEA10" w:rsidR="00634649" w:rsidRPr="00071BBF" w:rsidRDefault="00634649" w:rsidP="00071BBF">
            <w:pPr>
              <w:jc w:val="both"/>
              <w:rPr>
                <w:rFonts w:cstheme="minorHAnsi"/>
                <w:color w:val="000000"/>
              </w:rPr>
            </w:pPr>
            <w:r w:rsidRPr="00071BBF">
              <w:rPr>
                <w:rFonts w:cstheme="minorHAnsi"/>
                <w:color w:val="000000"/>
              </w:rPr>
              <w:t>£26,000.00</w:t>
            </w:r>
          </w:p>
        </w:tc>
      </w:tr>
      <w:tr w:rsidR="002E6513" w:rsidRPr="00071BBF" w14:paraId="074AB614" w14:textId="77777777" w:rsidTr="002E6513">
        <w:tc>
          <w:tcPr>
            <w:tcW w:w="1555" w:type="dxa"/>
            <w:shd w:val="clear" w:color="auto" w:fill="A4C345"/>
          </w:tcPr>
          <w:p w14:paraId="799FB4C7" w14:textId="77777777" w:rsidR="002E6513" w:rsidRPr="00071BBF" w:rsidRDefault="002E6513" w:rsidP="00DA2496">
            <w:pPr>
              <w:jc w:val="both"/>
              <w:rPr>
                <w:rFonts w:cstheme="minorHAnsi"/>
                <w:b/>
              </w:rPr>
            </w:pPr>
            <w:r>
              <w:rPr>
                <w:rFonts w:cstheme="minorHAnsi"/>
                <w:b/>
              </w:rPr>
              <w:t>Location</w:t>
            </w:r>
          </w:p>
        </w:tc>
        <w:tc>
          <w:tcPr>
            <w:tcW w:w="7461" w:type="dxa"/>
          </w:tcPr>
          <w:p w14:paraId="7EE7378A"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0CC39ACF" w14:textId="4716A761" w:rsidR="00634649" w:rsidRPr="00071BBF" w:rsidRDefault="00634649" w:rsidP="00071BBF">
      <w:pPr>
        <w:spacing w:after="0" w:line="240" w:lineRule="auto"/>
        <w:jc w:val="both"/>
        <w:rPr>
          <w:rFonts w:cstheme="minorHAnsi"/>
          <w:b/>
        </w:rPr>
      </w:pPr>
    </w:p>
    <w:p w14:paraId="4A172D5C" w14:textId="220A606A"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PCC </w:t>
      </w:r>
      <w:r w:rsidR="00D03DF3">
        <w:rPr>
          <w:rFonts w:cstheme="minorHAnsi"/>
          <w:bCs/>
        </w:rPr>
        <w:t>w</w:t>
      </w:r>
      <w:r w:rsidRPr="00071BBF">
        <w:rPr>
          <w:rFonts w:cstheme="minorHAnsi"/>
          <w:bCs/>
        </w:rPr>
        <w:t>as</w:t>
      </w:r>
      <w:r w:rsidR="00EC71AB">
        <w:rPr>
          <w:rFonts w:cstheme="minorHAnsi"/>
          <w:bCs/>
        </w:rPr>
        <w:t xml:space="preserve"> </w:t>
      </w:r>
      <w:r w:rsidRPr="00071BBF">
        <w:rPr>
          <w:rFonts w:cstheme="minorHAnsi"/>
          <w:bCs/>
        </w:rPr>
        <w:t xml:space="preserve">approached by the Police Federation regarding a financial contribution towards the purchase of a specific vehicle called Oscar Kilo (OK) van which will be used around the Force area, specifically for the health, </w:t>
      </w:r>
      <w:proofErr w:type="spellStart"/>
      <w:r w:rsidRPr="00071BBF">
        <w:rPr>
          <w:rFonts w:cstheme="minorHAnsi"/>
          <w:bCs/>
        </w:rPr>
        <w:t>well being</w:t>
      </w:r>
      <w:proofErr w:type="spellEnd"/>
      <w:r w:rsidRPr="00071BBF">
        <w:rPr>
          <w:rFonts w:cstheme="minorHAnsi"/>
          <w:bCs/>
        </w:rPr>
        <w:t xml:space="preserve"> and welfare of Police Officers and Staff.  </w:t>
      </w:r>
    </w:p>
    <w:p w14:paraId="035DAC02" w14:textId="77777777" w:rsidR="00D03DF3" w:rsidRPr="00071BBF" w:rsidRDefault="00D03DF3" w:rsidP="00071BBF">
      <w:pPr>
        <w:shd w:val="clear" w:color="auto" w:fill="FFFFFF" w:themeFill="background1"/>
        <w:spacing w:after="0" w:line="240" w:lineRule="auto"/>
        <w:jc w:val="both"/>
        <w:rPr>
          <w:rFonts w:cstheme="minorHAnsi"/>
          <w:bCs/>
        </w:rPr>
      </w:pPr>
    </w:p>
    <w:p w14:paraId="4FDF8901" w14:textId="3B9C783B"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contribution would be 50% of the total costs and would contribute towards the purchase and refurbishment of the vehicle.  The vehicle will remain part of the fleet and will be managed by VMU (vehicle maintenance unit) in the Force.  </w:t>
      </w:r>
    </w:p>
    <w:p w14:paraId="7CBD4F6A" w14:textId="77777777" w:rsidR="00D03DF3" w:rsidRPr="00071BBF" w:rsidRDefault="00D03DF3" w:rsidP="00071BBF">
      <w:pPr>
        <w:shd w:val="clear" w:color="auto" w:fill="FFFFFF" w:themeFill="background1"/>
        <w:spacing w:after="0" w:line="240" w:lineRule="auto"/>
        <w:jc w:val="both"/>
        <w:rPr>
          <w:rFonts w:cstheme="minorHAnsi"/>
          <w:bCs/>
        </w:rPr>
      </w:pPr>
    </w:p>
    <w:p w14:paraId="4D97B88A"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The PCC agreed to this proposal and contributed £26,000 to this project.</w:t>
      </w:r>
    </w:p>
    <w:p w14:paraId="4B200636" w14:textId="77777777" w:rsidR="00634649" w:rsidRPr="00071BBF" w:rsidRDefault="00634649" w:rsidP="00071BBF">
      <w:pPr>
        <w:spacing w:after="0" w:line="240" w:lineRule="auto"/>
        <w:jc w:val="both"/>
        <w:rPr>
          <w:rFonts w:cstheme="minorHAnsi"/>
          <w:b/>
        </w:rPr>
      </w:pPr>
    </w:p>
    <w:p w14:paraId="5C48905C" w14:textId="66D700D2"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13492330" w14:textId="77777777" w:rsidTr="00193FA8">
        <w:tc>
          <w:tcPr>
            <w:tcW w:w="1555" w:type="dxa"/>
            <w:shd w:val="clear" w:color="auto" w:fill="A4C345"/>
          </w:tcPr>
          <w:p w14:paraId="0BF7E1B1"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3F9A089C" w14:textId="51A7640C" w:rsidR="00634649" w:rsidRPr="00071BBF" w:rsidRDefault="00634649" w:rsidP="00071BBF">
            <w:pPr>
              <w:jc w:val="both"/>
              <w:rPr>
                <w:rFonts w:cstheme="minorHAnsi"/>
                <w:color w:val="000000"/>
              </w:rPr>
            </w:pPr>
            <w:r w:rsidRPr="00071BBF">
              <w:rPr>
                <w:rFonts w:cstheme="minorHAnsi"/>
                <w:color w:val="000000"/>
              </w:rPr>
              <w:t>Op</w:t>
            </w:r>
            <w:r w:rsidR="00C93D46">
              <w:rPr>
                <w:rFonts w:cstheme="minorHAnsi"/>
                <w:color w:val="000000"/>
              </w:rPr>
              <w:t>eration</w:t>
            </w:r>
            <w:r w:rsidRPr="00071BBF">
              <w:rPr>
                <w:rFonts w:cstheme="minorHAnsi"/>
                <w:color w:val="000000"/>
              </w:rPr>
              <w:t xml:space="preserve"> Darwen contribution</w:t>
            </w:r>
          </w:p>
        </w:tc>
      </w:tr>
      <w:tr w:rsidR="00634649" w:rsidRPr="00071BBF" w14:paraId="0D391223" w14:textId="77777777" w:rsidTr="00193FA8">
        <w:tc>
          <w:tcPr>
            <w:tcW w:w="1555" w:type="dxa"/>
            <w:shd w:val="clear" w:color="auto" w:fill="A4C345"/>
          </w:tcPr>
          <w:p w14:paraId="77D7AC18"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27F215BF" w14:textId="6BDB9CBF" w:rsidR="00634649" w:rsidRPr="00071BBF" w:rsidRDefault="00634649" w:rsidP="00071BBF">
            <w:pPr>
              <w:jc w:val="both"/>
              <w:rPr>
                <w:rFonts w:cstheme="minorHAnsi"/>
                <w:color w:val="000000"/>
              </w:rPr>
            </w:pPr>
            <w:r w:rsidRPr="00071BBF">
              <w:rPr>
                <w:rFonts w:cstheme="minorHAnsi"/>
                <w:color w:val="000000"/>
              </w:rPr>
              <w:t>Driver Retraining Reserves</w:t>
            </w:r>
          </w:p>
        </w:tc>
      </w:tr>
      <w:tr w:rsidR="00634649" w:rsidRPr="00071BBF" w14:paraId="266438D6" w14:textId="77777777" w:rsidTr="00193FA8">
        <w:tc>
          <w:tcPr>
            <w:tcW w:w="1555" w:type="dxa"/>
            <w:shd w:val="clear" w:color="auto" w:fill="A4C345"/>
          </w:tcPr>
          <w:p w14:paraId="617982B5"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0D984A3A" w14:textId="26FBEA95" w:rsidR="00634649" w:rsidRPr="00071BBF" w:rsidRDefault="00634649" w:rsidP="00071BBF">
            <w:pPr>
              <w:jc w:val="both"/>
              <w:rPr>
                <w:rFonts w:cstheme="minorHAnsi"/>
                <w:color w:val="000000"/>
              </w:rPr>
            </w:pPr>
            <w:r w:rsidRPr="00071BBF">
              <w:rPr>
                <w:rFonts w:cstheme="minorHAnsi"/>
                <w:color w:val="000000"/>
              </w:rPr>
              <w:t>£100,000.00</w:t>
            </w:r>
          </w:p>
        </w:tc>
      </w:tr>
      <w:tr w:rsidR="002E6513" w:rsidRPr="00071BBF" w14:paraId="7AD606F4" w14:textId="77777777" w:rsidTr="002E6513">
        <w:tc>
          <w:tcPr>
            <w:tcW w:w="1555" w:type="dxa"/>
            <w:shd w:val="clear" w:color="auto" w:fill="A4C345"/>
          </w:tcPr>
          <w:p w14:paraId="07C366A5" w14:textId="77777777" w:rsidR="002E6513" w:rsidRPr="00071BBF" w:rsidRDefault="002E6513" w:rsidP="00DA2496">
            <w:pPr>
              <w:jc w:val="both"/>
              <w:rPr>
                <w:rFonts w:cstheme="minorHAnsi"/>
                <w:b/>
              </w:rPr>
            </w:pPr>
            <w:r>
              <w:rPr>
                <w:rFonts w:cstheme="minorHAnsi"/>
                <w:b/>
              </w:rPr>
              <w:t>Location</w:t>
            </w:r>
          </w:p>
        </w:tc>
        <w:tc>
          <w:tcPr>
            <w:tcW w:w="7461" w:type="dxa"/>
          </w:tcPr>
          <w:p w14:paraId="6E457CEA"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7DE5328F" w14:textId="77777777" w:rsidR="00634649" w:rsidRPr="00071BBF" w:rsidRDefault="00634649" w:rsidP="00071BBF">
      <w:pPr>
        <w:spacing w:after="0" w:line="240" w:lineRule="auto"/>
        <w:rPr>
          <w:rFonts w:cstheme="minorHAnsi"/>
        </w:rPr>
      </w:pPr>
    </w:p>
    <w:p w14:paraId="31C7A27C" w14:textId="77777777" w:rsidR="00D03DF3" w:rsidRDefault="00634649" w:rsidP="00071BBF">
      <w:pPr>
        <w:spacing w:after="0" w:line="240" w:lineRule="auto"/>
        <w:rPr>
          <w:rFonts w:cstheme="minorHAnsi"/>
        </w:rPr>
      </w:pPr>
      <w:r w:rsidRPr="00071BBF">
        <w:rPr>
          <w:rFonts w:cstheme="minorHAnsi"/>
        </w:rPr>
        <w:t xml:space="preserve">Operation Darwen is an all-Wales campaign aimed at increasing awareness of motorcycle safety and reducing casualties on the roads. </w:t>
      </w:r>
    </w:p>
    <w:p w14:paraId="7748B27F" w14:textId="77777777" w:rsidR="00D03DF3" w:rsidRDefault="00D03DF3" w:rsidP="00071BBF">
      <w:pPr>
        <w:spacing w:after="0" w:line="240" w:lineRule="auto"/>
        <w:rPr>
          <w:rFonts w:cstheme="minorHAnsi"/>
        </w:rPr>
      </w:pPr>
    </w:p>
    <w:p w14:paraId="35898117" w14:textId="3AF49844" w:rsidR="00634649" w:rsidRDefault="00634649" w:rsidP="00071BBF">
      <w:pPr>
        <w:spacing w:after="0" w:line="240" w:lineRule="auto"/>
        <w:rPr>
          <w:rFonts w:cstheme="minorHAnsi"/>
        </w:rPr>
      </w:pPr>
      <w:r w:rsidRPr="00071BBF">
        <w:rPr>
          <w:rFonts w:cstheme="minorHAnsi"/>
        </w:rPr>
        <w:t>Every year, Dyfed-Powys Police plans and undertakes several Operation Darwen days, which result in increased visible policing along some of the most dangerous local road systems, with an aim to reduce speeding and road traffic accidents.</w:t>
      </w:r>
    </w:p>
    <w:p w14:paraId="5482325B" w14:textId="77777777" w:rsidR="00D03DF3" w:rsidRPr="00071BBF" w:rsidRDefault="00D03DF3" w:rsidP="00071BBF">
      <w:pPr>
        <w:spacing w:after="0" w:line="240" w:lineRule="auto"/>
        <w:rPr>
          <w:rFonts w:cstheme="minorHAnsi"/>
        </w:rPr>
      </w:pPr>
    </w:p>
    <w:p w14:paraId="772A1D6D" w14:textId="032197A1" w:rsidR="00634649" w:rsidRPr="00071BBF" w:rsidRDefault="00634649" w:rsidP="00071BBF">
      <w:pPr>
        <w:spacing w:after="0" w:line="240" w:lineRule="auto"/>
        <w:rPr>
          <w:rFonts w:cstheme="minorHAnsi"/>
          <w:b/>
          <w:bCs/>
          <w:highlight w:val="yellow"/>
        </w:rPr>
      </w:pPr>
      <w:r w:rsidRPr="00071BBF">
        <w:rPr>
          <w:rFonts w:cstheme="minorHAnsi"/>
        </w:rPr>
        <w:lastRenderedPageBreak/>
        <w:t xml:space="preserve">PCC has committed to funding up to </w:t>
      </w:r>
      <w:r w:rsidR="00C93D46">
        <w:rPr>
          <w:rFonts w:cstheme="minorHAnsi"/>
        </w:rPr>
        <w:t xml:space="preserve">a maximum of </w:t>
      </w:r>
      <w:r w:rsidRPr="00071BBF">
        <w:rPr>
          <w:rFonts w:cstheme="minorHAnsi"/>
        </w:rPr>
        <w:t xml:space="preserve">£100,000 – the </w:t>
      </w:r>
      <w:r w:rsidR="00C93D46">
        <w:rPr>
          <w:rFonts w:cstheme="minorHAnsi"/>
        </w:rPr>
        <w:t>final actual</w:t>
      </w:r>
      <w:r w:rsidR="00C93D46" w:rsidRPr="00071BBF">
        <w:rPr>
          <w:rFonts w:cstheme="minorHAnsi"/>
        </w:rPr>
        <w:t xml:space="preserve"> </w:t>
      </w:r>
      <w:r w:rsidRPr="00071BBF">
        <w:rPr>
          <w:rFonts w:cstheme="minorHAnsi"/>
        </w:rPr>
        <w:t>amount will depend on operational activity requirements during the year.</w:t>
      </w:r>
    </w:p>
    <w:p w14:paraId="0C94A3BE" w14:textId="77777777" w:rsidR="00634649" w:rsidRPr="00071BBF" w:rsidRDefault="00634649" w:rsidP="00071BBF">
      <w:pPr>
        <w:spacing w:after="0" w:line="240" w:lineRule="auto"/>
        <w:jc w:val="both"/>
        <w:rPr>
          <w:rFonts w:cstheme="minorHAnsi"/>
          <w:b/>
        </w:rPr>
      </w:pPr>
    </w:p>
    <w:p w14:paraId="4FB4ADBF"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57BCEE3F" w14:textId="77777777" w:rsidTr="00193FA8">
        <w:tc>
          <w:tcPr>
            <w:tcW w:w="1555" w:type="dxa"/>
            <w:shd w:val="clear" w:color="auto" w:fill="A4C345"/>
          </w:tcPr>
          <w:p w14:paraId="0568EC21"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25375B79" w14:textId="54E27484" w:rsidR="00634649" w:rsidRPr="00071BBF" w:rsidRDefault="00634649" w:rsidP="00071BBF">
            <w:pPr>
              <w:jc w:val="both"/>
              <w:rPr>
                <w:rFonts w:cstheme="minorHAnsi"/>
                <w:color w:val="000000"/>
              </w:rPr>
            </w:pPr>
            <w:r w:rsidRPr="00071BBF">
              <w:rPr>
                <w:rFonts w:cstheme="minorHAnsi"/>
                <w:color w:val="000000"/>
              </w:rPr>
              <w:t>Financial Investigator</w:t>
            </w:r>
          </w:p>
        </w:tc>
      </w:tr>
      <w:tr w:rsidR="00634649" w:rsidRPr="00071BBF" w14:paraId="4ADE7455" w14:textId="77777777" w:rsidTr="00193FA8">
        <w:tc>
          <w:tcPr>
            <w:tcW w:w="1555" w:type="dxa"/>
            <w:shd w:val="clear" w:color="auto" w:fill="A4C345"/>
          </w:tcPr>
          <w:p w14:paraId="060CD70F"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35A30AB4" w14:textId="79355B42" w:rsidR="00634649" w:rsidRPr="00071BBF" w:rsidRDefault="00634649" w:rsidP="00071BBF">
            <w:pPr>
              <w:jc w:val="both"/>
              <w:rPr>
                <w:rFonts w:cstheme="minorHAnsi"/>
                <w:color w:val="000000"/>
              </w:rPr>
            </w:pPr>
            <w:r w:rsidRPr="00071BBF">
              <w:rPr>
                <w:rFonts w:cstheme="minorHAnsi"/>
                <w:color w:val="000000"/>
              </w:rPr>
              <w:t>P</w:t>
            </w:r>
            <w:r w:rsidR="00BF0C32">
              <w:rPr>
                <w:rFonts w:cstheme="minorHAnsi"/>
                <w:color w:val="000000"/>
              </w:rPr>
              <w:t xml:space="preserve">roceeds </w:t>
            </w:r>
            <w:r w:rsidRPr="00071BBF">
              <w:rPr>
                <w:rFonts w:cstheme="minorHAnsi"/>
                <w:color w:val="000000"/>
              </w:rPr>
              <w:t>O</w:t>
            </w:r>
            <w:r w:rsidR="00BF0C32">
              <w:rPr>
                <w:rFonts w:cstheme="minorHAnsi"/>
                <w:color w:val="000000"/>
              </w:rPr>
              <w:t xml:space="preserve">f </w:t>
            </w:r>
            <w:r w:rsidRPr="00071BBF">
              <w:rPr>
                <w:rFonts w:cstheme="minorHAnsi"/>
                <w:color w:val="000000"/>
              </w:rPr>
              <w:t>C</w:t>
            </w:r>
            <w:r w:rsidR="00BF0C32">
              <w:rPr>
                <w:rFonts w:cstheme="minorHAnsi"/>
                <w:color w:val="000000"/>
              </w:rPr>
              <w:t xml:space="preserve">rime </w:t>
            </w:r>
            <w:r w:rsidRPr="00071BBF">
              <w:rPr>
                <w:rFonts w:cstheme="minorHAnsi"/>
                <w:color w:val="000000"/>
              </w:rPr>
              <w:t>A</w:t>
            </w:r>
            <w:r w:rsidR="00BF0C32">
              <w:rPr>
                <w:rFonts w:cstheme="minorHAnsi"/>
                <w:color w:val="000000"/>
              </w:rPr>
              <w:t>ct (POCA)</w:t>
            </w:r>
          </w:p>
        </w:tc>
      </w:tr>
      <w:tr w:rsidR="00634649" w:rsidRPr="00071BBF" w14:paraId="5428DB52" w14:textId="77777777" w:rsidTr="00193FA8">
        <w:tc>
          <w:tcPr>
            <w:tcW w:w="1555" w:type="dxa"/>
            <w:shd w:val="clear" w:color="auto" w:fill="A4C345"/>
          </w:tcPr>
          <w:p w14:paraId="5321ABA8"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4DC33082" w14:textId="3EFFD3DC" w:rsidR="00634649" w:rsidRPr="00071BBF" w:rsidRDefault="00634649" w:rsidP="00071BBF">
            <w:pPr>
              <w:jc w:val="both"/>
              <w:rPr>
                <w:rFonts w:cstheme="minorHAnsi"/>
                <w:color w:val="000000"/>
              </w:rPr>
            </w:pPr>
            <w:r w:rsidRPr="00071BBF">
              <w:rPr>
                <w:rFonts w:cstheme="minorHAnsi"/>
                <w:color w:val="000000"/>
              </w:rPr>
              <w:t>£41,861.00</w:t>
            </w:r>
          </w:p>
        </w:tc>
      </w:tr>
      <w:tr w:rsidR="002E6513" w:rsidRPr="00071BBF" w14:paraId="71853941" w14:textId="77777777" w:rsidTr="002E6513">
        <w:tc>
          <w:tcPr>
            <w:tcW w:w="1555" w:type="dxa"/>
            <w:shd w:val="clear" w:color="auto" w:fill="A4C345"/>
          </w:tcPr>
          <w:p w14:paraId="63ED719D" w14:textId="77777777" w:rsidR="002E6513" w:rsidRPr="00071BBF" w:rsidRDefault="002E6513" w:rsidP="00DA2496">
            <w:pPr>
              <w:jc w:val="both"/>
              <w:rPr>
                <w:rFonts w:cstheme="minorHAnsi"/>
                <w:b/>
              </w:rPr>
            </w:pPr>
            <w:r>
              <w:rPr>
                <w:rFonts w:cstheme="minorHAnsi"/>
                <w:b/>
              </w:rPr>
              <w:t>Location</w:t>
            </w:r>
          </w:p>
        </w:tc>
        <w:tc>
          <w:tcPr>
            <w:tcW w:w="7461" w:type="dxa"/>
          </w:tcPr>
          <w:p w14:paraId="272C8208"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45214090" w14:textId="77777777" w:rsidR="002E6513" w:rsidRPr="00071BBF" w:rsidRDefault="002E6513"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63DC50A5" w14:textId="77777777" w:rsidTr="00193FA8">
        <w:tc>
          <w:tcPr>
            <w:tcW w:w="1555" w:type="dxa"/>
            <w:shd w:val="clear" w:color="auto" w:fill="A4C345"/>
          </w:tcPr>
          <w:p w14:paraId="44DF506C"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461D0F2F" w14:textId="33BD4962" w:rsidR="00634649" w:rsidRPr="00071BBF" w:rsidRDefault="00634649" w:rsidP="00071BBF">
            <w:pPr>
              <w:jc w:val="both"/>
              <w:rPr>
                <w:rFonts w:cstheme="minorHAnsi"/>
                <w:color w:val="000000"/>
              </w:rPr>
            </w:pPr>
            <w:r w:rsidRPr="00071BBF">
              <w:rPr>
                <w:rFonts w:cstheme="minorHAnsi"/>
                <w:color w:val="000000"/>
              </w:rPr>
              <w:t>Fraud Triage Officer</w:t>
            </w:r>
          </w:p>
        </w:tc>
      </w:tr>
      <w:tr w:rsidR="00634649" w:rsidRPr="00071BBF" w14:paraId="1C1D5F81" w14:textId="77777777" w:rsidTr="00193FA8">
        <w:tc>
          <w:tcPr>
            <w:tcW w:w="1555" w:type="dxa"/>
            <w:shd w:val="clear" w:color="auto" w:fill="A4C345"/>
          </w:tcPr>
          <w:p w14:paraId="160EAA3A"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4BA53635" w14:textId="77DCC1A3" w:rsidR="00634649" w:rsidRPr="00071BBF" w:rsidRDefault="00634649" w:rsidP="00071BBF">
            <w:pPr>
              <w:jc w:val="both"/>
              <w:rPr>
                <w:rFonts w:cstheme="minorHAnsi"/>
                <w:color w:val="000000"/>
              </w:rPr>
            </w:pPr>
            <w:r w:rsidRPr="00071BBF">
              <w:rPr>
                <w:rFonts w:cstheme="minorHAnsi"/>
                <w:color w:val="000000"/>
              </w:rPr>
              <w:t>POCA</w:t>
            </w:r>
          </w:p>
        </w:tc>
      </w:tr>
      <w:tr w:rsidR="00634649" w:rsidRPr="00071BBF" w14:paraId="757AEF1D" w14:textId="77777777" w:rsidTr="00193FA8">
        <w:tc>
          <w:tcPr>
            <w:tcW w:w="1555" w:type="dxa"/>
            <w:shd w:val="clear" w:color="auto" w:fill="A4C345"/>
          </w:tcPr>
          <w:p w14:paraId="2DE59FF2"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5D35D6B6" w14:textId="6EB2E9A9" w:rsidR="00634649" w:rsidRPr="00071BBF" w:rsidRDefault="00634649" w:rsidP="00071BBF">
            <w:pPr>
              <w:jc w:val="both"/>
              <w:rPr>
                <w:rFonts w:cstheme="minorHAnsi"/>
                <w:color w:val="000000"/>
              </w:rPr>
            </w:pPr>
            <w:r w:rsidRPr="00071BBF">
              <w:rPr>
                <w:rFonts w:cstheme="minorHAnsi"/>
                <w:color w:val="000000"/>
              </w:rPr>
              <w:t>£21,553.00</w:t>
            </w:r>
          </w:p>
        </w:tc>
      </w:tr>
      <w:tr w:rsidR="002E6513" w:rsidRPr="00071BBF" w14:paraId="09364D14" w14:textId="77777777" w:rsidTr="002E6513">
        <w:tc>
          <w:tcPr>
            <w:tcW w:w="1555" w:type="dxa"/>
            <w:shd w:val="clear" w:color="auto" w:fill="A4C345"/>
          </w:tcPr>
          <w:p w14:paraId="1ED73094" w14:textId="77777777" w:rsidR="002E6513" w:rsidRPr="00071BBF" w:rsidRDefault="002E6513" w:rsidP="00DA2496">
            <w:pPr>
              <w:jc w:val="both"/>
              <w:rPr>
                <w:rFonts w:cstheme="minorHAnsi"/>
                <w:b/>
              </w:rPr>
            </w:pPr>
            <w:r>
              <w:rPr>
                <w:rFonts w:cstheme="minorHAnsi"/>
                <w:b/>
              </w:rPr>
              <w:t>Location</w:t>
            </w:r>
          </w:p>
        </w:tc>
        <w:tc>
          <w:tcPr>
            <w:tcW w:w="7461" w:type="dxa"/>
          </w:tcPr>
          <w:p w14:paraId="406F4EFE"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56B2A7AB" w14:textId="77777777" w:rsidR="002E6513" w:rsidRPr="00071BBF" w:rsidRDefault="002E6513"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0638281D" w14:textId="77777777" w:rsidTr="00193FA8">
        <w:tc>
          <w:tcPr>
            <w:tcW w:w="1555" w:type="dxa"/>
            <w:shd w:val="clear" w:color="auto" w:fill="A4C345"/>
          </w:tcPr>
          <w:p w14:paraId="50F26C46"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7F3097B0" w14:textId="4F2B3B0B" w:rsidR="00634649" w:rsidRPr="00071BBF" w:rsidRDefault="00634649" w:rsidP="00071BBF">
            <w:pPr>
              <w:jc w:val="both"/>
              <w:rPr>
                <w:rFonts w:cstheme="minorHAnsi"/>
                <w:color w:val="000000"/>
              </w:rPr>
            </w:pPr>
            <w:r w:rsidRPr="00071BBF">
              <w:rPr>
                <w:rFonts w:cstheme="minorHAnsi"/>
                <w:color w:val="000000"/>
              </w:rPr>
              <w:t>Safeguarding Officer 22/23</w:t>
            </w:r>
          </w:p>
        </w:tc>
      </w:tr>
      <w:tr w:rsidR="00634649" w:rsidRPr="00071BBF" w14:paraId="7AB559B0" w14:textId="77777777" w:rsidTr="00193FA8">
        <w:tc>
          <w:tcPr>
            <w:tcW w:w="1555" w:type="dxa"/>
            <w:shd w:val="clear" w:color="auto" w:fill="A4C345"/>
          </w:tcPr>
          <w:p w14:paraId="336786AD"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25A65FC9" w14:textId="42994989" w:rsidR="00634649" w:rsidRPr="00071BBF" w:rsidRDefault="00634649" w:rsidP="00071BBF">
            <w:pPr>
              <w:jc w:val="both"/>
              <w:rPr>
                <w:rFonts w:cstheme="minorHAnsi"/>
                <w:color w:val="000000"/>
              </w:rPr>
            </w:pPr>
            <w:r w:rsidRPr="00071BBF">
              <w:rPr>
                <w:rFonts w:cstheme="minorHAnsi"/>
                <w:color w:val="000000"/>
              </w:rPr>
              <w:t>POCA</w:t>
            </w:r>
          </w:p>
        </w:tc>
      </w:tr>
      <w:tr w:rsidR="00634649" w:rsidRPr="00071BBF" w14:paraId="0AE76A2E" w14:textId="77777777" w:rsidTr="00193FA8">
        <w:tc>
          <w:tcPr>
            <w:tcW w:w="1555" w:type="dxa"/>
            <w:shd w:val="clear" w:color="auto" w:fill="A4C345"/>
          </w:tcPr>
          <w:p w14:paraId="1A3EB392"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727B9A9D" w14:textId="1FEEAEA6" w:rsidR="00634649" w:rsidRPr="00071BBF" w:rsidRDefault="00634649" w:rsidP="00071BBF">
            <w:pPr>
              <w:jc w:val="both"/>
              <w:rPr>
                <w:rFonts w:cstheme="minorHAnsi"/>
                <w:color w:val="000000"/>
              </w:rPr>
            </w:pPr>
            <w:r w:rsidRPr="00071BBF">
              <w:rPr>
                <w:rFonts w:cstheme="minorHAnsi"/>
                <w:color w:val="000000"/>
              </w:rPr>
              <w:t>£22,224.00</w:t>
            </w:r>
          </w:p>
        </w:tc>
      </w:tr>
      <w:tr w:rsidR="002E6513" w:rsidRPr="00071BBF" w14:paraId="724E2C3B" w14:textId="77777777" w:rsidTr="002E6513">
        <w:tc>
          <w:tcPr>
            <w:tcW w:w="1555" w:type="dxa"/>
            <w:shd w:val="clear" w:color="auto" w:fill="A4C345"/>
          </w:tcPr>
          <w:p w14:paraId="41047AFF" w14:textId="77777777" w:rsidR="002E6513" w:rsidRPr="00071BBF" w:rsidRDefault="002E6513" w:rsidP="00DA2496">
            <w:pPr>
              <w:jc w:val="both"/>
              <w:rPr>
                <w:rFonts w:cstheme="minorHAnsi"/>
                <w:b/>
              </w:rPr>
            </w:pPr>
            <w:r>
              <w:rPr>
                <w:rFonts w:cstheme="minorHAnsi"/>
                <w:b/>
              </w:rPr>
              <w:t>Location</w:t>
            </w:r>
          </w:p>
        </w:tc>
        <w:tc>
          <w:tcPr>
            <w:tcW w:w="7461" w:type="dxa"/>
          </w:tcPr>
          <w:p w14:paraId="63EF66F8"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72D08731" w14:textId="1CEDEEF4" w:rsidR="00634649" w:rsidRDefault="00634649" w:rsidP="00071BBF">
      <w:pPr>
        <w:shd w:val="clear" w:color="auto" w:fill="FFFFFF" w:themeFill="background1"/>
        <w:spacing w:after="0" w:line="240" w:lineRule="auto"/>
        <w:jc w:val="both"/>
        <w:rPr>
          <w:rFonts w:cstheme="minorHAnsi"/>
          <w:bCs/>
        </w:rPr>
      </w:pPr>
    </w:p>
    <w:p w14:paraId="6EF4D10B" w14:textId="77777777" w:rsidR="002E6513" w:rsidRPr="00071BBF" w:rsidRDefault="002E6513" w:rsidP="00071BBF">
      <w:pPr>
        <w:shd w:val="clear" w:color="auto" w:fill="FFFFFF" w:themeFill="background1"/>
        <w:spacing w:after="0" w:line="240" w:lineRule="auto"/>
        <w:jc w:val="both"/>
        <w:rPr>
          <w:rFonts w:cstheme="minorHAnsi"/>
          <w:bCs/>
        </w:rPr>
      </w:pPr>
    </w:p>
    <w:p w14:paraId="2A0C2676" w14:textId="4F6E7C31" w:rsidR="00D03DF3" w:rsidRDefault="00634649" w:rsidP="00071BBF">
      <w:pPr>
        <w:shd w:val="clear" w:color="auto" w:fill="FFFFFF" w:themeFill="background1"/>
        <w:spacing w:after="0" w:line="240" w:lineRule="auto"/>
        <w:jc w:val="both"/>
        <w:rPr>
          <w:rFonts w:cstheme="minorHAnsi"/>
          <w:bCs/>
        </w:rPr>
      </w:pPr>
      <w:r w:rsidRPr="00071BBF">
        <w:rPr>
          <w:rFonts w:cstheme="minorHAnsi"/>
          <w:bCs/>
        </w:rPr>
        <w:t>The PCC has previously contributed towards the salary costs of a Financial Investigato</w:t>
      </w:r>
      <w:r w:rsidR="00D03DF3">
        <w:rPr>
          <w:rFonts w:cstheme="minorHAnsi"/>
          <w:bCs/>
        </w:rPr>
        <w:t>r</w:t>
      </w:r>
      <w:r w:rsidRPr="00071BBF">
        <w:rPr>
          <w:rFonts w:cstheme="minorHAnsi"/>
          <w:bCs/>
        </w:rPr>
        <w:t xml:space="preserve">, Safeguarding </w:t>
      </w:r>
      <w:proofErr w:type="gramStart"/>
      <w:r w:rsidR="00D03DF3">
        <w:rPr>
          <w:rFonts w:cstheme="minorHAnsi"/>
          <w:bCs/>
        </w:rPr>
        <w:t>O</w:t>
      </w:r>
      <w:r w:rsidRPr="00071BBF">
        <w:rPr>
          <w:rFonts w:cstheme="minorHAnsi"/>
          <w:bCs/>
        </w:rPr>
        <w:t>fficer</w:t>
      </w:r>
      <w:proofErr w:type="gramEnd"/>
      <w:r w:rsidRPr="00071BBF">
        <w:rPr>
          <w:rFonts w:cstheme="minorHAnsi"/>
          <w:bCs/>
        </w:rPr>
        <w:t xml:space="preserve"> and Fraud Triage </w:t>
      </w:r>
      <w:r w:rsidR="00D03DF3">
        <w:rPr>
          <w:rFonts w:cstheme="minorHAnsi"/>
          <w:bCs/>
        </w:rPr>
        <w:t>O</w:t>
      </w:r>
      <w:r w:rsidRPr="00071BBF">
        <w:rPr>
          <w:rFonts w:cstheme="minorHAnsi"/>
          <w:bCs/>
        </w:rPr>
        <w:t xml:space="preserve">fficer, </w:t>
      </w:r>
      <w:r w:rsidR="00D03DF3">
        <w:rPr>
          <w:rFonts w:cstheme="minorHAnsi"/>
          <w:bCs/>
        </w:rPr>
        <w:t xml:space="preserve">all </w:t>
      </w:r>
      <w:r w:rsidRPr="00071BBF">
        <w:rPr>
          <w:rFonts w:cstheme="minorHAnsi"/>
          <w:bCs/>
        </w:rPr>
        <w:t xml:space="preserve">based within the Financial Crime </w:t>
      </w:r>
      <w:r w:rsidR="00D03DF3">
        <w:rPr>
          <w:rFonts w:cstheme="minorHAnsi"/>
          <w:bCs/>
        </w:rPr>
        <w:t>T</w:t>
      </w:r>
      <w:r w:rsidRPr="00071BBF">
        <w:rPr>
          <w:rFonts w:cstheme="minorHAnsi"/>
          <w:bCs/>
        </w:rPr>
        <w:t xml:space="preserve">eam in Dyfed Powys Police.  </w:t>
      </w:r>
    </w:p>
    <w:p w14:paraId="53466C94" w14:textId="77777777" w:rsidR="00D03DF3" w:rsidRDefault="00D03DF3" w:rsidP="00071BBF">
      <w:pPr>
        <w:shd w:val="clear" w:color="auto" w:fill="FFFFFF" w:themeFill="background1"/>
        <w:spacing w:after="0" w:line="240" w:lineRule="auto"/>
        <w:jc w:val="both"/>
        <w:rPr>
          <w:rFonts w:cstheme="minorHAnsi"/>
          <w:bCs/>
        </w:rPr>
      </w:pPr>
    </w:p>
    <w:p w14:paraId="561C5D0A" w14:textId="27A13BF7" w:rsidR="00D03DF3" w:rsidRDefault="00634649" w:rsidP="00071BBF">
      <w:pPr>
        <w:shd w:val="clear" w:color="auto" w:fill="FFFFFF" w:themeFill="background1"/>
        <w:spacing w:after="0" w:line="240" w:lineRule="auto"/>
        <w:jc w:val="both"/>
        <w:rPr>
          <w:rFonts w:cstheme="minorHAnsi"/>
          <w:bCs/>
        </w:rPr>
      </w:pPr>
      <w:r w:rsidRPr="00071BBF">
        <w:rPr>
          <w:rFonts w:cstheme="minorHAnsi"/>
          <w:bCs/>
        </w:rPr>
        <w:t>These contributions have been highly successful, and the team have been able to specifically focus on victims of economic crime in the dep</w:t>
      </w:r>
      <w:r w:rsidR="00BF0C32">
        <w:rPr>
          <w:rFonts w:cstheme="minorHAnsi"/>
          <w:bCs/>
        </w:rPr>
        <w:t>artmen</w:t>
      </w:r>
      <w:r w:rsidRPr="00071BBF">
        <w:rPr>
          <w:rFonts w:cstheme="minorHAnsi"/>
          <w:bCs/>
        </w:rPr>
        <w:t>t, providing specialist advice</w:t>
      </w:r>
      <w:r w:rsidR="00D03DF3">
        <w:rPr>
          <w:rFonts w:cstheme="minorHAnsi"/>
          <w:bCs/>
        </w:rPr>
        <w:t xml:space="preserve"> and support.</w:t>
      </w:r>
    </w:p>
    <w:p w14:paraId="6503C320" w14:textId="04EB68B3" w:rsidR="00D03DF3"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 </w:t>
      </w:r>
    </w:p>
    <w:p w14:paraId="25A6BDB5" w14:textId="5DCEB45A"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PCC </w:t>
      </w:r>
      <w:r w:rsidR="00D03DF3">
        <w:rPr>
          <w:rFonts w:cstheme="minorHAnsi"/>
          <w:bCs/>
        </w:rPr>
        <w:t>agreed</w:t>
      </w:r>
      <w:r w:rsidRPr="00071BBF">
        <w:rPr>
          <w:rFonts w:cstheme="minorHAnsi"/>
          <w:bCs/>
        </w:rPr>
        <w:t xml:space="preserve"> to continue the contributions into 22/23 with the following being proposed:</w:t>
      </w:r>
    </w:p>
    <w:p w14:paraId="5DE9C5EC" w14:textId="77777777" w:rsidR="00D03DF3" w:rsidRPr="00071BBF" w:rsidRDefault="00D03DF3" w:rsidP="00071BBF">
      <w:pPr>
        <w:shd w:val="clear" w:color="auto" w:fill="FFFFFF" w:themeFill="background1"/>
        <w:spacing w:after="0" w:line="240" w:lineRule="auto"/>
        <w:jc w:val="both"/>
        <w:rPr>
          <w:rFonts w:cstheme="minorHAnsi"/>
          <w:bCs/>
        </w:rPr>
      </w:pPr>
    </w:p>
    <w:p w14:paraId="08C881EE" w14:textId="6273278F"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Financial Investigator - 100% funded</w:t>
      </w:r>
    </w:p>
    <w:p w14:paraId="0F2D2B48" w14:textId="7CFDE3A1"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Safeguarding Officer - 50% funded</w:t>
      </w:r>
    </w:p>
    <w:p w14:paraId="52E215E3" w14:textId="7E4FEA79"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Fraud Triage Officer - 50% funded</w:t>
      </w:r>
    </w:p>
    <w:p w14:paraId="466E902A" w14:textId="77777777" w:rsidR="00634649" w:rsidRPr="00071BBF" w:rsidRDefault="00634649" w:rsidP="00071BBF">
      <w:pPr>
        <w:shd w:val="clear" w:color="auto" w:fill="FFFFFF" w:themeFill="background1"/>
        <w:spacing w:after="0" w:line="240" w:lineRule="auto"/>
        <w:jc w:val="both"/>
        <w:rPr>
          <w:rFonts w:cstheme="minorHAnsi"/>
          <w:bCs/>
        </w:rPr>
      </w:pPr>
    </w:p>
    <w:p w14:paraId="1A9D67E9" w14:textId="02DCEA40"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Progress from each of the roles </w:t>
      </w:r>
      <w:r w:rsidR="00D03DF3">
        <w:rPr>
          <w:rFonts w:cstheme="minorHAnsi"/>
          <w:bCs/>
        </w:rPr>
        <w:t>is</w:t>
      </w:r>
      <w:r w:rsidRPr="00071BBF">
        <w:rPr>
          <w:rFonts w:cstheme="minorHAnsi"/>
          <w:bCs/>
        </w:rPr>
        <w:t xml:space="preserve"> monitored via quarterly meetings with the Economic Crime Dep</w:t>
      </w:r>
      <w:r w:rsidR="00D03DF3">
        <w:rPr>
          <w:rFonts w:cstheme="minorHAnsi"/>
          <w:bCs/>
        </w:rPr>
        <w:t>artment</w:t>
      </w:r>
      <w:r w:rsidRPr="00071BBF">
        <w:rPr>
          <w:rFonts w:cstheme="minorHAnsi"/>
          <w:bCs/>
        </w:rPr>
        <w:t xml:space="preserve">, reviewing statistics regarding victims supported and POCA income achieved with this information being fed back to the Commissioning Advisory Board for scrutiny.  </w:t>
      </w:r>
    </w:p>
    <w:p w14:paraId="3289E424" w14:textId="6F0216A9" w:rsidR="00634649" w:rsidRPr="00071BBF" w:rsidRDefault="00634649" w:rsidP="00071BBF">
      <w:pPr>
        <w:spacing w:after="0" w:line="240" w:lineRule="auto"/>
        <w:jc w:val="both"/>
        <w:rPr>
          <w:rFonts w:cstheme="minorHAnsi"/>
          <w:b/>
        </w:rPr>
      </w:pPr>
    </w:p>
    <w:p w14:paraId="3E2C4C94" w14:textId="448294EB"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548A58EB" w14:textId="77777777" w:rsidTr="00193FA8">
        <w:tc>
          <w:tcPr>
            <w:tcW w:w="1555" w:type="dxa"/>
            <w:shd w:val="clear" w:color="auto" w:fill="A4C345"/>
          </w:tcPr>
          <w:p w14:paraId="3CEC5E01"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52DF1DE2" w14:textId="474840A9" w:rsidR="00634649" w:rsidRPr="00071BBF" w:rsidRDefault="00634649" w:rsidP="00071BBF">
            <w:pPr>
              <w:jc w:val="both"/>
              <w:rPr>
                <w:rFonts w:cstheme="minorHAnsi"/>
                <w:color w:val="000000"/>
              </w:rPr>
            </w:pPr>
            <w:proofErr w:type="spellStart"/>
            <w:r w:rsidRPr="00071BBF">
              <w:rPr>
                <w:rFonts w:cstheme="minorHAnsi"/>
                <w:color w:val="000000"/>
              </w:rPr>
              <w:t>Llyfrau</w:t>
            </w:r>
            <w:proofErr w:type="spellEnd"/>
            <w:r w:rsidRPr="00071BBF">
              <w:rPr>
                <w:rFonts w:cstheme="minorHAnsi"/>
                <w:color w:val="000000"/>
              </w:rPr>
              <w:t xml:space="preserve"> </w:t>
            </w:r>
            <w:proofErr w:type="spellStart"/>
            <w:r w:rsidRPr="00071BBF">
              <w:rPr>
                <w:rFonts w:cstheme="minorHAnsi"/>
                <w:color w:val="000000"/>
              </w:rPr>
              <w:t>Llafar</w:t>
            </w:r>
            <w:proofErr w:type="spellEnd"/>
          </w:p>
        </w:tc>
      </w:tr>
      <w:tr w:rsidR="00634649" w:rsidRPr="00071BBF" w14:paraId="71A40931" w14:textId="77777777" w:rsidTr="00193FA8">
        <w:tc>
          <w:tcPr>
            <w:tcW w:w="1555" w:type="dxa"/>
            <w:shd w:val="clear" w:color="auto" w:fill="A4C345"/>
          </w:tcPr>
          <w:p w14:paraId="5A8205D6"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4926D41C" w14:textId="5812F0DD" w:rsidR="00634649" w:rsidRPr="00071BBF" w:rsidRDefault="00634649" w:rsidP="00071BBF">
            <w:pPr>
              <w:jc w:val="both"/>
              <w:rPr>
                <w:rFonts w:cstheme="minorHAnsi"/>
                <w:color w:val="000000"/>
              </w:rPr>
            </w:pPr>
            <w:r w:rsidRPr="00071BBF">
              <w:rPr>
                <w:rFonts w:cstheme="minorHAnsi"/>
                <w:color w:val="000000"/>
              </w:rPr>
              <w:t>S</w:t>
            </w:r>
            <w:r w:rsidR="00152413">
              <w:rPr>
                <w:rFonts w:cstheme="minorHAnsi"/>
                <w:color w:val="000000"/>
              </w:rPr>
              <w:t xml:space="preserve">ale </w:t>
            </w:r>
            <w:r w:rsidRPr="00071BBF">
              <w:rPr>
                <w:rFonts w:cstheme="minorHAnsi"/>
                <w:color w:val="000000"/>
              </w:rPr>
              <w:t>O</w:t>
            </w:r>
            <w:r w:rsidR="00152413">
              <w:rPr>
                <w:rFonts w:cstheme="minorHAnsi"/>
                <w:color w:val="000000"/>
              </w:rPr>
              <w:t xml:space="preserve">f </w:t>
            </w:r>
            <w:r w:rsidRPr="00071BBF">
              <w:rPr>
                <w:rFonts w:cstheme="minorHAnsi"/>
                <w:color w:val="000000"/>
              </w:rPr>
              <w:t>F</w:t>
            </w:r>
            <w:r w:rsidR="00152413">
              <w:rPr>
                <w:rFonts w:cstheme="minorHAnsi"/>
                <w:color w:val="000000"/>
              </w:rPr>
              <w:t xml:space="preserve">ound </w:t>
            </w:r>
            <w:r w:rsidRPr="00071BBF">
              <w:rPr>
                <w:rFonts w:cstheme="minorHAnsi"/>
                <w:color w:val="000000"/>
              </w:rPr>
              <w:t>P</w:t>
            </w:r>
            <w:r w:rsidR="00152413">
              <w:rPr>
                <w:rFonts w:cstheme="minorHAnsi"/>
                <w:color w:val="000000"/>
              </w:rPr>
              <w:t>roperty</w:t>
            </w:r>
          </w:p>
        </w:tc>
      </w:tr>
      <w:tr w:rsidR="00634649" w:rsidRPr="00071BBF" w14:paraId="653F4113" w14:textId="77777777" w:rsidTr="00193FA8">
        <w:tc>
          <w:tcPr>
            <w:tcW w:w="1555" w:type="dxa"/>
            <w:shd w:val="clear" w:color="auto" w:fill="A4C345"/>
          </w:tcPr>
          <w:p w14:paraId="3D018088"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7DACB240" w14:textId="242BF6CD" w:rsidR="00634649" w:rsidRPr="00071BBF" w:rsidRDefault="00634649" w:rsidP="00071BBF">
            <w:pPr>
              <w:jc w:val="both"/>
              <w:rPr>
                <w:rFonts w:cstheme="minorHAnsi"/>
                <w:color w:val="000000"/>
              </w:rPr>
            </w:pPr>
            <w:r w:rsidRPr="00071BBF">
              <w:rPr>
                <w:rFonts w:cstheme="minorHAnsi"/>
                <w:color w:val="000000"/>
              </w:rPr>
              <w:t>£500</w:t>
            </w:r>
          </w:p>
        </w:tc>
      </w:tr>
      <w:tr w:rsidR="002E6513" w:rsidRPr="00071BBF" w14:paraId="11582450" w14:textId="77777777" w:rsidTr="002E6513">
        <w:tc>
          <w:tcPr>
            <w:tcW w:w="1555" w:type="dxa"/>
            <w:shd w:val="clear" w:color="auto" w:fill="A4C345"/>
          </w:tcPr>
          <w:p w14:paraId="3C03C21A" w14:textId="77777777" w:rsidR="002E6513" w:rsidRPr="00071BBF" w:rsidRDefault="002E6513" w:rsidP="00DA2496">
            <w:pPr>
              <w:jc w:val="both"/>
              <w:rPr>
                <w:rFonts w:cstheme="minorHAnsi"/>
                <w:b/>
              </w:rPr>
            </w:pPr>
            <w:r>
              <w:rPr>
                <w:rFonts w:cstheme="minorHAnsi"/>
                <w:b/>
              </w:rPr>
              <w:t>Location</w:t>
            </w:r>
          </w:p>
        </w:tc>
        <w:tc>
          <w:tcPr>
            <w:tcW w:w="7461" w:type="dxa"/>
          </w:tcPr>
          <w:p w14:paraId="773A4439" w14:textId="77777777" w:rsidR="002E6513" w:rsidRPr="00071BBF" w:rsidRDefault="002E6513" w:rsidP="00DA2496">
            <w:pPr>
              <w:jc w:val="both"/>
              <w:rPr>
                <w:rFonts w:cstheme="minorHAnsi"/>
                <w:color w:val="000000"/>
              </w:rPr>
            </w:pPr>
            <w:r>
              <w:rPr>
                <w:rFonts w:cstheme="minorHAnsi"/>
                <w:color w:val="000000"/>
              </w:rPr>
              <w:t>Forcewide (all 4 counties of Dyfed Powys)</w:t>
            </w:r>
          </w:p>
        </w:tc>
      </w:tr>
    </w:tbl>
    <w:p w14:paraId="6097DC54" w14:textId="49F0F258" w:rsidR="00634649" w:rsidRPr="00071BBF" w:rsidRDefault="00634649" w:rsidP="00071BBF">
      <w:pPr>
        <w:spacing w:after="0" w:line="240" w:lineRule="auto"/>
        <w:jc w:val="both"/>
        <w:rPr>
          <w:rFonts w:cstheme="minorHAnsi"/>
          <w:b/>
        </w:rPr>
      </w:pPr>
    </w:p>
    <w:p w14:paraId="7409143A" w14:textId="45A7E7C5"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Talking Books Wales is a service run by volunteers providing a vital service to blind, partially sighted and those having difficulties reading. </w:t>
      </w:r>
    </w:p>
    <w:p w14:paraId="55734D7A" w14:textId="77777777" w:rsidR="00D03DF3" w:rsidRPr="00071BBF" w:rsidRDefault="00D03DF3" w:rsidP="00071BBF">
      <w:pPr>
        <w:shd w:val="clear" w:color="auto" w:fill="FFFFFF" w:themeFill="background1"/>
        <w:spacing w:after="0" w:line="240" w:lineRule="auto"/>
        <w:jc w:val="both"/>
        <w:rPr>
          <w:rFonts w:cstheme="minorHAnsi"/>
          <w:bCs/>
        </w:rPr>
      </w:pPr>
    </w:p>
    <w:p w14:paraId="1B59F400"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service which is supported by Blind Societies consists of books, newspapers, and articles to be spoken for the blind, partially sighted and those having difficulties reading. </w:t>
      </w:r>
    </w:p>
    <w:p w14:paraId="441D866F" w14:textId="43702427"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The service was firstly established in 1979.</w:t>
      </w:r>
    </w:p>
    <w:p w14:paraId="4027B60C" w14:textId="77777777" w:rsidR="00D03DF3" w:rsidRPr="00071BBF" w:rsidRDefault="00D03DF3" w:rsidP="00071BBF">
      <w:pPr>
        <w:shd w:val="clear" w:color="auto" w:fill="FFFFFF" w:themeFill="background1"/>
        <w:spacing w:after="0" w:line="240" w:lineRule="auto"/>
        <w:jc w:val="both"/>
        <w:rPr>
          <w:rFonts w:cstheme="minorHAnsi"/>
          <w:bCs/>
        </w:rPr>
      </w:pPr>
    </w:p>
    <w:p w14:paraId="181F09FB" w14:textId="172663BC" w:rsidR="00634649" w:rsidRDefault="00634649" w:rsidP="00071BBF">
      <w:pPr>
        <w:shd w:val="clear" w:color="auto" w:fill="FFFFFF" w:themeFill="background1"/>
        <w:spacing w:after="0" w:line="240" w:lineRule="auto"/>
        <w:jc w:val="both"/>
        <w:rPr>
          <w:rFonts w:cstheme="minorHAnsi"/>
          <w:bCs/>
        </w:rPr>
      </w:pPr>
      <w:r w:rsidRPr="00071BBF">
        <w:rPr>
          <w:rFonts w:cstheme="minorHAnsi"/>
          <w:bCs/>
        </w:rPr>
        <w:t>The service supports the ethos of the Police and Crime Plan in engaging with a cross-section of our local communities</w:t>
      </w:r>
      <w:r w:rsidR="00D03DF3">
        <w:rPr>
          <w:rFonts w:cstheme="minorHAnsi"/>
          <w:bCs/>
        </w:rPr>
        <w:t>.</w:t>
      </w:r>
    </w:p>
    <w:p w14:paraId="36CCEE73" w14:textId="77777777" w:rsidR="00D03DF3" w:rsidRPr="00071BBF" w:rsidRDefault="00D03DF3" w:rsidP="00071BBF">
      <w:pPr>
        <w:shd w:val="clear" w:color="auto" w:fill="FFFFFF" w:themeFill="background1"/>
        <w:spacing w:after="0" w:line="240" w:lineRule="auto"/>
        <w:jc w:val="both"/>
        <w:rPr>
          <w:rFonts w:cstheme="minorHAnsi"/>
          <w:bCs/>
        </w:rPr>
      </w:pPr>
    </w:p>
    <w:p w14:paraId="79CEAC22" w14:textId="6EE492BB"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PCC decided to provide a charitable donation of £500 to the service. </w:t>
      </w:r>
    </w:p>
    <w:p w14:paraId="367F54EC" w14:textId="7AB96D0C" w:rsidR="00634649" w:rsidRPr="00071BBF" w:rsidRDefault="00634649" w:rsidP="002E6513">
      <w:pPr>
        <w:spacing w:after="0" w:line="240" w:lineRule="auto"/>
        <w:rPr>
          <w:rFonts w:cstheme="minorHAnsi"/>
          <w:b/>
          <w:sz w:val="25"/>
          <w:szCs w:val="25"/>
        </w:rPr>
      </w:pPr>
    </w:p>
    <w:p w14:paraId="745148B5" w14:textId="77777777"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2D3DE35C" w14:textId="77777777" w:rsidTr="00193FA8">
        <w:tc>
          <w:tcPr>
            <w:tcW w:w="1555" w:type="dxa"/>
            <w:shd w:val="clear" w:color="auto" w:fill="A4C345"/>
          </w:tcPr>
          <w:p w14:paraId="625E336F"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52E81A18" w14:textId="424608D2" w:rsidR="00634649" w:rsidRPr="00071BBF" w:rsidRDefault="00634649" w:rsidP="00071BBF">
            <w:pPr>
              <w:jc w:val="both"/>
              <w:rPr>
                <w:rFonts w:cstheme="minorHAnsi"/>
                <w:color w:val="000000"/>
              </w:rPr>
            </w:pPr>
            <w:proofErr w:type="spellStart"/>
            <w:r w:rsidRPr="00071BBF">
              <w:rPr>
                <w:rFonts w:cstheme="minorHAnsi"/>
                <w:color w:val="000000"/>
              </w:rPr>
              <w:t>Prosiect</w:t>
            </w:r>
            <w:proofErr w:type="spellEnd"/>
            <w:r w:rsidRPr="00071BBF">
              <w:rPr>
                <w:rFonts w:cstheme="minorHAnsi"/>
                <w:color w:val="000000"/>
              </w:rPr>
              <w:t xml:space="preserve"> 23 Eisteddfod </w:t>
            </w:r>
            <w:proofErr w:type="spellStart"/>
            <w:r w:rsidRPr="00071BBF">
              <w:rPr>
                <w:rFonts w:cstheme="minorHAnsi"/>
                <w:color w:val="000000"/>
              </w:rPr>
              <w:t>Yr</w:t>
            </w:r>
            <w:proofErr w:type="spellEnd"/>
            <w:r w:rsidRPr="00071BBF">
              <w:rPr>
                <w:rFonts w:cstheme="minorHAnsi"/>
                <w:color w:val="000000"/>
              </w:rPr>
              <w:t xml:space="preserve"> Urdd 2023</w:t>
            </w:r>
          </w:p>
        </w:tc>
      </w:tr>
      <w:tr w:rsidR="00634649" w:rsidRPr="00071BBF" w14:paraId="740A6725" w14:textId="77777777" w:rsidTr="00193FA8">
        <w:tc>
          <w:tcPr>
            <w:tcW w:w="1555" w:type="dxa"/>
            <w:shd w:val="clear" w:color="auto" w:fill="A4C345"/>
          </w:tcPr>
          <w:p w14:paraId="3A4815B1"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7A74F5E6" w14:textId="55FF30B7" w:rsidR="00634649" w:rsidRPr="00071BBF" w:rsidRDefault="00634649" w:rsidP="00071BBF">
            <w:pPr>
              <w:jc w:val="both"/>
              <w:rPr>
                <w:rFonts w:cstheme="minorHAnsi"/>
                <w:color w:val="000000"/>
              </w:rPr>
            </w:pPr>
            <w:r w:rsidRPr="00071BBF">
              <w:rPr>
                <w:rFonts w:cstheme="minorHAnsi"/>
                <w:color w:val="000000"/>
              </w:rPr>
              <w:t>Commissioner’s Reserves</w:t>
            </w:r>
          </w:p>
        </w:tc>
      </w:tr>
      <w:tr w:rsidR="00634649" w:rsidRPr="00071BBF" w14:paraId="6194679C" w14:textId="77777777" w:rsidTr="00193FA8">
        <w:tc>
          <w:tcPr>
            <w:tcW w:w="1555" w:type="dxa"/>
            <w:shd w:val="clear" w:color="auto" w:fill="A4C345"/>
          </w:tcPr>
          <w:p w14:paraId="4E23FA8A"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554F62F6" w14:textId="0486DEEA" w:rsidR="00634649" w:rsidRPr="00071BBF" w:rsidRDefault="00634649" w:rsidP="00071BBF">
            <w:pPr>
              <w:jc w:val="both"/>
              <w:rPr>
                <w:rFonts w:cstheme="minorHAnsi"/>
                <w:color w:val="000000"/>
              </w:rPr>
            </w:pPr>
            <w:r w:rsidRPr="00071BBF">
              <w:rPr>
                <w:rFonts w:cstheme="minorHAnsi"/>
                <w:color w:val="000000"/>
              </w:rPr>
              <w:t>£1,000.00</w:t>
            </w:r>
          </w:p>
        </w:tc>
      </w:tr>
      <w:tr w:rsidR="002E6513" w:rsidRPr="00071BBF" w14:paraId="51444651" w14:textId="77777777" w:rsidTr="002E6513">
        <w:tc>
          <w:tcPr>
            <w:tcW w:w="1555" w:type="dxa"/>
            <w:shd w:val="clear" w:color="auto" w:fill="A4C345"/>
          </w:tcPr>
          <w:p w14:paraId="7D75D039" w14:textId="77777777" w:rsidR="002E6513" w:rsidRPr="00071BBF" w:rsidRDefault="002E6513" w:rsidP="00DA2496">
            <w:pPr>
              <w:jc w:val="both"/>
              <w:rPr>
                <w:rFonts w:cstheme="minorHAnsi"/>
                <w:b/>
              </w:rPr>
            </w:pPr>
            <w:r>
              <w:rPr>
                <w:rFonts w:cstheme="minorHAnsi"/>
                <w:b/>
              </w:rPr>
              <w:t>Location</w:t>
            </w:r>
          </w:p>
        </w:tc>
        <w:tc>
          <w:tcPr>
            <w:tcW w:w="7461" w:type="dxa"/>
          </w:tcPr>
          <w:p w14:paraId="2BC21FA2" w14:textId="31FAFC3F" w:rsidR="002E6513" w:rsidRPr="00071BBF" w:rsidRDefault="002E6513" w:rsidP="00DA2496">
            <w:pPr>
              <w:jc w:val="both"/>
              <w:rPr>
                <w:rFonts w:cstheme="minorHAnsi"/>
                <w:color w:val="000000"/>
              </w:rPr>
            </w:pPr>
            <w:r>
              <w:rPr>
                <w:rFonts w:cstheme="minorHAnsi"/>
                <w:color w:val="000000"/>
              </w:rPr>
              <w:t>Carmarthenshire</w:t>
            </w:r>
          </w:p>
        </w:tc>
      </w:tr>
    </w:tbl>
    <w:p w14:paraId="02C889E1" w14:textId="1557A943" w:rsidR="00634649" w:rsidRPr="00071BBF" w:rsidRDefault="00634649" w:rsidP="00071BBF">
      <w:pPr>
        <w:spacing w:after="0" w:line="240" w:lineRule="auto"/>
        <w:jc w:val="both"/>
        <w:rPr>
          <w:rFonts w:cstheme="minorHAnsi"/>
          <w:b/>
        </w:rPr>
      </w:pPr>
    </w:p>
    <w:p w14:paraId="561694CD" w14:textId="77777777" w:rsidR="00D03DF3" w:rsidRDefault="000D3DA2" w:rsidP="00071BBF">
      <w:pPr>
        <w:shd w:val="clear" w:color="auto" w:fill="FFFFFF" w:themeFill="background1"/>
        <w:spacing w:after="0" w:line="240" w:lineRule="auto"/>
        <w:jc w:val="both"/>
        <w:rPr>
          <w:rFonts w:cstheme="minorHAnsi"/>
          <w:bCs/>
        </w:rPr>
      </w:pPr>
      <w:r w:rsidRPr="00071BBF">
        <w:rPr>
          <w:rFonts w:cstheme="minorHAnsi"/>
          <w:bCs/>
        </w:rPr>
        <w:t xml:space="preserve">Project 23 is a project that aims to give all children and young people the opportunity to get involved with the Urdd Eisteddfod, which is coming to Carmarthenshire in 2023, and develop their creation skills through themes such as local history, legends and belonging. </w:t>
      </w:r>
    </w:p>
    <w:p w14:paraId="23266F40" w14:textId="77777777" w:rsidR="00D03DF3" w:rsidRDefault="00D03DF3" w:rsidP="00071BBF">
      <w:pPr>
        <w:shd w:val="clear" w:color="auto" w:fill="FFFFFF" w:themeFill="background1"/>
        <w:spacing w:after="0" w:line="240" w:lineRule="auto"/>
        <w:jc w:val="both"/>
        <w:rPr>
          <w:rFonts w:cstheme="minorHAnsi"/>
          <w:bCs/>
        </w:rPr>
      </w:pPr>
    </w:p>
    <w:p w14:paraId="5195F803" w14:textId="3B576765" w:rsidR="000D3DA2" w:rsidRPr="00071BBF" w:rsidRDefault="000D3DA2" w:rsidP="00071BBF">
      <w:pPr>
        <w:shd w:val="clear" w:color="auto" w:fill="FFFFFF" w:themeFill="background1"/>
        <w:spacing w:after="0" w:line="240" w:lineRule="auto"/>
        <w:jc w:val="both"/>
        <w:rPr>
          <w:rFonts w:cstheme="minorHAnsi"/>
          <w:bCs/>
        </w:rPr>
      </w:pPr>
      <w:r w:rsidRPr="00071BBF">
        <w:rPr>
          <w:rFonts w:cstheme="minorHAnsi"/>
          <w:bCs/>
        </w:rPr>
        <w:t xml:space="preserve">The project is very keen to work with the Youth Justice Team in Carmarthenshire who work with children between 8 and 17 who are at risk of crime or have committed crimes.   </w:t>
      </w:r>
    </w:p>
    <w:p w14:paraId="015864A2" w14:textId="77777777" w:rsidR="000D3DA2" w:rsidRPr="00071BBF" w:rsidRDefault="000D3DA2" w:rsidP="00071BBF">
      <w:pPr>
        <w:shd w:val="clear" w:color="auto" w:fill="FFFFFF" w:themeFill="background1"/>
        <w:spacing w:after="0" w:line="240" w:lineRule="auto"/>
        <w:jc w:val="both"/>
        <w:rPr>
          <w:rFonts w:cstheme="minorHAnsi"/>
          <w:bCs/>
        </w:rPr>
      </w:pPr>
    </w:p>
    <w:p w14:paraId="47C3F441" w14:textId="67B55F18" w:rsidR="00D618C4" w:rsidRDefault="00D618C4" w:rsidP="00071BBF">
      <w:pPr>
        <w:shd w:val="clear" w:color="auto" w:fill="FFFFFF" w:themeFill="background1"/>
        <w:spacing w:after="0" w:line="240" w:lineRule="auto"/>
        <w:jc w:val="both"/>
        <w:rPr>
          <w:rFonts w:cstheme="minorHAnsi"/>
          <w:bCs/>
        </w:rPr>
      </w:pPr>
      <w:r>
        <w:rPr>
          <w:rFonts w:cstheme="minorHAnsi"/>
          <w:bCs/>
        </w:rPr>
        <w:t>A</w:t>
      </w:r>
      <w:r w:rsidR="000D3DA2" w:rsidRPr="00071BBF">
        <w:rPr>
          <w:rFonts w:cstheme="minorHAnsi"/>
          <w:bCs/>
        </w:rPr>
        <w:t xml:space="preserve"> project </w:t>
      </w:r>
      <w:r>
        <w:rPr>
          <w:rFonts w:cstheme="minorHAnsi"/>
          <w:bCs/>
        </w:rPr>
        <w:t xml:space="preserve">was developed </w:t>
      </w:r>
      <w:r w:rsidR="000D3DA2" w:rsidRPr="00071BBF">
        <w:rPr>
          <w:rFonts w:cstheme="minorHAnsi"/>
          <w:bCs/>
        </w:rPr>
        <w:t>for a creative practitioner to work closely</w:t>
      </w:r>
      <w:r>
        <w:rPr>
          <w:rFonts w:cstheme="minorHAnsi"/>
          <w:bCs/>
        </w:rPr>
        <w:t xml:space="preserve"> with</w:t>
      </w:r>
      <w:r w:rsidR="000D3DA2" w:rsidRPr="00071BBF">
        <w:rPr>
          <w:rFonts w:cstheme="minorHAnsi"/>
          <w:bCs/>
        </w:rPr>
        <w:t xml:space="preserve"> and to teach the young people to develop </w:t>
      </w:r>
      <w:r>
        <w:rPr>
          <w:rFonts w:cstheme="minorHAnsi"/>
          <w:bCs/>
        </w:rPr>
        <w:t>thei</w:t>
      </w:r>
      <w:r w:rsidR="000D3DA2" w:rsidRPr="00071BBF">
        <w:rPr>
          <w:rFonts w:cstheme="minorHAnsi"/>
          <w:bCs/>
        </w:rPr>
        <w:t xml:space="preserve">r artwork. </w:t>
      </w:r>
    </w:p>
    <w:p w14:paraId="371950A7" w14:textId="542FC3EB" w:rsidR="000D3DA2" w:rsidRPr="00071BBF" w:rsidRDefault="000D3DA2" w:rsidP="00071BBF">
      <w:pPr>
        <w:shd w:val="clear" w:color="auto" w:fill="FFFFFF" w:themeFill="background1"/>
        <w:spacing w:after="0" w:line="240" w:lineRule="auto"/>
        <w:jc w:val="both"/>
        <w:rPr>
          <w:rFonts w:cstheme="minorHAnsi"/>
          <w:bCs/>
        </w:rPr>
      </w:pPr>
      <w:r w:rsidRPr="00071BBF">
        <w:rPr>
          <w:rFonts w:cstheme="minorHAnsi"/>
          <w:bCs/>
        </w:rPr>
        <w:t xml:space="preserve">The project </w:t>
      </w:r>
      <w:r w:rsidR="00D618C4">
        <w:rPr>
          <w:rFonts w:cstheme="minorHAnsi"/>
          <w:bCs/>
        </w:rPr>
        <w:t>approached</w:t>
      </w:r>
      <w:r w:rsidRPr="00071BBF">
        <w:rPr>
          <w:rFonts w:cstheme="minorHAnsi"/>
          <w:bCs/>
        </w:rPr>
        <w:t xml:space="preserve"> the Commissioner asking </w:t>
      </w:r>
      <w:r w:rsidR="00D618C4">
        <w:rPr>
          <w:rFonts w:cstheme="minorHAnsi"/>
          <w:bCs/>
        </w:rPr>
        <w:t>f</w:t>
      </w:r>
      <w:r w:rsidRPr="00071BBF">
        <w:rPr>
          <w:rFonts w:cstheme="minorHAnsi"/>
          <w:bCs/>
        </w:rPr>
        <w:t xml:space="preserve">or support to create the work and </w:t>
      </w:r>
      <w:r w:rsidR="00D618C4">
        <w:rPr>
          <w:rFonts w:cstheme="minorHAnsi"/>
          <w:bCs/>
        </w:rPr>
        <w:t>offer unique opportunities for young people within the region.</w:t>
      </w:r>
    </w:p>
    <w:p w14:paraId="6137DA2E" w14:textId="77777777" w:rsidR="000D3DA2" w:rsidRPr="00071BBF" w:rsidRDefault="000D3DA2" w:rsidP="00071BBF">
      <w:pPr>
        <w:shd w:val="clear" w:color="auto" w:fill="FFFFFF" w:themeFill="background1"/>
        <w:spacing w:after="0" w:line="240" w:lineRule="auto"/>
        <w:jc w:val="both"/>
        <w:rPr>
          <w:rFonts w:cstheme="minorHAnsi"/>
          <w:bCs/>
        </w:rPr>
      </w:pPr>
    </w:p>
    <w:p w14:paraId="36B9EEE7" w14:textId="01C23A79" w:rsidR="000D3DA2" w:rsidRDefault="000D3DA2" w:rsidP="00071BBF">
      <w:pPr>
        <w:shd w:val="clear" w:color="auto" w:fill="FFFFFF" w:themeFill="background1"/>
        <w:spacing w:after="0" w:line="240" w:lineRule="auto"/>
        <w:jc w:val="both"/>
        <w:rPr>
          <w:rFonts w:cstheme="minorHAnsi"/>
          <w:bCs/>
        </w:rPr>
      </w:pPr>
      <w:r w:rsidRPr="00071BBF">
        <w:rPr>
          <w:rFonts w:cstheme="minorHAnsi"/>
          <w:bCs/>
        </w:rPr>
        <w:t>The service supports the ethos of the Police and Crime Scheme in engaging in cross-section from our local communities and preventing harm.</w:t>
      </w:r>
    </w:p>
    <w:p w14:paraId="1349EA6F" w14:textId="77777777" w:rsidR="00D618C4" w:rsidRDefault="00D618C4" w:rsidP="00071BBF">
      <w:pPr>
        <w:shd w:val="clear" w:color="auto" w:fill="FFFFFF" w:themeFill="background1"/>
        <w:spacing w:after="0" w:line="240" w:lineRule="auto"/>
        <w:jc w:val="both"/>
        <w:rPr>
          <w:rFonts w:cstheme="minorHAnsi"/>
          <w:bCs/>
        </w:rPr>
      </w:pPr>
    </w:p>
    <w:p w14:paraId="7788484A" w14:textId="77EAB22C" w:rsidR="00D618C4" w:rsidRPr="00071BBF" w:rsidRDefault="00D618C4" w:rsidP="00071BBF">
      <w:pPr>
        <w:shd w:val="clear" w:color="auto" w:fill="FFFFFF" w:themeFill="background1"/>
        <w:spacing w:after="0" w:line="240" w:lineRule="auto"/>
        <w:jc w:val="both"/>
        <w:rPr>
          <w:rFonts w:cstheme="minorHAnsi"/>
          <w:bCs/>
        </w:rPr>
      </w:pPr>
      <w:r>
        <w:rPr>
          <w:rFonts w:cstheme="minorHAnsi"/>
          <w:bCs/>
        </w:rPr>
        <w:t>The PCC agreed to a donation of £1,000 to support this activity.</w:t>
      </w:r>
    </w:p>
    <w:p w14:paraId="5F051DCB" w14:textId="6254E643" w:rsidR="00634649" w:rsidRPr="00071BBF" w:rsidRDefault="00634649" w:rsidP="00071BBF">
      <w:pPr>
        <w:spacing w:after="0" w:line="240" w:lineRule="auto"/>
        <w:jc w:val="both"/>
        <w:rPr>
          <w:rFonts w:cstheme="minorHAnsi"/>
          <w:b/>
        </w:rPr>
      </w:pPr>
    </w:p>
    <w:p w14:paraId="6E12794B" w14:textId="55C43419"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7ACC95E7" w14:textId="77777777" w:rsidTr="00193FA8">
        <w:tc>
          <w:tcPr>
            <w:tcW w:w="1555" w:type="dxa"/>
            <w:shd w:val="clear" w:color="auto" w:fill="A4C345"/>
          </w:tcPr>
          <w:p w14:paraId="62FC09A1"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7A0A5E32" w14:textId="7ACEA815" w:rsidR="00634649" w:rsidRPr="00071BBF" w:rsidRDefault="00634649" w:rsidP="00071BBF">
            <w:pPr>
              <w:jc w:val="both"/>
              <w:rPr>
                <w:rFonts w:cstheme="minorHAnsi"/>
                <w:color w:val="000000"/>
              </w:rPr>
            </w:pPr>
            <w:proofErr w:type="spellStart"/>
            <w:r w:rsidRPr="00071BBF">
              <w:rPr>
                <w:rFonts w:cstheme="minorHAnsi"/>
                <w:color w:val="000000"/>
              </w:rPr>
              <w:t>Gwili</w:t>
            </w:r>
            <w:proofErr w:type="spellEnd"/>
            <w:r w:rsidRPr="00071BBF">
              <w:rPr>
                <w:rFonts w:cstheme="minorHAnsi"/>
                <w:color w:val="000000"/>
              </w:rPr>
              <w:t xml:space="preserve"> Railway</w:t>
            </w:r>
          </w:p>
        </w:tc>
      </w:tr>
      <w:tr w:rsidR="00634649" w:rsidRPr="00071BBF" w14:paraId="5E171DF4" w14:textId="77777777" w:rsidTr="00193FA8">
        <w:tc>
          <w:tcPr>
            <w:tcW w:w="1555" w:type="dxa"/>
            <w:shd w:val="clear" w:color="auto" w:fill="A4C345"/>
          </w:tcPr>
          <w:p w14:paraId="159FB4EF"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2AECEB99" w14:textId="6F8E40E0" w:rsidR="00634649" w:rsidRPr="00071BBF" w:rsidRDefault="00634649" w:rsidP="00071BBF">
            <w:pPr>
              <w:jc w:val="both"/>
              <w:rPr>
                <w:rFonts w:cstheme="minorHAnsi"/>
                <w:color w:val="000000"/>
              </w:rPr>
            </w:pPr>
            <w:r w:rsidRPr="00071BBF">
              <w:rPr>
                <w:rFonts w:cstheme="minorHAnsi"/>
                <w:color w:val="000000"/>
              </w:rPr>
              <w:t>S</w:t>
            </w:r>
            <w:r w:rsidR="007B649E">
              <w:rPr>
                <w:rFonts w:cstheme="minorHAnsi"/>
                <w:color w:val="000000"/>
              </w:rPr>
              <w:t xml:space="preserve">ale </w:t>
            </w:r>
            <w:r w:rsidRPr="00071BBF">
              <w:rPr>
                <w:rFonts w:cstheme="minorHAnsi"/>
                <w:color w:val="000000"/>
              </w:rPr>
              <w:t>O</w:t>
            </w:r>
            <w:r w:rsidR="007B649E">
              <w:rPr>
                <w:rFonts w:cstheme="minorHAnsi"/>
                <w:color w:val="000000"/>
              </w:rPr>
              <w:t xml:space="preserve">f </w:t>
            </w:r>
            <w:r w:rsidRPr="00071BBF">
              <w:rPr>
                <w:rFonts w:cstheme="minorHAnsi"/>
                <w:color w:val="000000"/>
              </w:rPr>
              <w:t>F</w:t>
            </w:r>
            <w:r w:rsidR="007B649E">
              <w:rPr>
                <w:rFonts w:cstheme="minorHAnsi"/>
                <w:color w:val="000000"/>
              </w:rPr>
              <w:t xml:space="preserve">ound </w:t>
            </w:r>
            <w:r w:rsidRPr="00071BBF">
              <w:rPr>
                <w:rFonts w:cstheme="minorHAnsi"/>
                <w:color w:val="000000"/>
              </w:rPr>
              <w:t>P</w:t>
            </w:r>
            <w:r w:rsidR="007B649E">
              <w:rPr>
                <w:rFonts w:cstheme="minorHAnsi"/>
                <w:color w:val="000000"/>
              </w:rPr>
              <w:t>roperty</w:t>
            </w:r>
          </w:p>
        </w:tc>
      </w:tr>
      <w:tr w:rsidR="00634649" w:rsidRPr="00071BBF" w14:paraId="08F9F4CD" w14:textId="77777777" w:rsidTr="00193FA8">
        <w:tc>
          <w:tcPr>
            <w:tcW w:w="1555" w:type="dxa"/>
            <w:shd w:val="clear" w:color="auto" w:fill="A4C345"/>
          </w:tcPr>
          <w:p w14:paraId="37E4FD85"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66DEB606" w14:textId="16BD4F0F" w:rsidR="00634649" w:rsidRPr="00071BBF" w:rsidRDefault="00634649" w:rsidP="00071BBF">
            <w:pPr>
              <w:jc w:val="both"/>
              <w:rPr>
                <w:rFonts w:cstheme="minorHAnsi"/>
                <w:color w:val="000000"/>
              </w:rPr>
            </w:pPr>
            <w:r w:rsidRPr="00071BBF">
              <w:rPr>
                <w:rFonts w:cstheme="minorHAnsi"/>
                <w:color w:val="000000"/>
              </w:rPr>
              <w:t>£1,000</w:t>
            </w:r>
          </w:p>
        </w:tc>
      </w:tr>
      <w:tr w:rsidR="002E6513" w:rsidRPr="00071BBF" w14:paraId="142DC242" w14:textId="77777777" w:rsidTr="002E6513">
        <w:tc>
          <w:tcPr>
            <w:tcW w:w="1555" w:type="dxa"/>
            <w:shd w:val="clear" w:color="auto" w:fill="A4C345"/>
          </w:tcPr>
          <w:p w14:paraId="45F240A6" w14:textId="4CE4FFB1" w:rsidR="002E6513" w:rsidRPr="00071BBF" w:rsidRDefault="002E6513" w:rsidP="002E6513">
            <w:pPr>
              <w:jc w:val="both"/>
              <w:rPr>
                <w:rFonts w:cstheme="minorHAnsi"/>
                <w:b/>
              </w:rPr>
            </w:pPr>
            <w:r>
              <w:rPr>
                <w:rFonts w:cstheme="minorHAnsi"/>
                <w:b/>
              </w:rPr>
              <w:t>Location</w:t>
            </w:r>
          </w:p>
        </w:tc>
        <w:tc>
          <w:tcPr>
            <w:tcW w:w="7461" w:type="dxa"/>
          </w:tcPr>
          <w:p w14:paraId="79A6EF0D" w14:textId="04ABEB5A" w:rsidR="002E6513" w:rsidRPr="00071BBF" w:rsidRDefault="002E6513" w:rsidP="002E6513">
            <w:pPr>
              <w:jc w:val="both"/>
              <w:rPr>
                <w:rFonts w:cstheme="minorHAnsi"/>
                <w:color w:val="000000"/>
              </w:rPr>
            </w:pPr>
            <w:r>
              <w:rPr>
                <w:rFonts w:cstheme="minorHAnsi"/>
                <w:color w:val="000000"/>
              </w:rPr>
              <w:t>Carmarthenshire</w:t>
            </w:r>
          </w:p>
        </w:tc>
      </w:tr>
    </w:tbl>
    <w:p w14:paraId="630F74AD" w14:textId="7831102C" w:rsidR="00634649" w:rsidRPr="00071BBF" w:rsidRDefault="00634649" w:rsidP="00071BBF">
      <w:pPr>
        <w:spacing w:after="0" w:line="240" w:lineRule="auto"/>
        <w:jc w:val="both"/>
        <w:rPr>
          <w:rFonts w:cstheme="minorHAnsi"/>
          <w:b/>
        </w:rPr>
      </w:pPr>
    </w:p>
    <w:p w14:paraId="4784618A" w14:textId="77777777" w:rsidR="00634649" w:rsidRPr="00071BBF" w:rsidRDefault="00634649" w:rsidP="00071BBF">
      <w:pPr>
        <w:tabs>
          <w:tab w:val="left" w:pos="580"/>
          <w:tab w:val="right" w:pos="9922"/>
        </w:tabs>
        <w:spacing w:after="0" w:line="240" w:lineRule="auto"/>
        <w:jc w:val="both"/>
        <w:rPr>
          <w:rFonts w:cstheme="minorHAnsi"/>
        </w:rPr>
      </w:pPr>
      <w:r w:rsidRPr="00071BBF">
        <w:rPr>
          <w:rFonts w:cstheme="minorHAnsi"/>
        </w:rPr>
        <w:t xml:space="preserve">The PCC visited </w:t>
      </w:r>
      <w:proofErr w:type="spellStart"/>
      <w:r w:rsidRPr="00071BBF">
        <w:rPr>
          <w:rFonts w:cstheme="minorHAnsi"/>
        </w:rPr>
        <w:t>Gwili</w:t>
      </w:r>
      <w:proofErr w:type="spellEnd"/>
      <w:r w:rsidRPr="00071BBF">
        <w:rPr>
          <w:rFonts w:cstheme="minorHAnsi"/>
        </w:rPr>
        <w:t xml:space="preserve"> Steam Railway in March 2020 to fully understand the support they provided to the Police investigation entitled Operation </w:t>
      </w:r>
      <w:proofErr w:type="spellStart"/>
      <w:r w:rsidRPr="00071BBF">
        <w:rPr>
          <w:rFonts w:cstheme="minorHAnsi"/>
        </w:rPr>
        <w:t>Carlston</w:t>
      </w:r>
      <w:proofErr w:type="spellEnd"/>
      <w:r w:rsidRPr="00071BBF">
        <w:rPr>
          <w:rFonts w:cstheme="minorHAnsi"/>
        </w:rPr>
        <w:t xml:space="preserve">. </w:t>
      </w:r>
    </w:p>
    <w:p w14:paraId="3C9EC9B1" w14:textId="77777777" w:rsidR="00634649" w:rsidRPr="00071BBF" w:rsidRDefault="00634649" w:rsidP="00071BBF">
      <w:pPr>
        <w:tabs>
          <w:tab w:val="left" w:pos="580"/>
          <w:tab w:val="right" w:pos="9922"/>
        </w:tabs>
        <w:spacing w:after="0" w:line="240" w:lineRule="auto"/>
        <w:jc w:val="both"/>
        <w:rPr>
          <w:rFonts w:cstheme="minorHAnsi"/>
        </w:rPr>
      </w:pPr>
    </w:p>
    <w:p w14:paraId="32AC6DFC" w14:textId="77777777" w:rsidR="00634649" w:rsidRPr="00071BBF" w:rsidRDefault="00634649" w:rsidP="00071BBF">
      <w:pPr>
        <w:tabs>
          <w:tab w:val="left" w:pos="580"/>
          <w:tab w:val="right" w:pos="9922"/>
        </w:tabs>
        <w:spacing w:after="0" w:line="240" w:lineRule="auto"/>
        <w:jc w:val="both"/>
        <w:rPr>
          <w:rFonts w:cstheme="minorHAnsi"/>
        </w:rPr>
      </w:pPr>
      <w:r w:rsidRPr="00071BBF">
        <w:rPr>
          <w:rFonts w:cstheme="minorHAnsi"/>
        </w:rPr>
        <w:t xml:space="preserve">Operation </w:t>
      </w:r>
      <w:proofErr w:type="spellStart"/>
      <w:r w:rsidRPr="00071BBF">
        <w:rPr>
          <w:rFonts w:cstheme="minorHAnsi"/>
        </w:rPr>
        <w:t>Carlston</w:t>
      </w:r>
      <w:proofErr w:type="spellEnd"/>
      <w:r w:rsidRPr="00071BBF">
        <w:rPr>
          <w:rFonts w:cstheme="minorHAnsi"/>
        </w:rPr>
        <w:t xml:space="preserve"> was a highly complex and sensitive investigation for the Force; the support provided by the Railway was integral to the work undertaken and was greatly appreciated. The PCC and the Chief Constable have expressed their sincere thanks for their support. </w:t>
      </w:r>
    </w:p>
    <w:p w14:paraId="1C04187E" w14:textId="77777777" w:rsidR="00634649" w:rsidRPr="00071BBF" w:rsidRDefault="00634649" w:rsidP="00071BBF">
      <w:pPr>
        <w:tabs>
          <w:tab w:val="left" w:pos="580"/>
          <w:tab w:val="right" w:pos="9922"/>
        </w:tabs>
        <w:spacing w:after="0" w:line="240" w:lineRule="auto"/>
        <w:jc w:val="both"/>
        <w:rPr>
          <w:rFonts w:cstheme="minorHAnsi"/>
        </w:rPr>
      </w:pPr>
    </w:p>
    <w:p w14:paraId="642C593C" w14:textId="77777777" w:rsidR="00634649" w:rsidRPr="00071BBF" w:rsidRDefault="00634649" w:rsidP="00071BBF">
      <w:pPr>
        <w:tabs>
          <w:tab w:val="left" w:pos="580"/>
          <w:tab w:val="right" w:pos="9922"/>
        </w:tabs>
        <w:spacing w:after="0" w:line="240" w:lineRule="auto"/>
        <w:jc w:val="both"/>
        <w:rPr>
          <w:rFonts w:cstheme="minorHAnsi"/>
        </w:rPr>
      </w:pPr>
      <w:r w:rsidRPr="00071BBF">
        <w:rPr>
          <w:rFonts w:cstheme="minorHAnsi"/>
        </w:rPr>
        <w:t xml:space="preserve">Apologies have been provided for the delay between the visit in 2020 and communication in 2023. The original correspondence failed to reach </w:t>
      </w:r>
      <w:proofErr w:type="spellStart"/>
      <w:r w:rsidRPr="00071BBF">
        <w:rPr>
          <w:rFonts w:cstheme="minorHAnsi"/>
        </w:rPr>
        <w:t>Gwili</w:t>
      </w:r>
      <w:proofErr w:type="spellEnd"/>
      <w:r w:rsidRPr="00071BBF">
        <w:rPr>
          <w:rFonts w:cstheme="minorHAnsi"/>
        </w:rPr>
        <w:t xml:space="preserve"> Steam Railway and a recent OPCC audit has revealed that the donation offered in 2020 had not been processed.</w:t>
      </w:r>
    </w:p>
    <w:p w14:paraId="14684D3C" w14:textId="77777777" w:rsidR="00634649" w:rsidRPr="00071BBF" w:rsidRDefault="00634649" w:rsidP="00071BBF">
      <w:pPr>
        <w:tabs>
          <w:tab w:val="left" w:pos="580"/>
          <w:tab w:val="right" w:pos="9922"/>
        </w:tabs>
        <w:spacing w:after="0" w:line="240" w:lineRule="auto"/>
        <w:jc w:val="both"/>
        <w:rPr>
          <w:rFonts w:cstheme="minorHAnsi"/>
        </w:rPr>
      </w:pPr>
    </w:p>
    <w:p w14:paraId="0067A2A2" w14:textId="77777777" w:rsidR="00634649" w:rsidRPr="00071BBF" w:rsidRDefault="00634649" w:rsidP="00071BBF">
      <w:pPr>
        <w:tabs>
          <w:tab w:val="left" w:pos="580"/>
          <w:tab w:val="right" w:pos="9922"/>
        </w:tabs>
        <w:spacing w:after="0" w:line="240" w:lineRule="auto"/>
        <w:jc w:val="both"/>
        <w:rPr>
          <w:rFonts w:cstheme="minorHAnsi"/>
        </w:rPr>
      </w:pPr>
      <w:r w:rsidRPr="00071BBF">
        <w:rPr>
          <w:rFonts w:cstheme="minorHAnsi"/>
        </w:rPr>
        <w:t xml:space="preserve">The PCC has requested that his office provide a £1000 charitable donation to </w:t>
      </w:r>
      <w:proofErr w:type="spellStart"/>
      <w:r w:rsidRPr="00071BBF">
        <w:rPr>
          <w:rFonts w:cstheme="minorHAnsi"/>
        </w:rPr>
        <w:t>Gwili</w:t>
      </w:r>
      <w:proofErr w:type="spellEnd"/>
      <w:r w:rsidRPr="00071BBF">
        <w:rPr>
          <w:rFonts w:cstheme="minorHAnsi"/>
        </w:rPr>
        <w:t xml:space="preserve"> Steam Railway from the ‘Sale of Found Property Fund’ as a gesture of the PCC’s gratitude. </w:t>
      </w:r>
    </w:p>
    <w:p w14:paraId="0D464E91" w14:textId="5D40B76A" w:rsidR="00634649" w:rsidRPr="00071BBF" w:rsidRDefault="00634649" w:rsidP="00071BBF">
      <w:pPr>
        <w:spacing w:after="0" w:line="240" w:lineRule="auto"/>
        <w:jc w:val="both"/>
        <w:rPr>
          <w:rFonts w:cstheme="minorHAnsi"/>
          <w:b/>
        </w:rPr>
      </w:pPr>
    </w:p>
    <w:p w14:paraId="16C933D4" w14:textId="3FD60915"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270145CC" w14:textId="77777777" w:rsidTr="00193FA8">
        <w:tc>
          <w:tcPr>
            <w:tcW w:w="1555" w:type="dxa"/>
            <w:shd w:val="clear" w:color="auto" w:fill="A4C345"/>
          </w:tcPr>
          <w:p w14:paraId="2AB11ECF"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67F7C303" w14:textId="6F49792C" w:rsidR="00634649" w:rsidRPr="00071BBF" w:rsidRDefault="00634649" w:rsidP="00071BBF">
            <w:pPr>
              <w:jc w:val="both"/>
              <w:rPr>
                <w:rFonts w:cstheme="minorHAnsi"/>
                <w:color w:val="000000"/>
              </w:rPr>
            </w:pPr>
            <w:r w:rsidRPr="00071BBF">
              <w:rPr>
                <w:rFonts w:cstheme="minorHAnsi"/>
                <w:color w:val="000000"/>
              </w:rPr>
              <w:t xml:space="preserve">Transport for children's activities </w:t>
            </w:r>
          </w:p>
        </w:tc>
      </w:tr>
      <w:tr w:rsidR="00634649" w:rsidRPr="00071BBF" w14:paraId="152C7AFA" w14:textId="77777777" w:rsidTr="00193FA8">
        <w:tc>
          <w:tcPr>
            <w:tcW w:w="1555" w:type="dxa"/>
            <w:shd w:val="clear" w:color="auto" w:fill="A4C345"/>
          </w:tcPr>
          <w:p w14:paraId="76DF78AD"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76256F51" w14:textId="68A8401A" w:rsidR="00634649" w:rsidRPr="00071BBF" w:rsidRDefault="00634649" w:rsidP="00071BBF">
            <w:pPr>
              <w:jc w:val="both"/>
              <w:rPr>
                <w:rFonts w:cstheme="minorHAnsi"/>
                <w:color w:val="000000"/>
              </w:rPr>
            </w:pPr>
            <w:r w:rsidRPr="00071BBF">
              <w:rPr>
                <w:rFonts w:cstheme="minorHAnsi"/>
                <w:color w:val="000000"/>
              </w:rPr>
              <w:t>S</w:t>
            </w:r>
            <w:r w:rsidR="007B649E">
              <w:rPr>
                <w:rFonts w:cstheme="minorHAnsi"/>
                <w:color w:val="000000"/>
              </w:rPr>
              <w:t xml:space="preserve">ale </w:t>
            </w:r>
            <w:r w:rsidRPr="00071BBF">
              <w:rPr>
                <w:rFonts w:cstheme="minorHAnsi"/>
                <w:color w:val="000000"/>
              </w:rPr>
              <w:t>O</w:t>
            </w:r>
            <w:r w:rsidR="007B649E">
              <w:rPr>
                <w:rFonts w:cstheme="minorHAnsi"/>
                <w:color w:val="000000"/>
              </w:rPr>
              <w:t xml:space="preserve">f </w:t>
            </w:r>
            <w:r w:rsidRPr="00071BBF">
              <w:rPr>
                <w:rFonts w:cstheme="minorHAnsi"/>
                <w:color w:val="000000"/>
              </w:rPr>
              <w:t>F</w:t>
            </w:r>
            <w:r w:rsidR="007B649E">
              <w:rPr>
                <w:rFonts w:cstheme="minorHAnsi"/>
                <w:color w:val="000000"/>
              </w:rPr>
              <w:t xml:space="preserve">ound </w:t>
            </w:r>
            <w:r w:rsidRPr="00071BBF">
              <w:rPr>
                <w:rFonts w:cstheme="minorHAnsi"/>
                <w:color w:val="000000"/>
              </w:rPr>
              <w:t>P</w:t>
            </w:r>
            <w:r w:rsidR="007B649E">
              <w:rPr>
                <w:rFonts w:cstheme="minorHAnsi"/>
                <w:color w:val="000000"/>
              </w:rPr>
              <w:t>roperty</w:t>
            </w:r>
          </w:p>
        </w:tc>
      </w:tr>
      <w:tr w:rsidR="00634649" w:rsidRPr="00071BBF" w14:paraId="7CFCEA64" w14:textId="77777777" w:rsidTr="00193FA8">
        <w:tc>
          <w:tcPr>
            <w:tcW w:w="1555" w:type="dxa"/>
            <w:shd w:val="clear" w:color="auto" w:fill="A4C345"/>
          </w:tcPr>
          <w:p w14:paraId="667688BB"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6C686BD0" w14:textId="655B4EF7" w:rsidR="00634649" w:rsidRPr="00071BBF" w:rsidRDefault="00634649" w:rsidP="00071BBF">
            <w:pPr>
              <w:jc w:val="both"/>
              <w:rPr>
                <w:rFonts w:cstheme="minorHAnsi"/>
                <w:color w:val="000000"/>
              </w:rPr>
            </w:pPr>
            <w:r w:rsidRPr="00071BBF">
              <w:rPr>
                <w:rFonts w:cstheme="minorHAnsi"/>
                <w:color w:val="000000"/>
              </w:rPr>
              <w:t>£266.40</w:t>
            </w:r>
          </w:p>
        </w:tc>
      </w:tr>
      <w:tr w:rsidR="002E6513" w:rsidRPr="00071BBF" w14:paraId="06DC3C3D" w14:textId="77777777" w:rsidTr="002E6513">
        <w:tc>
          <w:tcPr>
            <w:tcW w:w="1555" w:type="dxa"/>
            <w:shd w:val="clear" w:color="auto" w:fill="A4C345"/>
          </w:tcPr>
          <w:p w14:paraId="0C2FE44A" w14:textId="77777777" w:rsidR="002E6513" w:rsidRPr="00071BBF" w:rsidRDefault="002E6513" w:rsidP="00DA2496">
            <w:pPr>
              <w:jc w:val="both"/>
              <w:rPr>
                <w:rFonts w:cstheme="minorHAnsi"/>
                <w:b/>
              </w:rPr>
            </w:pPr>
            <w:r>
              <w:rPr>
                <w:rFonts w:cstheme="minorHAnsi"/>
                <w:b/>
              </w:rPr>
              <w:t>Location</w:t>
            </w:r>
          </w:p>
        </w:tc>
        <w:tc>
          <w:tcPr>
            <w:tcW w:w="7461" w:type="dxa"/>
          </w:tcPr>
          <w:p w14:paraId="2455B3B7" w14:textId="77777777" w:rsidR="002E6513" w:rsidRPr="00071BBF" w:rsidRDefault="002E6513" w:rsidP="00DA2496">
            <w:pPr>
              <w:jc w:val="both"/>
              <w:rPr>
                <w:rFonts w:cstheme="minorHAnsi"/>
                <w:color w:val="000000"/>
              </w:rPr>
            </w:pPr>
            <w:r>
              <w:rPr>
                <w:rFonts w:cstheme="minorHAnsi"/>
                <w:color w:val="000000"/>
              </w:rPr>
              <w:t>Carmarthenshire</w:t>
            </w:r>
          </w:p>
        </w:tc>
      </w:tr>
    </w:tbl>
    <w:p w14:paraId="112745E5" w14:textId="7823B767" w:rsidR="00634649" w:rsidRPr="00071BBF" w:rsidRDefault="00634649" w:rsidP="00071BBF">
      <w:pPr>
        <w:spacing w:after="0" w:line="240" w:lineRule="auto"/>
        <w:jc w:val="both"/>
        <w:rPr>
          <w:rFonts w:cstheme="minorHAnsi"/>
          <w:b/>
        </w:rPr>
      </w:pPr>
    </w:p>
    <w:p w14:paraId="67D0CAD1"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Following a conversation with a local councillor, the Commissioner was approached to help fund transport for the children to Llandysul Paddlers activity centre which is taking place on the 9th and 16th August 2022.  </w:t>
      </w:r>
    </w:p>
    <w:p w14:paraId="50018F30" w14:textId="77777777" w:rsidR="00634649" w:rsidRPr="00071BBF" w:rsidRDefault="00634649" w:rsidP="00071BBF">
      <w:pPr>
        <w:shd w:val="clear" w:color="auto" w:fill="FFFFFF" w:themeFill="background1"/>
        <w:spacing w:after="0" w:line="240" w:lineRule="auto"/>
        <w:jc w:val="both"/>
        <w:rPr>
          <w:rFonts w:cstheme="minorHAnsi"/>
          <w:bCs/>
        </w:rPr>
      </w:pPr>
    </w:p>
    <w:p w14:paraId="66DF076A"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service supports the ethos of the Police and Crime Plan in engaging with a cross-section of our local communities. </w:t>
      </w:r>
    </w:p>
    <w:p w14:paraId="152C6BB1" w14:textId="77777777" w:rsidR="00634649" w:rsidRPr="00071BBF" w:rsidRDefault="00634649" w:rsidP="00071BBF">
      <w:pPr>
        <w:shd w:val="clear" w:color="auto" w:fill="FFFFFF" w:themeFill="background1"/>
        <w:spacing w:after="0" w:line="240" w:lineRule="auto"/>
        <w:jc w:val="both"/>
        <w:rPr>
          <w:rFonts w:cstheme="minorHAnsi"/>
          <w:bCs/>
        </w:rPr>
      </w:pPr>
    </w:p>
    <w:p w14:paraId="642C1447" w14:textId="6BF5932A"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bCs/>
        </w:rPr>
        <w:t xml:space="preserve">The PCC decided to provide a charitable donation of £266.50 to </w:t>
      </w:r>
      <w:proofErr w:type="spellStart"/>
      <w:r w:rsidRPr="00071BBF">
        <w:rPr>
          <w:rFonts w:cstheme="minorHAnsi"/>
          <w:bCs/>
        </w:rPr>
        <w:t>Llwynhendy</w:t>
      </w:r>
      <w:proofErr w:type="spellEnd"/>
      <w:r w:rsidRPr="00071BBF">
        <w:rPr>
          <w:rFonts w:cstheme="minorHAnsi"/>
          <w:bCs/>
        </w:rPr>
        <w:t xml:space="preserve">/Pemberton Forum. </w:t>
      </w:r>
    </w:p>
    <w:p w14:paraId="574CCC90" w14:textId="13D3AB43" w:rsidR="00634649" w:rsidRDefault="00634649" w:rsidP="00071BBF">
      <w:pPr>
        <w:spacing w:after="0" w:line="240" w:lineRule="auto"/>
        <w:jc w:val="both"/>
        <w:rPr>
          <w:rFonts w:cstheme="minorHAnsi"/>
          <w:b/>
        </w:rPr>
      </w:pPr>
    </w:p>
    <w:p w14:paraId="3A5DE129" w14:textId="77777777" w:rsidR="00E32FF4" w:rsidRPr="00071BBF" w:rsidRDefault="00E32FF4" w:rsidP="00071BBF">
      <w:pPr>
        <w:spacing w:after="0" w:line="240" w:lineRule="auto"/>
        <w:jc w:val="both"/>
        <w:rPr>
          <w:rFonts w:cstheme="minorHAnsi"/>
          <w:b/>
        </w:rPr>
      </w:pPr>
    </w:p>
    <w:tbl>
      <w:tblPr>
        <w:tblStyle w:val="TableGrid"/>
        <w:tblW w:w="9067" w:type="dxa"/>
        <w:tblLook w:val="04A0" w:firstRow="1" w:lastRow="0" w:firstColumn="1" w:lastColumn="0" w:noHBand="0" w:noVBand="1"/>
      </w:tblPr>
      <w:tblGrid>
        <w:gridCol w:w="1555"/>
        <w:gridCol w:w="7512"/>
      </w:tblGrid>
      <w:tr w:rsidR="00D618C4" w:rsidRPr="00071BBF" w14:paraId="0D3C744A" w14:textId="77777777" w:rsidTr="002E6513">
        <w:tc>
          <w:tcPr>
            <w:tcW w:w="1555" w:type="dxa"/>
            <w:shd w:val="clear" w:color="auto" w:fill="A4C345"/>
          </w:tcPr>
          <w:p w14:paraId="64EF8032" w14:textId="77777777" w:rsidR="00D618C4" w:rsidRPr="00071BBF" w:rsidRDefault="00D618C4" w:rsidP="00071BBF">
            <w:pPr>
              <w:jc w:val="both"/>
              <w:rPr>
                <w:rFonts w:cstheme="minorHAnsi"/>
                <w:b/>
              </w:rPr>
            </w:pPr>
            <w:r w:rsidRPr="00071BBF">
              <w:rPr>
                <w:rFonts w:cstheme="minorHAnsi"/>
                <w:b/>
              </w:rPr>
              <w:t>Project</w:t>
            </w:r>
          </w:p>
        </w:tc>
        <w:tc>
          <w:tcPr>
            <w:tcW w:w="7512" w:type="dxa"/>
          </w:tcPr>
          <w:p w14:paraId="5315FA9E" w14:textId="37602009" w:rsidR="00D618C4" w:rsidRPr="00071BBF" w:rsidRDefault="00D618C4" w:rsidP="00071BBF">
            <w:pPr>
              <w:jc w:val="both"/>
              <w:rPr>
                <w:rFonts w:cstheme="minorHAnsi"/>
                <w:color w:val="000000"/>
              </w:rPr>
            </w:pPr>
            <w:r w:rsidRPr="00071BBF">
              <w:rPr>
                <w:rFonts w:cstheme="minorHAnsi"/>
                <w:color w:val="000000"/>
              </w:rPr>
              <w:t>Pembrokeshire Pride event</w:t>
            </w:r>
          </w:p>
        </w:tc>
      </w:tr>
      <w:tr w:rsidR="00D618C4" w:rsidRPr="00071BBF" w14:paraId="4DF6BAFD" w14:textId="77777777" w:rsidTr="002E6513">
        <w:tc>
          <w:tcPr>
            <w:tcW w:w="1555" w:type="dxa"/>
            <w:shd w:val="clear" w:color="auto" w:fill="A4C345"/>
          </w:tcPr>
          <w:p w14:paraId="6345FC25" w14:textId="77777777" w:rsidR="00D618C4" w:rsidRPr="00071BBF" w:rsidRDefault="00D618C4" w:rsidP="00071BBF">
            <w:pPr>
              <w:jc w:val="both"/>
              <w:rPr>
                <w:rFonts w:cstheme="minorHAnsi"/>
                <w:b/>
              </w:rPr>
            </w:pPr>
            <w:r w:rsidRPr="00071BBF">
              <w:rPr>
                <w:rFonts w:cstheme="minorHAnsi"/>
                <w:b/>
              </w:rPr>
              <w:t>Source</w:t>
            </w:r>
          </w:p>
        </w:tc>
        <w:tc>
          <w:tcPr>
            <w:tcW w:w="7512" w:type="dxa"/>
          </w:tcPr>
          <w:p w14:paraId="0EE6F94D" w14:textId="4F67DF2B" w:rsidR="00D618C4" w:rsidRPr="00071BBF" w:rsidRDefault="00D618C4" w:rsidP="00071BBF">
            <w:pPr>
              <w:jc w:val="both"/>
              <w:rPr>
                <w:rFonts w:cstheme="minorHAnsi"/>
                <w:color w:val="000000"/>
              </w:rPr>
            </w:pPr>
            <w:r w:rsidRPr="00071BBF">
              <w:rPr>
                <w:rFonts w:cstheme="minorHAnsi"/>
                <w:color w:val="000000"/>
              </w:rPr>
              <w:t>Driver Retraining Reserves</w:t>
            </w:r>
          </w:p>
        </w:tc>
      </w:tr>
      <w:tr w:rsidR="00D618C4" w:rsidRPr="00071BBF" w14:paraId="082D46F7" w14:textId="77777777" w:rsidTr="002E6513">
        <w:tc>
          <w:tcPr>
            <w:tcW w:w="1555" w:type="dxa"/>
            <w:shd w:val="clear" w:color="auto" w:fill="A4C345"/>
          </w:tcPr>
          <w:p w14:paraId="0D7068B6" w14:textId="77777777" w:rsidR="00D618C4" w:rsidRPr="00071BBF" w:rsidRDefault="00D618C4" w:rsidP="00071BBF">
            <w:pPr>
              <w:jc w:val="both"/>
              <w:rPr>
                <w:rFonts w:cstheme="minorHAnsi"/>
                <w:b/>
              </w:rPr>
            </w:pPr>
            <w:r w:rsidRPr="00071BBF">
              <w:rPr>
                <w:rFonts w:cstheme="minorHAnsi"/>
                <w:b/>
              </w:rPr>
              <w:t>Value</w:t>
            </w:r>
          </w:p>
        </w:tc>
        <w:tc>
          <w:tcPr>
            <w:tcW w:w="7512" w:type="dxa"/>
          </w:tcPr>
          <w:p w14:paraId="2C6DB7B4" w14:textId="508D1A79" w:rsidR="00D618C4" w:rsidRPr="00071BBF" w:rsidRDefault="00D618C4" w:rsidP="00071BBF">
            <w:pPr>
              <w:jc w:val="both"/>
              <w:rPr>
                <w:rFonts w:cstheme="minorHAnsi"/>
                <w:color w:val="000000"/>
              </w:rPr>
            </w:pPr>
            <w:r w:rsidRPr="00071BBF">
              <w:rPr>
                <w:rFonts w:cstheme="minorHAnsi"/>
                <w:color w:val="000000"/>
              </w:rPr>
              <w:t>£1,200.00</w:t>
            </w:r>
          </w:p>
        </w:tc>
      </w:tr>
      <w:tr w:rsidR="002E6513" w:rsidRPr="00071BBF" w14:paraId="56EE9068" w14:textId="77777777" w:rsidTr="002E6513">
        <w:tc>
          <w:tcPr>
            <w:tcW w:w="1555" w:type="dxa"/>
            <w:shd w:val="clear" w:color="auto" w:fill="A4C345"/>
          </w:tcPr>
          <w:p w14:paraId="64C02B40" w14:textId="77777777" w:rsidR="002E6513" w:rsidRPr="00071BBF" w:rsidRDefault="002E6513" w:rsidP="00DA2496">
            <w:pPr>
              <w:jc w:val="both"/>
              <w:rPr>
                <w:rFonts w:cstheme="minorHAnsi"/>
                <w:b/>
              </w:rPr>
            </w:pPr>
            <w:r>
              <w:rPr>
                <w:rFonts w:cstheme="minorHAnsi"/>
                <w:b/>
              </w:rPr>
              <w:t>Location</w:t>
            </w:r>
          </w:p>
        </w:tc>
        <w:tc>
          <w:tcPr>
            <w:tcW w:w="7512" w:type="dxa"/>
          </w:tcPr>
          <w:p w14:paraId="3B481230" w14:textId="40651A9E" w:rsidR="002E6513" w:rsidRPr="00071BBF" w:rsidRDefault="002E6513" w:rsidP="00DA2496">
            <w:pPr>
              <w:jc w:val="both"/>
              <w:rPr>
                <w:rFonts w:cstheme="minorHAnsi"/>
                <w:color w:val="000000"/>
              </w:rPr>
            </w:pPr>
            <w:r>
              <w:rPr>
                <w:rFonts w:cstheme="minorHAnsi"/>
                <w:color w:val="000000"/>
              </w:rPr>
              <w:t>Pembrokeshire</w:t>
            </w:r>
          </w:p>
        </w:tc>
      </w:tr>
    </w:tbl>
    <w:p w14:paraId="050D2921" w14:textId="4C082BA6" w:rsidR="00634649" w:rsidRPr="00071BBF" w:rsidRDefault="00634649" w:rsidP="00071BBF">
      <w:pPr>
        <w:spacing w:after="0" w:line="240" w:lineRule="auto"/>
        <w:jc w:val="both"/>
        <w:rPr>
          <w:rFonts w:cstheme="minorHAnsi"/>
          <w:b/>
        </w:rPr>
      </w:pPr>
    </w:p>
    <w:p w14:paraId="10593167" w14:textId="3AC2BC2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The PCC received an application for funding to support the Pembrokeshire Pride event. The full application </w:t>
      </w:r>
      <w:r w:rsidR="003B06FF">
        <w:rPr>
          <w:rFonts w:cstheme="minorHAnsi"/>
        </w:rPr>
        <w:t>wa</w:t>
      </w:r>
      <w:r w:rsidR="003B06FF" w:rsidRPr="00071BBF">
        <w:rPr>
          <w:rFonts w:cstheme="minorHAnsi"/>
        </w:rPr>
        <w:t xml:space="preserve">s </w:t>
      </w:r>
      <w:r w:rsidRPr="00071BBF">
        <w:rPr>
          <w:rFonts w:cstheme="minorHAnsi"/>
        </w:rPr>
        <w:t xml:space="preserve">for the entire event and onward work, including delivery of the event itself. </w:t>
      </w:r>
    </w:p>
    <w:p w14:paraId="48C8E734" w14:textId="77777777" w:rsidR="00634649" w:rsidRPr="00071BBF" w:rsidRDefault="00634649" w:rsidP="00071BBF">
      <w:pPr>
        <w:shd w:val="clear" w:color="auto" w:fill="FFFFFF" w:themeFill="background1"/>
        <w:spacing w:after="0" w:line="240" w:lineRule="auto"/>
        <w:jc w:val="both"/>
        <w:rPr>
          <w:rFonts w:cstheme="minorHAnsi"/>
        </w:rPr>
      </w:pPr>
    </w:p>
    <w:p w14:paraId="5E5A84DD" w14:textId="5BB8F4A4"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The PCC agreed to fund a proportion of the original bid, ring fenced for the element that delivers against the Police and Crime Plan. A contribution of £1200 </w:t>
      </w:r>
      <w:r w:rsidR="009D6C74">
        <w:rPr>
          <w:rFonts w:cstheme="minorHAnsi"/>
        </w:rPr>
        <w:t>was</w:t>
      </w:r>
      <w:r w:rsidRPr="00071BBF">
        <w:rPr>
          <w:rFonts w:cstheme="minorHAnsi"/>
        </w:rPr>
        <w:t xml:space="preserve"> agreed to develop a website to support the online network for the LGBTQ+ community</w:t>
      </w:r>
      <w:r w:rsidRPr="00071BBF">
        <w:rPr>
          <w:rFonts w:cstheme="minorHAnsi"/>
          <w:shd w:val="clear" w:color="auto" w:fill="FFFFFF" w:themeFill="background1"/>
        </w:rPr>
        <w:t xml:space="preserve">. </w:t>
      </w:r>
    </w:p>
    <w:p w14:paraId="51A7FD5B" w14:textId="77777777" w:rsidR="00634649" w:rsidRPr="00071BBF" w:rsidRDefault="00634649" w:rsidP="00071BBF">
      <w:pPr>
        <w:shd w:val="clear" w:color="auto" w:fill="FFFFFF" w:themeFill="background1"/>
        <w:spacing w:after="0" w:line="240" w:lineRule="auto"/>
        <w:jc w:val="both"/>
        <w:rPr>
          <w:rFonts w:cstheme="minorHAnsi"/>
          <w:shd w:val="clear" w:color="auto" w:fill="FFFFFF" w:themeFill="background1"/>
        </w:rPr>
      </w:pPr>
    </w:p>
    <w:p w14:paraId="34AF7B8E"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shd w:val="clear" w:color="auto" w:fill="FFFFFF" w:themeFill="background1"/>
        </w:rPr>
        <w:t>The service supports the delivery of the Police and Crime Plan in relation to engaging with underrepresented groups and ensuring equality and diversity in our service delivery.</w:t>
      </w:r>
    </w:p>
    <w:p w14:paraId="4B23B4DA" w14:textId="77777777" w:rsidR="00634649" w:rsidRPr="00071BBF" w:rsidRDefault="00634649" w:rsidP="00071BBF">
      <w:pPr>
        <w:shd w:val="clear" w:color="auto" w:fill="FFFFFF" w:themeFill="background1"/>
        <w:spacing w:after="0" w:line="240" w:lineRule="auto"/>
        <w:jc w:val="both"/>
        <w:rPr>
          <w:rFonts w:cstheme="minorHAnsi"/>
        </w:rPr>
      </w:pPr>
    </w:p>
    <w:p w14:paraId="33DDE6DD"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The PCC approved the funding request on condition that the website provides a link to the Dyfed Powys Police portal for hate crime. </w:t>
      </w:r>
    </w:p>
    <w:p w14:paraId="707F68CD" w14:textId="62E47715" w:rsidR="00634649" w:rsidRPr="00071BBF" w:rsidRDefault="00634649" w:rsidP="00071BBF">
      <w:pPr>
        <w:spacing w:after="0" w:line="240" w:lineRule="auto"/>
        <w:jc w:val="both"/>
        <w:rPr>
          <w:rFonts w:cstheme="minorHAnsi"/>
          <w:b/>
        </w:rPr>
      </w:pPr>
    </w:p>
    <w:p w14:paraId="71B94F25" w14:textId="6D1E3B92"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65766292" w14:textId="77777777" w:rsidTr="002E6513">
        <w:tc>
          <w:tcPr>
            <w:tcW w:w="1555" w:type="dxa"/>
            <w:shd w:val="clear" w:color="auto" w:fill="A4C345"/>
          </w:tcPr>
          <w:p w14:paraId="23AD57BA"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4C0B3829" w14:textId="386331C6" w:rsidR="00634649" w:rsidRPr="00071BBF" w:rsidRDefault="00634649" w:rsidP="00071BBF">
            <w:pPr>
              <w:jc w:val="both"/>
              <w:rPr>
                <w:rFonts w:cstheme="minorHAnsi"/>
                <w:color w:val="000000"/>
              </w:rPr>
            </w:pPr>
            <w:r w:rsidRPr="00071BBF">
              <w:rPr>
                <w:rFonts w:cstheme="minorHAnsi"/>
                <w:color w:val="000000"/>
              </w:rPr>
              <w:t>The Hive</w:t>
            </w:r>
          </w:p>
        </w:tc>
      </w:tr>
      <w:tr w:rsidR="00634649" w:rsidRPr="00071BBF" w14:paraId="1B4D4D50" w14:textId="77777777" w:rsidTr="002E6513">
        <w:tc>
          <w:tcPr>
            <w:tcW w:w="1555" w:type="dxa"/>
            <w:shd w:val="clear" w:color="auto" w:fill="A4C345"/>
          </w:tcPr>
          <w:p w14:paraId="09B0678A"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4F80CD35" w14:textId="78327017" w:rsidR="00634649" w:rsidRPr="00071BBF" w:rsidRDefault="00634649" w:rsidP="00071BBF">
            <w:pPr>
              <w:jc w:val="both"/>
              <w:rPr>
                <w:rFonts w:cstheme="minorHAnsi"/>
                <w:color w:val="000000"/>
              </w:rPr>
            </w:pPr>
            <w:r w:rsidRPr="00071BBF">
              <w:rPr>
                <w:rFonts w:cstheme="minorHAnsi"/>
                <w:color w:val="000000"/>
              </w:rPr>
              <w:t>Driver Retraining Reserves</w:t>
            </w:r>
          </w:p>
        </w:tc>
      </w:tr>
      <w:tr w:rsidR="00634649" w:rsidRPr="00071BBF" w14:paraId="1154D903" w14:textId="77777777" w:rsidTr="002E6513">
        <w:tc>
          <w:tcPr>
            <w:tcW w:w="1555" w:type="dxa"/>
            <w:shd w:val="clear" w:color="auto" w:fill="A4C345"/>
          </w:tcPr>
          <w:p w14:paraId="7F9BAE7B"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12819C46" w14:textId="39CF18B6" w:rsidR="00634649" w:rsidRPr="00071BBF" w:rsidRDefault="00634649" w:rsidP="00071BBF">
            <w:pPr>
              <w:jc w:val="both"/>
              <w:rPr>
                <w:rFonts w:cstheme="minorHAnsi"/>
                <w:color w:val="000000"/>
              </w:rPr>
            </w:pPr>
            <w:r w:rsidRPr="00071BBF">
              <w:rPr>
                <w:rFonts w:cstheme="minorHAnsi"/>
                <w:color w:val="000000"/>
              </w:rPr>
              <w:t>£10,000.00</w:t>
            </w:r>
          </w:p>
        </w:tc>
      </w:tr>
      <w:tr w:rsidR="002E6513" w:rsidRPr="00071BBF" w14:paraId="5B647D8A" w14:textId="77777777" w:rsidTr="002E6513">
        <w:tc>
          <w:tcPr>
            <w:tcW w:w="1555" w:type="dxa"/>
            <w:shd w:val="clear" w:color="auto" w:fill="A4C345"/>
          </w:tcPr>
          <w:p w14:paraId="18B63CAA" w14:textId="77777777" w:rsidR="002E6513" w:rsidRPr="00071BBF" w:rsidRDefault="002E6513" w:rsidP="00DA2496">
            <w:pPr>
              <w:jc w:val="both"/>
              <w:rPr>
                <w:rFonts w:cstheme="minorHAnsi"/>
                <w:b/>
              </w:rPr>
            </w:pPr>
            <w:r>
              <w:rPr>
                <w:rFonts w:cstheme="minorHAnsi"/>
                <w:b/>
              </w:rPr>
              <w:t>Location</w:t>
            </w:r>
          </w:p>
        </w:tc>
        <w:tc>
          <w:tcPr>
            <w:tcW w:w="7461" w:type="dxa"/>
          </w:tcPr>
          <w:p w14:paraId="22420FCA" w14:textId="77777777" w:rsidR="002E6513" w:rsidRPr="00071BBF" w:rsidRDefault="002E6513" w:rsidP="00DA2496">
            <w:pPr>
              <w:jc w:val="both"/>
              <w:rPr>
                <w:rFonts w:cstheme="minorHAnsi"/>
                <w:color w:val="000000"/>
              </w:rPr>
            </w:pPr>
            <w:r>
              <w:rPr>
                <w:rFonts w:cstheme="minorHAnsi"/>
                <w:color w:val="000000"/>
              </w:rPr>
              <w:t>Pembrokeshire</w:t>
            </w:r>
          </w:p>
        </w:tc>
      </w:tr>
    </w:tbl>
    <w:p w14:paraId="3BE03711" w14:textId="7F1608AD" w:rsidR="00634649" w:rsidRPr="00071BBF" w:rsidRDefault="00634649" w:rsidP="00071BBF">
      <w:pPr>
        <w:spacing w:after="0" w:line="240" w:lineRule="auto"/>
        <w:jc w:val="both"/>
        <w:rPr>
          <w:rFonts w:cstheme="minorHAnsi"/>
          <w:b/>
        </w:rPr>
      </w:pPr>
    </w:p>
    <w:p w14:paraId="0D398F1F"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The PCC has received an application for funding to support The Hive Youth Project based in the Garth area of Haverfordwest in their implementation of a Cruyff Court. This will offer a multi-functional sporting and activity project providing a safe space for the community to train, play, develop and improve emotional health and wellbeing. </w:t>
      </w:r>
    </w:p>
    <w:p w14:paraId="7434472A" w14:textId="77777777" w:rsidR="00634649" w:rsidRPr="00071BBF" w:rsidRDefault="00634649" w:rsidP="00071BBF">
      <w:pPr>
        <w:shd w:val="clear" w:color="auto" w:fill="FFFFFF" w:themeFill="background1"/>
        <w:spacing w:after="0" w:line="240" w:lineRule="auto"/>
        <w:jc w:val="both"/>
        <w:rPr>
          <w:rFonts w:cstheme="minorHAnsi"/>
        </w:rPr>
      </w:pPr>
    </w:p>
    <w:p w14:paraId="149B0B39" w14:textId="618E2B91"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Families residing in the area experience high levels of in work poverty and child disadvantage is prevalent. This results in families unable to access, participate in or support their children in sporting opportunities.  </w:t>
      </w:r>
    </w:p>
    <w:p w14:paraId="1B0A5204" w14:textId="77777777" w:rsidR="00634649" w:rsidRPr="00071BBF" w:rsidRDefault="00634649" w:rsidP="00071BBF">
      <w:pPr>
        <w:shd w:val="clear" w:color="auto" w:fill="FFFFFF" w:themeFill="background1"/>
        <w:spacing w:after="0" w:line="240" w:lineRule="auto"/>
        <w:jc w:val="both"/>
        <w:rPr>
          <w:rFonts w:cstheme="minorHAnsi"/>
        </w:rPr>
      </w:pPr>
    </w:p>
    <w:p w14:paraId="75F921CA"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 xml:space="preserve">The bid has secured funding from </w:t>
      </w:r>
      <w:proofErr w:type="gramStart"/>
      <w:r w:rsidRPr="00071BBF">
        <w:rPr>
          <w:rFonts w:cstheme="minorHAnsi"/>
        </w:rPr>
        <w:t>a number of</w:t>
      </w:r>
      <w:proofErr w:type="gramEnd"/>
      <w:r w:rsidRPr="00071BBF">
        <w:rPr>
          <w:rFonts w:cstheme="minorHAnsi"/>
        </w:rPr>
        <w:t xml:space="preserve"> other organisations including Street Games Wales, Sport Wales and the Cruyff Foundation. The project is at the heart of the community and will help to reduce antisocial behaviour, improve public </w:t>
      </w:r>
      <w:proofErr w:type="gramStart"/>
      <w:r w:rsidRPr="00071BBF">
        <w:rPr>
          <w:rFonts w:cstheme="minorHAnsi"/>
        </w:rPr>
        <w:t>confidence</w:t>
      </w:r>
      <w:proofErr w:type="gramEnd"/>
      <w:r w:rsidRPr="00071BBF">
        <w:rPr>
          <w:rFonts w:cstheme="minorHAnsi"/>
        </w:rPr>
        <w:t xml:space="preserve"> and reduce harm in line with the priorities of the Police and Crime Plan. </w:t>
      </w:r>
    </w:p>
    <w:p w14:paraId="71924761" w14:textId="77777777" w:rsidR="00634649" w:rsidRPr="00071BBF" w:rsidRDefault="00634649" w:rsidP="00071BBF">
      <w:pPr>
        <w:shd w:val="clear" w:color="auto" w:fill="FFFFFF" w:themeFill="background1"/>
        <w:spacing w:after="0" w:line="240" w:lineRule="auto"/>
        <w:jc w:val="both"/>
        <w:rPr>
          <w:rFonts w:cstheme="minorHAnsi"/>
        </w:rPr>
      </w:pPr>
    </w:p>
    <w:p w14:paraId="13C93DF7" w14:textId="77777777" w:rsidR="00634649" w:rsidRPr="00071BBF" w:rsidRDefault="00634649" w:rsidP="00071BBF">
      <w:pPr>
        <w:shd w:val="clear" w:color="auto" w:fill="FFFFFF" w:themeFill="background1"/>
        <w:spacing w:after="0" w:line="240" w:lineRule="auto"/>
        <w:jc w:val="both"/>
        <w:rPr>
          <w:rFonts w:cstheme="minorHAnsi"/>
        </w:rPr>
      </w:pPr>
      <w:r w:rsidRPr="00071BBF">
        <w:rPr>
          <w:rFonts w:cstheme="minorHAnsi"/>
        </w:rPr>
        <w:t>The PCC agreed to the bid and has contributed £10,000 to the funding request.</w:t>
      </w:r>
    </w:p>
    <w:p w14:paraId="06BB8318" w14:textId="77777777" w:rsidR="00634649" w:rsidRPr="00071BBF" w:rsidRDefault="00634649" w:rsidP="00071BBF">
      <w:pPr>
        <w:spacing w:after="0" w:line="240" w:lineRule="auto"/>
        <w:jc w:val="both"/>
        <w:rPr>
          <w:rFonts w:cstheme="minorHAnsi"/>
          <w:b/>
        </w:rPr>
      </w:pPr>
    </w:p>
    <w:p w14:paraId="63D520C9" w14:textId="0257AA8C"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1191A1B1" w14:textId="77777777" w:rsidTr="002E6513">
        <w:tc>
          <w:tcPr>
            <w:tcW w:w="1555" w:type="dxa"/>
            <w:shd w:val="clear" w:color="auto" w:fill="A4C345"/>
          </w:tcPr>
          <w:p w14:paraId="59839BCE"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28FD1EC1" w14:textId="3FB1F5CE" w:rsidR="00634649" w:rsidRPr="00071BBF" w:rsidRDefault="00634649" w:rsidP="00071BBF">
            <w:pPr>
              <w:jc w:val="both"/>
              <w:rPr>
                <w:rFonts w:cstheme="minorHAnsi"/>
                <w:color w:val="000000"/>
              </w:rPr>
            </w:pPr>
            <w:r w:rsidRPr="00071BBF">
              <w:rPr>
                <w:rFonts w:cstheme="minorHAnsi"/>
                <w:color w:val="000000"/>
              </w:rPr>
              <w:t xml:space="preserve">Boxing INTACT </w:t>
            </w:r>
          </w:p>
        </w:tc>
      </w:tr>
      <w:tr w:rsidR="00634649" w:rsidRPr="00071BBF" w14:paraId="62A14B96" w14:textId="77777777" w:rsidTr="002E6513">
        <w:tc>
          <w:tcPr>
            <w:tcW w:w="1555" w:type="dxa"/>
            <w:shd w:val="clear" w:color="auto" w:fill="A4C345"/>
          </w:tcPr>
          <w:p w14:paraId="1AF4B308"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3885086F" w14:textId="5325F482" w:rsidR="00634649" w:rsidRPr="00071BBF" w:rsidRDefault="00634649" w:rsidP="00071BBF">
            <w:pPr>
              <w:jc w:val="both"/>
              <w:rPr>
                <w:rFonts w:cstheme="minorHAnsi"/>
                <w:color w:val="000000"/>
              </w:rPr>
            </w:pPr>
            <w:r w:rsidRPr="00071BBF">
              <w:rPr>
                <w:rFonts w:cstheme="minorHAnsi"/>
                <w:color w:val="000000"/>
              </w:rPr>
              <w:t>S</w:t>
            </w:r>
            <w:r w:rsidR="00DF121C">
              <w:rPr>
                <w:rFonts w:cstheme="minorHAnsi"/>
                <w:color w:val="000000"/>
              </w:rPr>
              <w:t xml:space="preserve">ale </w:t>
            </w:r>
            <w:r w:rsidRPr="00071BBF">
              <w:rPr>
                <w:rFonts w:cstheme="minorHAnsi"/>
                <w:color w:val="000000"/>
              </w:rPr>
              <w:t>O</w:t>
            </w:r>
            <w:r w:rsidR="00DF121C">
              <w:rPr>
                <w:rFonts w:cstheme="minorHAnsi"/>
                <w:color w:val="000000"/>
              </w:rPr>
              <w:t xml:space="preserve">f </w:t>
            </w:r>
            <w:r w:rsidRPr="00071BBF">
              <w:rPr>
                <w:rFonts w:cstheme="minorHAnsi"/>
                <w:color w:val="000000"/>
              </w:rPr>
              <w:t>F</w:t>
            </w:r>
            <w:r w:rsidR="00DF121C">
              <w:rPr>
                <w:rFonts w:cstheme="minorHAnsi"/>
                <w:color w:val="000000"/>
              </w:rPr>
              <w:t xml:space="preserve">ound </w:t>
            </w:r>
            <w:r w:rsidRPr="00071BBF">
              <w:rPr>
                <w:rFonts w:cstheme="minorHAnsi"/>
                <w:color w:val="000000"/>
              </w:rPr>
              <w:t>P</w:t>
            </w:r>
            <w:r w:rsidR="00DF121C">
              <w:rPr>
                <w:rFonts w:cstheme="minorHAnsi"/>
                <w:color w:val="000000"/>
              </w:rPr>
              <w:t>roperty</w:t>
            </w:r>
          </w:p>
        </w:tc>
      </w:tr>
      <w:tr w:rsidR="00634649" w:rsidRPr="00071BBF" w14:paraId="266C3DEA" w14:textId="77777777" w:rsidTr="002E6513">
        <w:tc>
          <w:tcPr>
            <w:tcW w:w="1555" w:type="dxa"/>
            <w:shd w:val="clear" w:color="auto" w:fill="A4C345"/>
          </w:tcPr>
          <w:p w14:paraId="60DD9B59"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309D87B7" w14:textId="60FD5FE2" w:rsidR="00634649" w:rsidRPr="00071BBF" w:rsidRDefault="00634649" w:rsidP="00071BBF">
            <w:pPr>
              <w:jc w:val="both"/>
              <w:rPr>
                <w:rFonts w:cstheme="minorHAnsi"/>
                <w:color w:val="000000"/>
              </w:rPr>
            </w:pPr>
            <w:r w:rsidRPr="00071BBF">
              <w:rPr>
                <w:rFonts w:cstheme="minorHAnsi"/>
                <w:color w:val="000000"/>
              </w:rPr>
              <w:t>£990</w:t>
            </w:r>
          </w:p>
        </w:tc>
      </w:tr>
      <w:tr w:rsidR="002E6513" w:rsidRPr="00071BBF" w14:paraId="541526C0" w14:textId="77777777" w:rsidTr="002E6513">
        <w:tc>
          <w:tcPr>
            <w:tcW w:w="1555" w:type="dxa"/>
            <w:shd w:val="clear" w:color="auto" w:fill="A4C345"/>
          </w:tcPr>
          <w:p w14:paraId="39310A13" w14:textId="77777777" w:rsidR="002E6513" w:rsidRPr="00071BBF" w:rsidRDefault="002E6513" w:rsidP="00DA2496">
            <w:pPr>
              <w:jc w:val="both"/>
              <w:rPr>
                <w:rFonts w:cstheme="minorHAnsi"/>
                <w:b/>
              </w:rPr>
            </w:pPr>
            <w:r>
              <w:rPr>
                <w:rFonts w:cstheme="minorHAnsi"/>
                <w:b/>
              </w:rPr>
              <w:t>Location</w:t>
            </w:r>
          </w:p>
        </w:tc>
        <w:tc>
          <w:tcPr>
            <w:tcW w:w="7461" w:type="dxa"/>
          </w:tcPr>
          <w:p w14:paraId="295C46CE" w14:textId="77777777" w:rsidR="002E6513" w:rsidRPr="00071BBF" w:rsidRDefault="002E6513" w:rsidP="00DA2496">
            <w:pPr>
              <w:jc w:val="both"/>
              <w:rPr>
                <w:rFonts w:cstheme="minorHAnsi"/>
                <w:color w:val="000000"/>
              </w:rPr>
            </w:pPr>
            <w:r>
              <w:rPr>
                <w:rFonts w:cstheme="minorHAnsi"/>
                <w:color w:val="000000"/>
              </w:rPr>
              <w:t>Pembrokeshire</w:t>
            </w:r>
          </w:p>
        </w:tc>
      </w:tr>
    </w:tbl>
    <w:p w14:paraId="78366312" w14:textId="7512ED72" w:rsidR="00634649" w:rsidRPr="00071BBF" w:rsidRDefault="00634649" w:rsidP="00071BBF">
      <w:pPr>
        <w:spacing w:after="0" w:line="240" w:lineRule="auto"/>
        <w:jc w:val="both"/>
        <w:rPr>
          <w:rFonts w:cstheme="minorHAnsi"/>
          <w:b/>
        </w:rPr>
      </w:pPr>
    </w:p>
    <w:p w14:paraId="2FB6265F"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As part of the successful INTACT programme, PCSOs in Pembroke and Pembroke Dock have worked with a local boxing club to run a programme for young people aimed at engaging and preventing future harm and criminal/ </w:t>
      </w:r>
      <w:proofErr w:type="spellStart"/>
      <w:r w:rsidRPr="00071BBF">
        <w:rPr>
          <w:rFonts w:cstheme="minorHAnsi"/>
          <w:bCs/>
        </w:rPr>
        <w:t>anti social</w:t>
      </w:r>
      <w:proofErr w:type="spellEnd"/>
      <w:r w:rsidRPr="00071BBF">
        <w:rPr>
          <w:rFonts w:cstheme="minorHAnsi"/>
          <w:bCs/>
        </w:rPr>
        <w:t xml:space="preserve"> behaviour.</w:t>
      </w:r>
    </w:p>
    <w:p w14:paraId="79EAC733" w14:textId="77777777" w:rsidR="00634649" w:rsidRPr="00071BBF" w:rsidRDefault="00634649" w:rsidP="00071BBF">
      <w:pPr>
        <w:shd w:val="clear" w:color="auto" w:fill="FFFFFF" w:themeFill="background1"/>
        <w:spacing w:after="0" w:line="240" w:lineRule="auto"/>
        <w:jc w:val="both"/>
        <w:rPr>
          <w:rFonts w:cstheme="minorHAnsi"/>
          <w:bCs/>
        </w:rPr>
      </w:pPr>
    </w:p>
    <w:p w14:paraId="3EE8F4AD"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The PCC has been approached to provide funding for the continuation of this intervention. The PCC agreed to provide funding of £990.</w:t>
      </w:r>
    </w:p>
    <w:p w14:paraId="722C2E9D" w14:textId="24053526" w:rsidR="00634649" w:rsidRPr="00071BBF" w:rsidRDefault="00634649" w:rsidP="00071BBF">
      <w:pPr>
        <w:spacing w:after="0" w:line="240" w:lineRule="auto"/>
        <w:jc w:val="both"/>
        <w:rPr>
          <w:rFonts w:cstheme="minorHAnsi"/>
          <w:b/>
        </w:rPr>
      </w:pPr>
    </w:p>
    <w:p w14:paraId="76D4ACDF" w14:textId="57F8DE72" w:rsidR="00634649" w:rsidRPr="00071BBF" w:rsidRDefault="00634649" w:rsidP="00071BBF">
      <w:pPr>
        <w:spacing w:after="0" w:line="240" w:lineRule="auto"/>
        <w:jc w:val="both"/>
        <w:rPr>
          <w:rFonts w:cstheme="minorHAnsi"/>
          <w:b/>
        </w:rPr>
      </w:pPr>
    </w:p>
    <w:tbl>
      <w:tblPr>
        <w:tblStyle w:val="TableGrid"/>
        <w:tblW w:w="0" w:type="auto"/>
        <w:tblLook w:val="04A0" w:firstRow="1" w:lastRow="0" w:firstColumn="1" w:lastColumn="0" w:noHBand="0" w:noVBand="1"/>
      </w:tblPr>
      <w:tblGrid>
        <w:gridCol w:w="1555"/>
        <w:gridCol w:w="7461"/>
      </w:tblGrid>
      <w:tr w:rsidR="00634649" w:rsidRPr="00071BBF" w14:paraId="4106714C" w14:textId="77777777" w:rsidTr="002E6513">
        <w:tc>
          <w:tcPr>
            <w:tcW w:w="1555" w:type="dxa"/>
            <w:shd w:val="clear" w:color="auto" w:fill="A4C345"/>
          </w:tcPr>
          <w:p w14:paraId="59D60C97" w14:textId="77777777" w:rsidR="00634649" w:rsidRPr="00071BBF" w:rsidRDefault="00634649" w:rsidP="00071BBF">
            <w:pPr>
              <w:jc w:val="both"/>
              <w:rPr>
                <w:rFonts w:cstheme="minorHAnsi"/>
                <w:b/>
              </w:rPr>
            </w:pPr>
            <w:r w:rsidRPr="00071BBF">
              <w:rPr>
                <w:rFonts w:cstheme="minorHAnsi"/>
                <w:b/>
              </w:rPr>
              <w:t>Project</w:t>
            </w:r>
          </w:p>
        </w:tc>
        <w:tc>
          <w:tcPr>
            <w:tcW w:w="7461" w:type="dxa"/>
          </w:tcPr>
          <w:p w14:paraId="03ADE3BD" w14:textId="2901B333" w:rsidR="00634649" w:rsidRPr="00071BBF" w:rsidRDefault="00634649" w:rsidP="00071BBF">
            <w:pPr>
              <w:jc w:val="both"/>
              <w:rPr>
                <w:rFonts w:cstheme="minorHAnsi"/>
                <w:color w:val="000000"/>
              </w:rPr>
            </w:pPr>
            <w:r w:rsidRPr="00071BBF">
              <w:rPr>
                <w:rFonts w:cstheme="minorHAnsi"/>
                <w:color w:val="000000"/>
              </w:rPr>
              <w:t>Paws on Patrol</w:t>
            </w:r>
          </w:p>
        </w:tc>
      </w:tr>
      <w:tr w:rsidR="00634649" w:rsidRPr="00071BBF" w14:paraId="6BD0853F" w14:textId="77777777" w:rsidTr="002E6513">
        <w:tc>
          <w:tcPr>
            <w:tcW w:w="1555" w:type="dxa"/>
            <w:shd w:val="clear" w:color="auto" w:fill="A4C345"/>
          </w:tcPr>
          <w:p w14:paraId="2F354DD2" w14:textId="77777777" w:rsidR="00634649" w:rsidRPr="00071BBF" w:rsidRDefault="00634649" w:rsidP="00071BBF">
            <w:pPr>
              <w:jc w:val="both"/>
              <w:rPr>
                <w:rFonts w:cstheme="minorHAnsi"/>
                <w:b/>
              </w:rPr>
            </w:pPr>
            <w:r w:rsidRPr="00071BBF">
              <w:rPr>
                <w:rFonts w:cstheme="minorHAnsi"/>
                <w:b/>
              </w:rPr>
              <w:t>Source</w:t>
            </w:r>
          </w:p>
        </w:tc>
        <w:tc>
          <w:tcPr>
            <w:tcW w:w="7461" w:type="dxa"/>
          </w:tcPr>
          <w:p w14:paraId="2AF749A2" w14:textId="294E2E46" w:rsidR="00634649" w:rsidRPr="00071BBF" w:rsidRDefault="00634649" w:rsidP="00071BBF">
            <w:pPr>
              <w:jc w:val="both"/>
              <w:rPr>
                <w:rFonts w:cstheme="minorHAnsi"/>
                <w:color w:val="000000"/>
              </w:rPr>
            </w:pPr>
            <w:r w:rsidRPr="00071BBF">
              <w:rPr>
                <w:rFonts w:cstheme="minorHAnsi"/>
                <w:color w:val="000000"/>
              </w:rPr>
              <w:t>S</w:t>
            </w:r>
            <w:r w:rsidR="00DF121C">
              <w:rPr>
                <w:rFonts w:cstheme="minorHAnsi"/>
                <w:color w:val="000000"/>
              </w:rPr>
              <w:t xml:space="preserve">ale </w:t>
            </w:r>
            <w:r w:rsidRPr="00071BBF">
              <w:rPr>
                <w:rFonts w:cstheme="minorHAnsi"/>
                <w:color w:val="000000"/>
              </w:rPr>
              <w:t>O</w:t>
            </w:r>
            <w:r w:rsidR="00DF121C">
              <w:rPr>
                <w:rFonts w:cstheme="minorHAnsi"/>
                <w:color w:val="000000"/>
              </w:rPr>
              <w:t xml:space="preserve">f </w:t>
            </w:r>
            <w:r w:rsidRPr="00071BBF">
              <w:rPr>
                <w:rFonts w:cstheme="minorHAnsi"/>
                <w:color w:val="000000"/>
              </w:rPr>
              <w:t>F</w:t>
            </w:r>
            <w:r w:rsidR="00DF121C">
              <w:rPr>
                <w:rFonts w:cstheme="minorHAnsi"/>
                <w:color w:val="000000"/>
              </w:rPr>
              <w:t xml:space="preserve">ound </w:t>
            </w:r>
            <w:r w:rsidRPr="00071BBF">
              <w:rPr>
                <w:rFonts w:cstheme="minorHAnsi"/>
                <w:color w:val="000000"/>
              </w:rPr>
              <w:t>P</w:t>
            </w:r>
            <w:r w:rsidR="00DF121C">
              <w:rPr>
                <w:rFonts w:cstheme="minorHAnsi"/>
                <w:color w:val="000000"/>
              </w:rPr>
              <w:t>roperty</w:t>
            </w:r>
          </w:p>
        </w:tc>
      </w:tr>
      <w:tr w:rsidR="00634649" w:rsidRPr="00071BBF" w14:paraId="3B84F821" w14:textId="77777777" w:rsidTr="002E6513">
        <w:tc>
          <w:tcPr>
            <w:tcW w:w="1555" w:type="dxa"/>
            <w:shd w:val="clear" w:color="auto" w:fill="A4C345"/>
          </w:tcPr>
          <w:p w14:paraId="3994A0F9" w14:textId="77777777" w:rsidR="00634649" w:rsidRPr="00071BBF" w:rsidRDefault="00634649" w:rsidP="00071BBF">
            <w:pPr>
              <w:jc w:val="both"/>
              <w:rPr>
                <w:rFonts w:cstheme="minorHAnsi"/>
                <w:b/>
              </w:rPr>
            </w:pPr>
            <w:r w:rsidRPr="00071BBF">
              <w:rPr>
                <w:rFonts w:cstheme="minorHAnsi"/>
                <w:b/>
              </w:rPr>
              <w:t>Value</w:t>
            </w:r>
          </w:p>
        </w:tc>
        <w:tc>
          <w:tcPr>
            <w:tcW w:w="7461" w:type="dxa"/>
          </w:tcPr>
          <w:p w14:paraId="15F03744" w14:textId="48FA0FF2" w:rsidR="00634649" w:rsidRPr="00071BBF" w:rsidRDefault="00634649" w:rsidP="00071BBF">
            <w:pPr>
              <w:jc w:val="both"/>
              <w:rPr>
                <w:rFonts w:cstheme="minorHAnsi"/>
                <w:color w:val="000000"/>
              </w:rPr>
            </w:pPr>
            <w:r w:rsidRPr="00071BBF">
              <w:rPr>
                <w:rFonts w:cstheme="minorHAnsi"/>
                <w:color w:val="000000"/>
              </w:rPr>
              <w:t>£877.50</w:t>
            </w:r>
          </w:p>
        </w:tc>
      </w:tr>
      <w:tr w:rsidR="002E6513" w:rsidRPr="00071BBF" w14:paraId="00B17530" w14:textId="77777777" w:rsidTr="002E6513">
        <w:tc>
          <w:tcPr>
            <w:tcW w:w="1555" w:type="dxa"/>
            <w:shd w:val="clear" w:color="auto" w:fill="A4C345"/>
          </w:tcPr>
          <w:p w14:paraId="4A7C6C64" w14:textId="77777777" w:rsidR="002E6513" w:rsidRPr="00071BBF" w:rsidRDefault="002E6513" w:rsidP="00DA2496">
            <w:pPr>
              <w:jc w:val="both"/>
              <w:rPr>
                <w:rFonts w:cstheme="minorHAnsi"/>
                <w:b/>
              </w:rPr>
            </w:pPr>
            <w:r>
              <w:rPr>
                <w:rFonts w:cstheme="minorHAnsi"/>
                <w:b/>
              </w:rPr>
              <w:t>Location</w:t>
            </w:r>
          </w:p>
        </w:tc>
        <w:tc>
          <w:tcPr>
            <w:tcW w:w="7461" w:type="dxa"/>
          </w:tcPr>
          <w:p w14:paraId="22570D99" w14:textId="77777777" w:rsidR="002E6513" w:rsidRPr="00071BBF" w:rsidRDefault="002E6513" w:rsidP="00DA2496">
            <w:pPr>
              <w:jc w:val="both"/>
              <w:rPr>
                <w:rFonts w:cstheme="minorHAnsi"/>
                <w:color w:val="000000"/>
              </w:rPr>
            </w:pPr>
            <w:r>
              <w:rPr>
                <w:rFonts w:cstheme="minorHAnsi"/>
                <w:color w:val="000000"/>
              </w:rPr>
              <w:t>Pembrokeshire</w:t>
            </w:r>
          </w:p>
        </w:tc>
      </w:tr>
    </w:tbl>
    <w:p w14:paraId="017AA9F0" w14:textId="6F25C49B" w:rsidR="00634649" w:rsidRPr="00071BBF" w:rsidRDefault="00634649" w:rsidP="00071BBF">
      <w:pPr>
        <w:spacing w:after="0" w:line="240" w:lineRule="auto"/>
        <w:jc w:val="both"/>
        <w:rPr>
          <w:rFonts w:cstheme="minorHAnsi"/>
          <w:b/>
        </w:rPr>
      </w:pPr>
    </w:p>
    <w:p w14:paraId="3A3A3357"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Dyfed Powys Police and Mid and West Wales Fire and Rescue Service are working together to launch a ‘Paws on Patrol scheme’ within Dyfed Powys.  </w:t>
      </w:r>
    </w:p>
    <w:p w14:paraId="65D06785" w14:textId="77777777" w:rsidR="00634649" w:rsidRPr="00071BBF" w:rsidRDefault="00634649" w:rsidP="00071BBF">
      <w:pPr>
        <w:shd w:val="clear" w:color="auto" w:fill="FFFFFF" w:themeFill="background1"/>
        <w:spacing w:after="0" w:line="240" w:lineRule="auto"/>
        <w:jc w:val="both"/>
        <w:rPr>
          <w:rFonts w:cstheme="minorHAnsi"/>
          <w:bCs/>
        </w:rPr>
      </w:pPr>
    </w:p>
    <w:p w14:paraId="07204E22"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aim is to utilise dog walkers to help fight against crime and antisocial behaviour by reporting and gathering evidence whilst out walking their pets.  Members will receive a welcome pack and bi-monthly newsletters with information and crime prevention advice.  The funding will be used to help pay for welcome packs and banners to promote the service within the community and at local events.   The Paws on Patrol banner will be promoted by fire / police / dog warden/ community council at local events to encourage membership and engagement.  </w:t>
      </w:r>
    </w:p>
    <w:p w14:paraId="7D6228A4" w14:textId="77777777" w:rsidR="00634649" w:rsidRPr="00071BBF" w:rsidRDefault="00634649" w:rsidP="00071BBF">
      <w:pPr>
        <w:shd w:val="clear" w:color="auto" w:fill="FFFFFF" w:themeFill="background1"/>
        <w:spacing w:after="0" w:line="240" w:lineRule="auto"/>
        <w:jc w:val="both"/>
        <w:rPr>
          <w:rFonts w:cstheme="minorHAnsi"/>
          <w:bCs/>
        </w:rPr>
      </w:pPr>
    </w:p>
    <w:p w14:paraId="39BE27EB"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The service supports the ethos of the Police and Crime Plan in engaging with a cross-section of our local communities.</w:t>
      </w:r>
    </w:p>
    <w:p w14:paraId="4F0E4474" w14:textId="77777777" w:rsidR="00634649" w:rsidRPr="00071BBF" w:rsidRDefault="00634649" w:rsidP="00071BBF">
      <w:pPr>
        <w:shd w:val="clear" w:color="auto" w:fill="FFFFFF" w:themeFill="background1"/>
        <w:spacing w:after="0" w:line="240" w:lineRule="auto"/>
        <w:jc w:val="both"/>
        <w:rPr>
          <w:rFonts w:cstheme="minorHAnsi"/>
          <w:bCs/>
        </w:rPr>
      </w:pPr>
    </w:p>
    <w:p w14:paraId="7164E70F" w14:textId="77777777" w:rsidR="00634649" w:rsidRPr="00071BBF" w:rsidRDefault="00634649" w:rsidP="00071BBF">
      <w:pPr>
        <w:shd w:val="clear" w:color="auto" w:fill="FFFFFF" w:themeFill="background1"/>
        <w:spacing w:after="0" w:line="240" w:lineRule="auto"/>
        <w:jc w:val="both"/>
        <w:rPr>
          <w:rFonts w:cstheme="minorHAnsi"/>
          <w:bCs/>
        </w:rPr>
      </w:pPr>
      <w:r w:rsidRPr="00071BBF">
        <w:rPr>
          <w:rFonts w:cstheme="minorHAnsi"/>
          <w:bCs/>
        </w:rPr>
        <w:t xml:space="preserve">The PCC has provided a charitable donation of £877.50 to the service to help with the set-up of the new Paws on Patrol scheme. </w:t>
      </w:r>
    </w:p>
    <w:p w14:paraId="16F470E9" w14:textId="3C4283B7" w:rsidR="00634649" w:rsidRDefault="00634649" w:rsidP="00071BBF">
      <w:pPr>
        <w:spacing w:after="0" w:line="240" w:lineRule="auto"/>
        <w:jc w:val="both"/>
        <w:rPr>
          <w:rFonts w:cstheme="minorHAnsi"/>
          <w:b/>
        </w:rPr>
      </w:pPr>
    </w:p>
    <w:p w14:paraId="5EC3E449" w14:textId="1C19B870" w:rsidR="00D618C4" w:rsidRDefault="00D618C4" w:rsidP="00071BBF">
      <w:pPr>
        <w:spacing w:after="0" w:line="240" w:lineRule="auto"/>
        <w:jc w:val="both"/>
        <w:rPr>
          <w:rFonts w:cstheme="minorHAnsi"/>
          <w:b/>
        </w:rPr>
      </w:pPr>
    </w:p>
    <w:p w14:paraId="062293EA" w14:textId="3899E9C4" w:rsidR="00D618C4" w:rsidRPr="002E6513" w:rsidRDefault="00D618C4" w:rsidP="002E6513">
      <w:pPr>
        <w:spacing w:after="0" w:line="240" w:lineRule="auto"/>
        <w:jc w:val="center"/>
        <w:rPr>
          <w:rFonts w:cstheme="minorHAnsi"/>
          <w:b/>
          <w:sz w:val="25"/>
          <w:szCs w:val="25"/>
          <w:bdr w:val="single" w:sz="4" w:space="0" w:color="auto"/>
          <w:shd w:val="clear" w:color="auto" w:fill="2E247A"/>
        </w:rPr>
      </w:pPr>
      <w:r w:rsidRPr="00071BBF">
        <w:rPr>
          <w:rFonts w:cstheme="minorHAnsi"/>
          <w:b/>
          <w:sz w:val="25"/>
          <w:szCs w:val="25"/>
          <w:bdr w:val="single" w:sz="4" w:space="0" w:color="auto"/>
          <w:shd w:val="clear" w:color="auto" w:fill="2E247A"/>
        </w:rPr>
        <w:t xml:space="preserve">         </w:t>
      </w:r>
    </w:p>
    <w:p w14:paraId="779120D7" w14:textId="77777777" w:rsidR="00D618C4" w:rsidRPr="00071BBF" w:rsidRDefault="00D618C4" w:rsidP="00D618C4">
      <w:pPr>
        <w:spacing w:after="0" w:line="240" w:lineRule="auto"/>
        <w:jc w:val="both"/>
        <w:rPr>
          <w:rFonts w:cstheme="minorHAnsi"/>
          <w:b/>
        </w:rPr>
      </w:pPr>
    </w:p>
    <w:p w14:paraId="254B08C7" w14:textId="10D592C1" w:rsidR="0084640C" w:rsidRPr="00D618C4" w:rsidRDefault="0084640C" w:rsidP="00071BBF">
      <w:pPr>
        <w:spacing w:after="0" w:line="240" w:lineRule="auto"/>
        <w:jc w:val="both"/>
        <w:rPr>
          <w:rFonts w:cstheme="minorHAnsi"/>
          <w:bCs/>
        </w:rPr>
      </w:pPr>
    </w:p>
    <w:sectPr w:rsidR="0084640C" w:rsidRPr="00D618C4" w:rsidSect="00ED7FE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25AD" w14:textId="77777777" w:rsidR="00336014" w:rsidRDefault="00336014" w:rsidP="00D7077A">
      <w:pPr>
        <w:spacing w:after="0" w:line="240" w:lineRule="auto"/>
      </w:pPr>
      <w:r>
        <w:separator/>
      </w:r>
    </w:p>
  </w:endnote>
  <w:endnote w:type="continuationSeparator" w:id="0">
    <w:p w14:paraId="2161FAE5" w14:textId="77777777" w:rsidR="00336014" w:rsidRDefault="00336014" w:rsidP="00D7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55EA" w14:textId="77777777" w:rsidR="00336014" w:rsidRDefault="00336014" w:rsidP="00D7077A">
      <w:pPr>
        <w:spacing w:after="0" w:line="240" w:lineRule="auto"/>
      </w:pPr>
      <w:r>
        <w:separator/>
      </w:r>
    </w:p>
  </w:footnote>
  <w:footnote w:type="continuationSeparator" w:id="0">
    <w:p w14:paraId="0F508FC3" w14:textId="77777777" w:rsidR="00336014" w:rsidRDefault="00336014" w:rsidP="00D7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738"/>
    <w:multiLevelType w:val="hybridMultilevel"/>
    <w:tmpl w:val="541E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D50B14"/>
    <w:multiLevelType w:val="hybridMultilevel"/>
    <w:tmpl w:val="45648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183E31"/>
    <w:multiLevelType w:val="hybridMultilevel"/>
    <w:tmpl w:val="1A5A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C40C7"/>
    <w:multiLevelType w:val="hybridMultilevel"/>
    <w:tmpl w:val="B7BC3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8D47E5"/>
    <w:multiLevelType w:val="hybridMultilevel"/>
    <w:tmpl w:val="D9E0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1A"/>
    <w:rsid w:val="00014BD6"/>
    <w:rsid w:val="000377BF"/>
    <w:rsid w:val="00061B02"/>
    <w:rsid w:val="00071BBF"/>
    <w:rsid w:val="000808A3"/>
    <w:rsid w:val="000811B6"/>
    <w:rsid w:val="00085479"/>
    <w:rsid w:val="000A5C4E"/>
    <w:rsid w:val="000D3DA2"/>
    <w:rsid w:val="00152413"/>
    <w:rsid w:val="001653DE"/>
    <w:rsid w:val="00191B72"/>
    <w:rsid w:val="001965ED"/>
    <w:rsid w:val="001A178E"/>
    <w:rsid w:val="001A5668"/>
    <w:rsid w:val="00205301"/>
    <w:rsid w:val="00232941"/>
    <w:rsid w:val="002514B3"/>
    <w:rsid w:val="002C4FA2"/>
    <w:rsid w:val="002E6513"/>
    <w:rsid w:val="00307722"/>
    <w:rsid w:val="00336014"/>
    <w:rsid w:val="0035237E"/>
    <w:rsid w:val="003B06FF"/>
    <w:rsid w:val="004451E4"/>
    <w:rsid w:val="004805DA"/>
    <w:rsid w:val="00495D6B"/>
    <w:rsid w:val="004A738B"/>
    <w:rsid w:val="00531E12"/>
    <w:rsid w:val="005C5A7D"/>
    <w:rsid w:val="005F2A4D"/>
    <w:rsid w:val="00634649"/>
    <w:rsid w:val="006A131A"/>
    <w:rsid w:val="006D301A"/>
    <w:rsid w:val="006E5EFC"/>
    <w:rsid w:val="00734103"/>
    <w:rsid w:val="0075493E"/>
    <w:rsid w:val="00754D93"/>
    <w:rsid w:val="00772CA0"/>
    <w:rsid w:val="00793AE9"/>
    <w:rsid w:val="007A6766"/>
    <w:rsid w:val="007B649E"/>
    <w:rsid w:val="0081315B"/>
    <w:rsid w:val="0084640C"/>
    <w:rsid w:val="008700AC"/>
    <w:rsid w:val="008820B9"/>
    <w:rsid w:val="008E3DD9"/>
    <w:rsid w:val="008F0087"/>
    <w:rsid w:val="0091062B"/>
    <w:rsid w:val="00913748"/>
    <w:rsid w:val="00931472"/>
    <w:rsid w:val="009577E9"/>
    <w:rsid w:val="00966FDF"/>
    <w:rsid w:val="009A7455"/>
    <w:rsid w:val="009D6C74"/>
    <w:rsid w:val="009E2115"/>
    <w:rsid w:val="00A1794D"/>
    <w:rsid w:val="00A92576"/>
    <w:rsid w:val="00AD7562"/>
    <w:rsid w:val="00AE29BF"/>
    <w:rsid w:val="00B0608D"/>
    <w:rsid w:val="00B066C5"/>
    <w:rsid w:val="00B24723"/>
    <w:rsid w:val="00BF0C32"/>
    <w:rsid w:val="00BF7FF4"/>
    <w:rsid w:val="00C131B2"/>
    <w:rsid w:val="00C57AE1"/>
    <w:rsid w:val="00C67FBD"/>
    <w:rsid w:val="00C93D46"/>
    <w:rsid w:val="00CD39C4"/>
    <w:rsid w:val="00CE0CB2"/>
    <w:rsid w:val="00D03DF3"/>
    <w:rsid w:val="00D25B3C"/>
    <w:rsid w:val="00D618C4"/>
    <w:rsid w:val="00D7077A"/>
    <w:rsid w:val="00D81356"/>
    <w:rsid w:val="00D81EF8"/>
    <w:rsid w:val="00D94F7E"/>
    <w:rsid w:val="00DA3F51"/>
    <w:rsid w:val="00DC7BD1"/>
    <w:rsid w:val="00DF121C"/>
    <w:rsid w:val="00E23212"/>
    <w:rsid w:val="00E32FF4"/>
    <w:rsid w:val="00E526F7"/>
    <w:rsid w:val="00EC71AB"/>
    <w:rsid w:val="00ED7FE9"/>
    <w:rsid w:val="00F23675"/>
    <w:rsid w:val="00F60B2E"/>
    <w:rsid w:val="00FC1ABE"/>
    <w:rsid w:val="00FE6B76"/>
    <w:rsid w:val="00FF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F5DB2"/>
  <w15:chartTrackingRefBased/>
  <w15:docId w15:val="{20177F81-0A3C-4637-A0E6-BD0FBCB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A2"/>
    <w:pPr>
      <w:ind w:left="720"/>
      <w:contextualSpacing/>
    </w:pPr>
  </w:style>
  <w:style w:type="table" w:styleId="TableGrid">
    <w:name w:val="Table Grid"/>
    <w:basedOn w:val="TableNormal"/>
    <w:uiPriority w:val="59"/>
    <w:rsid w:val="00913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CB2"/>
    <w:rPr>
      <w:sz w:val="16"/>
      <w:szCs w:val="16"/>
    </w:rPr>
  </w:style>
  <w:style w:type="paragraph" w:styleId="CommentText">
    <w:name w:val="annotation text"/>
    <w:basedOn w:val="Normal"/>
    <w:link w:val="CommentTextChar"/>
    <w:uiPriority w:val="99"/>
    <w:semiHidden/>
    <w:unhideWhenUsed/>
    <w:rsid w:val="00CE0CB2"/>
    <w:pPr>
      <w:spacing w:line="240" w:lineRule="auto"/>
    </w:pPr>
    <w:rPr>
      <w:sz w:val="20"/>
      <w:szCs w:val="20"/>
    </w:rPr>
  </w:style>
  <w:style w:type="character" w:customStyle="1" w:styleId="CommentTextChar">
    <w:name w:val="Comment Text Char"/>
    <w:basedOn w:val="DefaultParagraphFont"/>
    <w:link w:val="CommentText"/>
    <w:uiPriority w:val="99"/>
    <w:semiHidden/>
    <w:rsid w:val="00CE0CB2"/>
    <w:rPr>
      <w:sz w:val="20"/>
      <w:szCs w:val="20"/>
    </w:rPr>
  </w:style>
  <w:style w:type="paragraph" w:styleId="CommentSubject">
    <w:name w:val="annotation subject"/>
    <w:basedOn w:val="CommentText"/>
    <w:next w:val="CommentText"/>
    <w:link w:val="CommentSubjectChar"/>
    <w:uiPriority w:val="99"/>
    <w:semiHidden/>
    <w:unhideWhenUsed/>
    <w:rsid w:val="00CE0CB2"/>
    <w:rPr>
      <w:b/>
      <w:bCs/>
    </w:rPr>
  </w:style>
  <w:style w:type="character" w:customStyle="1" w:styleId="CommentSubjectChar">
    <w:name w:val="Comment Subject Char"/>
    <w:basedOn w:val="CommentTextChar"/>
    <w:link w:val="CommentSubject"/>
    <w:uiPriority w:val="99"/>
    <w:semiHidden/>
    <w:rsid w:val="00CE0CB2"/>
    <w:rPr>
      <w:b/>
      <w:bCs/>
      <w:sz w:val="20"/>
      <w:szCs w:val="20"/>
    </w:rPr>
  </w:style>
  <w:style w:type="paragraph" w:styleId="BalloonText">
    <w:name w:val="Balloon Text"/>
    <w:basedOn w:val="Normal"/>
    <w:link w:val="BalloonTextChar"/>
    <w:uiPriority w:val="99"/>
    <w:semiHidden/>
    <w:unhideWhenUsed/>
    <w:rsid w:val="00CE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B2"/>
    <w:rPr>
      <w:rFonts w:ascii="Segoe UI" w:hAnsi="Segoe UI" w:cs="Segoe UI"/>
      <w:sz w:val="18"/>
      <w:szCs w:val="18"/>
    </w:rPr>
  </w:style>
  <w:style w:type="paragraph" w:styleId="Header">
    <w:name w:val="header"/>
    <w:basedOn w:val="Normal"/>
    <w:link w:val="HeaderChar"/>
    <w:uiPriority w:val="99"/>
    <w:unhideWhenUsed/>
    <w:rsid w:val="00D70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77A"/>
  </w:style>
  <w:style w:type="paragraph" w:styleId="Footer">
    <w:name w:val="footer"/>
    <w:basedOn w:val="Normal"/>
    <w:link w:val="FooterChar"/>
    <w:uiPriority w:val="99"/>
    <w:unhideWhenUsed/>
    <w:rsid w:val="00D70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77A"/>
  </w:style>
  <w:style w:type="character" w:styleId="PlaceholderText">
    <w:name w:val="Placeholder Text"/>
    <w:basedOn w:val="DefaultParagraphFont"/>
    <w:uiPriority w:val="99"/>
    <w:semiHidden/>
    <w:rsid w:val="00FE6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6374">
      <w:bodyDiv w:val="1"/>
      <w:marLeft w:val="0"/>
      <w:marRight w:val="0"/>
      <w:marTop w:val="0"/>
      <w:marBottom w:val="0"/>
      <w:divBdr>
        <w:top w:val="none" w:sz="0" w:space="0" w:color="auto"/>
        <w:left w:val="none" w:sz="0" w:space="0" w:color="auto"/>
        <w:bottom w:val="none" w:sz="0" w:space="0" w:color="auto"/>
        <w:right w:val="none" w:sz="0" w:space="0" w:color="auto"/>
      </w:divBdr>
    </w:div>
    <w:div w:id="123040368">
      <w:bodyDiv w:val="1"/>
      <w:marLeft w:val="0"/>
      <w:marRight w:val="0"/>
      <w:marTop w:val="0"/>
      <w:marBottom w:val="0"/>
      <w:divBdr>
        <w:top w:val="none" w:sz="0" w:space="0" w:color="auto"/>
        <w:left w:val="none" w:sz="0" w:space="0" w:color="auto"/>
        <w:bottom w:val="none" w:sz="0" w:space="0" w:color="auto"/>
        <w:right w:val="none" w:sz="0" w:space="0" w:color="auto"/>
      </w:divBdr>
    </w:div>
    <w:div w:id="185871454">
      <w:bodyDiv w:val="1"/>
      <w:marLeft w:val="0"/>
      <w:marRight w:val="0"/>
      <w:marTop w:val="0"/>
      <w:marBottom w:val="0"/>
      <w:divBdr>
        <w:top w:val="none" w:sz="0" w:space="0" w:color="auto"/>
        <w:left w:val="none" w:sz="0" w:space="0" w:color="auto"/>
        <w:bottom w:val="none" w:sz="0" w:space="0" w:color="auto"/>
        <w:right w:val="none" w:sz="0" w:space="0" w:color="auto"/>
      </w:divBdr>
    </w:div>
    <w:div w:id="329218035">
      <w:bodyDiv w:val="1"/>
      <w:marLeft w:val="0"/>
      <w:marRight w:val="0"/>
      <w:marTop w:val="0"/>
      <w:marBottom w:val="0"/>
      <w:divBdr>
        <w:top w:val="none" w:sz="0" w:space="0" w:color="auto"/>
        <w:left w:val="none" w:sz="0" w:space="0" w:color="auto"/>
        <w:bottom w:val="none" w:sz="0" w:space="0" w:color="auto"/>
        <w:right w:val="none" w:sz="0" w:space="0" w:color="auto"/>
      </w:divBdr>
    </w:div>
    <w:div w:id="425468320">
      <w:bodyDiv w:val="1"/>
      <w:marLeft w:val="0"/>
      <w:marRight w:val="0"/>
      <w:marTop w:val="0"/>
      <w:marBottom w:val="0"/>
      <w:divBdr>
        <w:top w:val="none" w:sz="0" w:space="0" w:color="auto"/>
        <w:left w:val="none" w:sz="0" w:space="0" w:color="auto"/>
        <w:bottom w:val="none" w:sz="0" w:space="0" w:color="auto"/>
        <w:right w:val="none" w:sz="0" w:space="0" w:color="auto"/>
      </w:divBdr>
    </w:div>
    <w:div w:id="429356058">
      <w:bodyDiv w:val="1"/>
      <w:marLeft w:val="0"/>
      <w:marRight w:val="0"/>
      <w:marTop w:val="0"/>
      <w:marBottom w:val="0"/>
      <w:divBdr>
        <w:top w:val="none" w:sz="0" w:space="0" w:color="auto"/>
        <w:left w:val="none" w:sz="0" w:space="0" w:color="auto"/>
        <w:bottom w:val="none" w:sz="0" w:space="0" w:color="auto"/>
        <w:right w:val="none" w:sz="0" w:space="0" w:color="auto"/>
      </w:divBdr>
    </w:div>
    <w:div w:id="462503008">
      <w:bodyDiv w:val="1"/>
      <w:marLeft w:val="0"/>
      <w:marRight w:val="0"/>
      <w:marTop w:val="0"/>
      <w:marBottom w:val="0"/>
      <w:divBdr>
        <w:top w:val="none" w:sz="0" w:space="0" w:color="auto"/>
        <w:left w:val="none" w:sz="0" w:space="0" w:color="auto"/>
        <w:bottom w:val="none" w:sz="0" w:space="0" w:color="auto"/>
        <w:right w:val="none" w:sz="0" w:space="0" w:color="auto"/>
      </w:divBdr>
    </w:div>
    <w:div w:id="551306620">
      <w:bodyDiv w:val="1"/>
      <w:marLeft w:val="0"/>
      <w:marRight w:val="0"/>
      <w:marTop w:val="0"/>
      <w:marBottom w:val="0"/>
      <w:divBdr>
        <w:top w:val="none" w:sz="0" w:space="0" w:color="auto"/>
        <w:left w:val="none" w:sz="0" w:space="0" w:color="auto"/>
        <w:bottom w:val="none" w:sz="0" w:space="0" w:color="auto"/>
        <w:right w:val="none" w:sz="0" w:space="0" w:color="auto"/>
      </w:divBdr>
    </w:div>
    <w:div w:id="594826456">
      <w:bodyDiv w:val="1"/>
      <w:marLeft w:val="0"/>
      <w:marRight w:val="0"/>
      <w:marTop w:val="0"/>
      <w:marBottom w:val="0"/>
      <w:divBdr>
        <w:top w:val="none" w:sz="0" w:space="0" w:color="auto"/>
        <w:left w:val="none" w:sz="0" w:space="0" w:color="auto"/>
        <w:bottom w:val="none" w:sz="0" w:space="0" w:color="auto"/>
        <w:right w:val="none" w:sz="0" w:space="0" w:color="auto"/>
      </w:divBdr>
    </w:div>
    <w:div w:id="632254417">
      <w:bodyDiv w:val="1"/>
      <w:marLeft w:val="0"/>
      <w:marRight w:val="0"/>
      <w:marTop w:val="0"/>
      <w:marBottom w:val="0"/>
      <w:divBdr>
        <w:top w:val="none" w:sz="0" w:space="0" w:color="auto"/>
        <w:left w:val="none" w:sz="0" w:space="0" w:color="auto"/>
        <w:bottom w:val="none" w:sz="0" w:space="0" w:color="auto"/>
        <w:right w:val="none" w:sz="0" w:space="0" w:color="auto"/>
      </w:divBdr>
    </w:div>
    <w:div w:id="647442035">
      <w:bodyDiv w:val="1"/>
      <w:marLeft w:val="0"/>
      <w:marRight w:val="0"/>
      <w:marTop w:val="0"/>
      <w:marBottom w:val="0"/>
      <w:divBdr>
        <w:top w:val="none" w:sz="0" w:space="0" w:color="auto"/>
        <w:left w:val="none" w:sz="0" w:space="0" w:color="auto"/>
        <w:bottom w:val="none" w:sz="0" w:space="0" w:color="auto"/>
        <w:right w:val="none" w:sz="0" w:space="0" w:color="auto"/>
      </w:divBdr>
    </w:div>
    <w:div w:id="658508454">
      <w:bodyDiv w:val="1"/>
      <w:marLeft w:val="0"/>
      <w:marRight w:val="0"/>
      <w:marTop w:val="0"/>
      <w:marBottom w:val="0"/>
      <w:divBdr>
        <w:top w:val="none" w:sz="0" w:space="0" w:color="auto"/>
        <w:left w:val="none" w:sz="0" w:space="0" w:color="auto"/>
        <w:bottom w:val="none" w:sz="0" w:space="0" w:color="auto"/>
        <w:right w:val="none" w:sz="0" w:space="0" w:color="auto"/>
      </w:divBdr>
    </w:div>
    <w:div w:id="754472327">
      <w:bodyDiv w:val="1"/>
      <w:marLeft w:val="0"/>
      <w:marRight w:val="0"/>
      <w:marTop w:val="0"/>
      <w:marBottom w:val="0"/>
      <w:divBdr>
        <w:top w:val="none" w:sz="0" w:space="0" w:color="auto"/>
        <w:left w:val="none" w:sz="0" w:space="0" w:color="auto"/>
        <w:bottom w:val="none" w:sz="0" w:space="0" w:color="auto"/>
        <w:right w:val="none" w:sz="0" w:space="0" w:color="auto"/>
      </w:divBdr>
    </w:div>
    <w:div w:id="820391274">
      <w:bodyDiv w:val="1"/>
      <w:marLeft w:val="0"/>
      <w:marRight w:val="0"/>
      <w:marTop w:val="0"/>
      <w:marBottom w:val="0"/>
      <w:divBdr>
        <w:top w:val="none" w:sz="0" w:space="0" w:color="auto"/>
        <w:left w:val="none" w:sz="0" w:space="0" w:color="auto"/>
        <w:bottom w:val="none" w:sz="0" w:space="0" w:color="auto"/>
        <w:right w:val="none" w:sz="0" w:space="0" w:color="auto"/>
      </w:divBdr>
    </w:div>
    <w:div w:id="838690344">
      <w:bodyDiv w:val="1"/>
      <w:marLeft w:val="0"/>
      <w:marRight w:val="0"/>
      <w:marTop w:val="0"/>
      <w:marBottom w:val="0"/>
      <w:divBdr>
        <w:top w:val="none" w:sz="0" w:space="0" w:color="auto"/>
        <w:left w:val="none" w:sz="0" w:space="0" w:color="auto"/>
        <w:bottom w:val="none" w:sz="0" w:space="0" w:color="auto"/>
        <w:right w:val="none" w:sz="0" w:space="0" w:color="auto"/>
      </w:divBdr>
    </w:div>
    <w:div w:id="882447972">
      <w:bodyDiv w:val="1"/>
      <w:marLeft w:val="0"/>
      <w:marRight w:val="0"/>
      <w:marTop w:val="0"/>
      <w:marBottom w:val="0"/>
      <w:divBdr>
        <w:top w:val="none" w:sz="0" w:space="0" w:color="auto"/>
        <w:left w:val="none" w:sz="0" w:space="0" w:color="auto"/>
        <w:bottom w:val="none" w:sz="0" w:space="0" w:color="auto"/>
        <w:right w:val="none" w:sz="0" w:space="0" w:color="auto"/>
      </w:divBdr>
    </w:div>
    <w:div w:id="894972984">
      <w:bodyDiv w:val="1"/>
      <w:marLeft w:val="0"/>
      <w:marRight w:val="0"/>
      <w:marTop w:val="0"/>
      <w:marBottom w:val="0"/>
      <w:divBdr>
        <w:top w:val="none" w:sz="0" w:space="0" w:color="auto"/>
        <w:left w:val="none" w:sz="0" w:space="0" w:color="auto"/>
        <w:bottom w:val="none" w:sz="0" w:space="0" w:color="auto"/>
        <w:right w:val="none" w:sz="0" w:space="0" w:color="auto"/>
      </w:divBdr>
    </w:div>
    <w:div w:id="943683269">
      <w:bodyDiv w:val="1"/>
      <w:marLeft w:val="0"/>
      <w:marRight w:val="0"/>
      <w:marTop w:val="0"/>
      <w:marBottom w:val="0"/>
      <w:divBdr>
        <w:top w:val="none" w:sz="0" w:space="0" w:color="auto"/>
        <w:left w:val="none" w:sz="0" w:space="0" w:color="auto"/>
        <w:bottom w:val="none" w:sz="0" w:space="0" w:color="auto"/>
        <w:right w:val="none" w:sz="0" w:space="0" w:color="auto"/>
      </w:divBdr>
    </w:div>
    <w:div w:id="960113090">
      <w:bodyDiv w:val="1"/>
      <w:marLeft w:val="0"/>
      <w:marRight w:val="0"/>
      <w:marTop w:val="0"/>
      <w:marBottom w:val="0"/>
      <w:divBdr>
        <w:top w:val="none" w:sz="0" w:space="0" w:color="auto"/>
        <w:left w:val="none" w:sz="0" w:space="0" w:color="auto"/>
        <w:bottom w:val="none" w:sz="0" w:space="0" w:color="auto"/>
        <w:right w:val="none" w:sz="0" w:space="0" w:color="auto"/>
      </w:divBdr>
    </w:div>
    <w:div w:id="1007364173">
      <w:bodyDiv w:val="1"/>
      <w:marLeft w:val="0"/>
      <w:marRight w:val="0"/>
      <w:marTop w:val="0"/>
      <w:marBottom w:val="0"/>
      <w:divBdr>
        <w:top w:val="none" w:sz="0" w:space="0" w:color="auto"/>
        <w:left w:val="none" w:sz="0" w:space="0" w:color="auto"/>
        <w:bottom w:val="none" w:sz="0" w:space="0" w:color="auto"/>
        <w:right w:val="none" w:sz="0" w:space="0" w:color="auto"/>
      </w:divBdr>
    </w:div>
    <w:div w:id="1020472520">
      <w:bodyDiv w:val="1"/>
      <w:marLeft w:val="0"/>
      <w:marRight w:val="0"/>
      <w:marTop w:val="0"/>
      <w:marBottom w:val="0"/>
      <w:divBdr>
        <w:top w:val="none" w:sz="0" w:space="0" w:color="auto"/>
        <w:left w:val="none" w:sz="0" w:space="0" w:color="auto"/>
        <w:bottom w:val="none" w:sz="0" w:space="0" w:color="auto"/>
        <w:right w:val="none" w:sz="0" w:space="0" w:color="auto"/>
      </w:divBdr>
    </w:div>
    <w:div w:id="1066612885">
      <w:bodyDiv w:val="1"/>
      <w:marLeft w:val="0"/>
      <w:marRight w:val="0"/>
      <w:marTop w:val="0"/>
      <w:marBottom w:val="0"/>
      <w:divBdr>
        <w:top w:val="none" w:sz="0" w:space="0" w:color="auto"/>
        <w:left w:val="none" w:sz="0" w:space="0" w:color="auto"/>
        <w:bottom w:val="none" w:sz="0" w:space="0" w:color="auto"/>
        <w:right w:val="none" w:sz="0" w:space="0" w:color="auto"/>
      </w:divBdr>
    </w:div>
    <w:div w:id="1070690624">
      <w:bodyDiv w:val="1"/>
      <w:marLeft w:val="0"/>
      <w:marRight w:val="0"/>
      <w:marTop w:val="0"/>
      <w:marBottom w:val="0"/>
      <w:divBdr>
        <w:top w:val="none" w:sz="0" w:space="0" w:color="auto"/>
        <w:left w:val="none" w:sz="0" w:space="0" w:color="auto"/>
        <w:bottom w:val="none" w:sz="0" w:space="0" w:color="auto"/>
        <w:right w:val="none" w:sz="0" w:space="0" w:color="auto"/>
      </w:divBdr>
    </w:div>
    <w:div w:id="1147087109">
      <w:bodyDiv w:val="1"/>
      <w:marLeft w:val="0"/>
      <w:marRight w:val="0"/>
      <w:marTop w:val="0"/>
      <w:marBottom w:val="0"/>
      <w:divBdr>
        <w:top w:val="none" w:sz="0" w:space="0" w:color="auto"/>
        <w:left w:val="none" w:sz="0" w:space="0" w:color="auto"/>
        <w:bottom w:val="none" w:sz="0" w:space="0" w:color="auto"/>
        <w:right w:val="none" w:sz="0" w:space="0" w:color="auto"/>
      </w:divBdr>
    </w:div>
    <w:div w:id="1148128794">
      <w:bodyDiv w:val="1"/>
      <w:marLeft w:val="0"/>
      <w:marRight w:val="0"/>
      <w:marTop w:val="0"/>
      <w:marBottom w:val="0"/>
      <w:divBdr>
        <w:top w:val="none" w:sz="0" w:space="0" w:color="auto"/>
        <w:left w:val="none" w:sz="0" w:space="0" w:color="auto"/>
        <w:bottom w:val="none" w:sz="0" w:space="0" w:color="auto"/>
        <w:right w:val="none" w:sz="0" w:space="0" w:color="auto"/>
      </w:divBdr>
    </w:div>
    <w:div w:id="1272324244">
      <w:bodyDiv w:val="1"/>
      <w:marLeft w:val="0"/>
      <w:marRight w:val="0"/>
      <w:marTop w:val="0"/>
      <w:marBottom w:val="0"/>
      <w:divBdr>
        <w:top w:val="none" w:sz="0" w:space="0" w:color="auto"/>
        <w:left w:val="none" w:sz="0" w:space="0" w:color="auto"/>
        <w:bottom w:val="none" w:sz="0" w:space="0" w:color="auto"/>
        <w:right w:val="none" w:sz="0" w:space="0" w:color="auto"/>
      </w:divBdr>
    </w:div>
    <w:div w:id="1274745706">
      <w:bodyDiv w:val="1"/>
      <w:marLeft w:val="0"/>
      <w:marRight w:val="0"/>
      <w:marTop w:val="0"/>
      <w:marBottom w:val="0"/>
      <w:divBdr>
        <w:top w:val="none" w:sz="0" w:space="0" w:color="auto"/>
        <w:left w:val="none" w:sz="0" w:space="0" w:color="auto"/>
        <w:bottom w:val="none" w:sz="0" w:space="0" w:color="auto"/>
        <w:right w:val="none" w:sz="0" w:space="0" w:color="auto"/>
      </w:divBdr>
    </w:div>
    <w:div w:id="1276907892">
      <w:bodyDiv w:val="1"/>
      <w:marLeft w:val="0"/>
      <w:marRight w:val="0"/>
      <w:marTop w:val="0"/>
      <w:marBottom w:val="0"/>
      <w:divBdr>
        <w:top w:val="none" w:sz="0" w:space="0" w:color="auto"/>
        <w:left w:val="none" w:sz="0" w:space="0" w:color="auto"/>
        <w:bottom w:val="none" w:sz="0" w:space="0" w:color="auto"/>
        <w:right w:val="none" w:sz="0" w:space="0" w:color="auto"/>
      </w:divBdr>
    </w:div>
    <w:div w:id="1290626839">
      <w:bodyDiv w:val="1"/>
      <w:marLeft w:val="0"/>
      <w:marRight w:val="0"/>
      <w:marTop w:val="0"/>
      <w:marBottom w:val="0"/>
      <w:divBdr>
        <w:top w:val="none" w:sz="0" w:space="0" w:color="auto"/>
        <w:left w:val="none" w:sz="0" w:space="0" w:color="auto"/>
        <w:bottom w:val="none" w:sz="0" w:space="0" w:color="auto"/>
        <w:right w:val="none" w:sz="0" w:space="0" w:color="auto"/>
      </w:divBdr>
    </w:div>
    <w:div w:id="1336961030">
      <w:bodyDiv w:val="1"/>
      <w:marLeft w:val="0"/>
      <w:marRight w:val="0"/>
      <w:marTop w:val="0"/>
      <w:marBottom w:val="0"/>
      <w:divBdr>
        <w:top w:val="none" w:sz="0" w:space="0" w:color="auto"/>
        <w:left w:val="none" w:sz="0" w:space="0" w:color="auto"/>
        <w:bottom w:val="none" w:sz="0" w:space="0" w:color="auto"/>
        <w:right w:val="none" w:sz="0" w:space="0" w:color="auto"/>
      </w:divBdr>
    </w:div>
    <w:div w:id="1379166401">
      <w:bodyDiv w:val="1"/>
      <w:marLeft w:val="0"/>
      <w:marRight w:val="0"/>
      <w:marTop w:val="0"/>
      <w:marBottom w:val="0"/>
      <w:divBdr>
        <w:top w:val="none" w:sz="0" w:space="0" w:color="auto"/>
        <w:left w:val="none" w:sz="0" w:space="0" w:color="auto"/>
        <w:bottom w:val="none" w:sz="0" w:space="0" w:color="auto"/>
        <w:right w:val="none" w:sz="0" w:space="0" w:color="auto"/>
      </w:divBdr>
    </w:div>
    <w:div w:id="1387727839">
      <w:bodyDiv w:val="1"/>
      <w:marLeft w:val="0"/>
      <w:marRight w:val="0"/>
      <w:marTop w:val="0"/>
      <w:marBottom w:val="0"/>
      <w:divBdr>
        <w:top w:val="none" w:sz="0" w:space="0" w:color="auto"/>
        <w:left w:val="none" w:sz="0" w:space="0" w:color="auto"/>
        <w:bottom w:val="none" w:sz="0" w:space="0" w:color="auto"/>
        <w:right w:val="none" w:sz="0" w:space="0" w:color="auto"/>
      </w:divBdr>
    </w:div>
    <w:div w:id="1388794382">
      <w:bodyDiv w:val="1"/>
      <w:marLeft w:val="0"/>
      <w:marRight w:val="0"/>
      <w:marTop w:val="0"/>
      <w:marBottom w:val="0"/>
      <w:divBdr>
        <w:top w:val="none" w:sz="0" w:space="0" w:color="auto"/>
        <w:left w:val="none" w:sz="0" w:space="0" w:color="auto"/>
        <w:bottom w:val="none" w:sz="0" w:space="0" w:color="auto"/>
        <w:right w:val="none" w:sz="0" w:space="0" w:color="auto"/>
      </w:divBdr>
    </w:div>
    <w:div w:id="1434283127">
      <w:bodyDiv w:val="1"/>
      <w:marLeft w:val="0"/>
      <w:marRight w:val="0"/>
      <w:marTop w:val="0"/>
      <w:marBottom w:val="0"/>
      <w:divBdr>
        <w:top w:val="none" w:sz="0" w:space="0" w:color="auto"/>
        <w:left w:val="none" w:sz="0" w:space="0" w:color="auto"/>
        <w:bottom w:val="none" w:sz="0" w:space="0" w:color="auto"/>
        <w:right w:val="none" w:sz="0" w:space="0" w:color="auto"/>
      </w:divBdr>
    </w:div>
    <w:div w:id="1457871387">
      <w:bodyDiv w:val="1"/>
      <w:marLeft w:val="0"/>
      <w:marRight w:val="0"/>
      <w:marTop w:val="0"/>
      <w:marBottom w:val="0"/>
      <w:divBdr>
        <w:top w:val="none" w:sz="0" w:space="0" w:color="auto"/>
        <w:left w:val="none" w:sz="0" w:space="0" w:color="auto"/>
        <w:bottom w:val="none" w:sz="0" w:space="0" w:color="auto"/>
        <w:right w:val="none" w:sz="0" w:space="0" w:color="auto"/>
      </w:divBdr>
    </w:div>
    <w:div w:id="1460763039">
      <w:bodyDiv w:val="1"/>
      <w:marLeft w:val="0"/>
      <w:marRight w:val="0"/>
      <w:marTop w:val="0"/>
      <w:marBottom w:val="0"/>
      <w:divBdr>
        <w:top w:val="none" w:sz="0" w:space="0" w:color="auto"/>
        <w:left w:val="none" w:sz="0" w:space="0" w:color="auto"/>
        <w:bottom w:val="none" w:sz="0" w:space="0" w:color="auto"/>
        <w:right w:val="none" w:sz="0" w:space="0" w:color="auto"/>
      </w:divBdr>
    </w:div>
    <w:div w:id="1481001999">
      <w:bodyDiv w:val="1"/>
      <w:marLeft w:val="0"/>
      <w:marRight w:val="0"/>
      <w:marTop w:val="0"/>
      <w:marBottom w:val="0"/>
      <w:divBdr>
        <w:top w:val="none" w:sz="0" w:space="0" w:color="auto"/>
        <w:left w:val="none" w:sz="0" w:space="0" w:color="auto"/>
        <w:bottom w:val="none" w:sz="0" w:space="0" w:color="auto"/>
        <w:right w:val="none" w:sz="0" w:space="0" w:color="auto"/>
      </w:divBdr>
    </w:div>
    <w:div w:id="1521041346">
      <w:bodyDiv w:val="1"/>
      <w:marLeft w:val="0"/>
      <w:marRight w:val="0"/>
      <w:marTop w:val="0"/>
      <w:marBottom w:val="0"/>
      <w:divBdr>
        <w:top w:val="none" w:sz="0" w:space="0" w:color="auto"/>
        <w:left w:val="none" w:sz="0" w:space="0" w:color="auto"/>
        <w:bottom w:val="none" w:sz="0" w:space="0" w:color="auto"/>
        <w:right w:val="none" w:sz="0" w:space="0" w:color="auto"/>
      </w:divBdr>
    </w:div>
    <w:div w:id="1521892693">
      <w:bodyDiv w:val="1"/>
      <w:marLeft w:val="0"/>
      <w:marRight w:val="0"/>
      <w:marTop w:val="0"/>
      <w:marBottom w:val="0"/>
      <w:divBdr>
        <w:top w:val="none" w:sz="0" w:space="0" w:color="auto"/>
        <w:left w:val="none" w:sz="0" w:space="0" w:color="auto"/>
        <w:bottom w:val="none" w:sz="0" w:space="0" w:color="auto"/>
        <w:right w:val="none" w:sz="0" w:space="0" w:color="auto"/>
      </w:divBdr>
    </w:div>
    <w:div w:id="1558391062">
      <w:bodyDiv w:val="1"/>
      <w:marLeft w:val="0"/>
      <w:marRight w:val="0"/>
      <w:marTop w:val="0"/>
      <w:marBottom w:val="0"/>
      <w:divBdr>
        <w:top w:val="none" w:sz="0" w:space="0" w:color="auto"/>
        <w:left w:val="none" w:sz="0" w:space="0" w:color="auto"/>
        <w:bottom w:val="none" w:sz="0" w:space="0" w:color="auto"/>
        <w:right w:val="none" w:sz="0" w:space="0" w:color="auto"/>
      </w:divBdr>
    </w:div>
    <w:div w:id="1575236555">
      <w:bodyDiv w:val="1"/>
      <w:marLeft w:val="0"/>
      <w:marRight w:val="0"/>
      <w:marTop w:val="0"/>
      <w:marBottom w:val="0"/>
      <w:divBdr>
        <w:top w:val="none" w:sz="0" w:space="0" w:color="auto"/>
        <w:left w:val="none" w:sz="0" w:space="0" w:color="auto"/>
        <w:bottom w:val="none" w:sz="0" w:space="0" w:color="auto"/>
        <w:right w:val="none" w:sz="0" w:space="0" w:color="auto"/>
      </w:divBdr>
    </w:div>
    <w:div w:id="1623147242">
      <w:bodyDiv w:val="1"/>
      <w:marLeft w:val="0"/>
      <w:marRight w:val="0"/>
      <w:marTop w:val="0"/>
      <w:marBottom w:val="0"/>
      <w:divBdr>
        <w:top w:val="none" w:sz="0" w:space="0" w:color="auto"/>
        <w:left w:val="none" w:sz="0" w:space="0" w:color="auto"/>
        <w:bottom w:val="none" w:sz="0" w:space="0" w:color="auto"/>
        <w:right w:val="none" w:sz="0" w:space="0" w:color="auto"/>
      </w:divBdr>
    </w:div>
    <w:div w:id="1644188578">
      <w:bodyDiv w:val="1"/>
      <w:marLeft w:val="0"/>
      <w:marRight w:val="0"/>
      <w:marTop w:val="0"/>
      <w:marBottom w:val="0"/>
      <w:divBdr>
        <w:top w:val="none" w:sz="0" w:space="0" w:color="auto"/>
        <w:left w:val="none" w:sz="0" w:space="0" w:color="auto"/>
        <w:bottom w:val="none" w:sz="0" w:space="0" w:color="auto"/>
        <w:right w:val="none" w:sz="0" w:space="0" w:color="auto"/>
      </w:divBdr>
    </w:div>
    <w:div w:id="1651208929">
      <w:bodyDiv w:val="1"/>
      <w:marLeft w:val="0"/>
      <w:marRight w:val="0"/>
      <w:marTop w:val="0"/>
      <w:marBottom w:val="0"/>
      <w:divBdr>
        <w:top w:val="none" w:sz="0" w:space="0" w:color="auto"/>
        <w:left w:val="none" w:sz="0" w:space="0" w:color="auto"/>
        <w:bottom w:val="none" w:sz="0" w:space="0" w:color="auto"/>
        <w:right w:val="none" w:sz="0" w:space="0" w:color="auto"/>
      </w:divBdr>
    </w:div>
    <w:div w:id="1669557969">
      <w:bodyDiv w:val="1"/>
      <w:marLeft w:val="0"/>
      <w:marRight w:val="0"/>
      <w:marTop w:val="0"/>
      <w:marBottom w:val="0"/>
      <w:divBdr>
        <w:top w:val="none" w:sz="0" w:space="0" w:color="auto"/>
        <w:left w:val="none" w:sz="0" w:space="0" w:color="auto"/>
        <w:bottom w:val="none" w:sz="0" w:space="0" w:color="auto"/>
        <w:right w:val="none" w:sz="0" w:space="0" w:color="auto"/>
      </w:divBdr>
    </w:div>
    <w:div w:id="1725333369">
      <w:bodyDiv w:val="1"/>
      <w:marLeft w:val="0"/>
      <w:marRight w:val="0"/>
      <w:marTop w:val="0"/>
      <w:marBottom w:val="0"/>
      <w:divBdr>
        <w:top w:val="none" w:sz="0" w:space="0" w:color="auto"/>
        <w:left w:val="none" w:sz="0" w:space="0" w:color="auto"/>
        <w:bottom w:val="none" w:sz="0" w:space="0" w:color="auto"/>
        <w:right w:val="none" w:sz="0" w:space="0" w:color="auto"/>
      </w:divBdr>
    </w:div>
    <w:div w:id="1745444742">
      <w:bodyDiv w:val="1"/>
      <w:marLeft w:val="0"/>
      <w:marRight w:val="0"/>
      <w:marTop w:val="0"/>
      <w:marBottom w:val="0"/>
      <w:divBdr>
        <w:top w:val="none" w:sz="0" w:space="0" w:color="auto"/>
        <w:left w:val="none" w:sz="0" w:space="0" w:color="auto"/>
        <w:bottom w:val="none" w:sz="0" w:space="0" w:color="auto"/>
        <w:right w:val="none" w:sz="0" w:space="0" w:color="auto"/>
      </w:divBdr>
    </w:div>
    <w:div w:id="1755929536">
      <w:bodyDiv w:val="1"/>
      <w:marLeft w:val="0"/>
      <w:marRight w:val="0"/>
      <w:marTop w:val="0"/>
      <w:marBottom w:val="0"/>
      <w:divBdr>
        <w:top w:val="none" w:sz="0" w:space="0" w:color="auto"/>
        <w:left w:val="none" w:sz="0" w:space="0" w:color="auto"/>
        <w:bottom w:val="none" w:sz="0" w:space="0" w:color="auto"/>
        <w:right w:val="none" w:sz="0" w:space="0" w:color="auto"/>
      </w:divBdr>
    </w:div>
    <w:div w:id="1769617142">
      <w:bodyDiv w:val="1"/>
      <w:marLeft w:val="0"/>
      <w:marRight w:val="0"/>
      <w:marTop w:val="0"/>
      <w:marBottom w:val="0"/>
      <w:divBdr>
        <w:top w:val="none" w:sz="0" w:space="0" w:color="auto"/>
        <w:left w:val="none" w:sz="0" w:space="0" w:color="auto"/>
        <w:bottom w:val="none" w:sz="0" w:space="0" w:color="auto"/>
        <w:right w:val="none" w:sz="0" w:space="0" w:color="auto"/>
      </w:divBdr>
    </w:div>
    <w:div w:id="1777359438">
      <w:bodyDiv w:val="1"/>
      <w:marLeft w:val="0"/>
      <w:marRight w:val="0"/>
      <w:marTop w:val="0"/>
      <w:marBottom w:val="0"/>
      <w:divBdr>
        <w:top w:val="none" w:sz="0" w:space="0" w:color="auto"/>
        <w:left w:val="none" w:sz="0" w:space="0" w:color="auto"/>
        <w:bottom w:val="none" w:sz="0" w:space="0" w:color="auto"/>
        <w:right w:val="none" w:sz="0" w:space="0" w:color="auto"/>
      </w:divBdr>
    </w:div>
    <w:div w:id="1782718746">
      <w:bodyDiv w:val="1"/>
      <w:marLeft w:val="0"/>
      <w:marRight w:val="0"/>
      <w:marTop w:val="0"/>
      <w:marBottom w:val="0"/>
      <w:divBdr>
        <w:top w:val="none" w:sz="0" w:space="0" w:color="auto"/>
        <w:left w:val="none" w:sz="0" w:space="0" w:color="auto"/>
        <w:bottom w:val="none" w:sz="0" w:space="0" w:color="auto"/>
        <w:right w:val="none" w:sz="0" w:space="0" w:color="auto"/>
      </w:divBdr>
    </w:div>
    <w:div w:id="1813018247">
      <w:bodyDiv w:val="1"/>
      <w:marLeft w:val="0"/>
      <w:marRight w:val="0"/>
      <w:marTop w:val="0"/>
      <w:marBottom w:val="0"/>
      <w:divBdr>
        <w:top w:val="none" w:sz="0" w:space="0" w:color="auto"/>
        <w:left w:val="none" w:sz="0" w:space="0" w:color="auto"/>
        <w:bottom w:val="none" w:sz="0" w:space="0" w:color="auto"/>
        <w:right w:val="none" w:sz="0" w:space="0" w:color="auto"/>
      </w:divBdr>
    </w:div>
    <w:div w:id="1852184117">
      <w:bodyDiv w:val="1"/>
      <w:marLeft w:val="0"/>
      <w:marRight w:val="0"/>
      <w:marTop w:val="0"/>
      <w:marBottom w:val="0"/>
      <w:divBdr>
        <w:top w:val="none" w:sz="0" w:space="0" w:color="auto"/>
        <w:left w:val="none" w:sz="0" w:space="0" w:color="auto"/>
        <w:bottom w:val="none" w:sz="0" w:space="0" w:color="auto"/>
        <w:right w:val="none" w:sz="0" w:space="0" w:color="auto"/>
      </w:divBdr>
    </w:div>
    <w:div w:id="1887064481">
      <w:bodyDiv w:val="1"/>
      <w:marLeft w:val="0"/>
      <w:marRight w:val="0"/>
      <w:marTop w:val="0"/>
      <w:marBottom w:val="0"/>
      <w:divBdr>
        <w:top w:val="none" w:sz="0" w:space="0" w:color="auto"/>
        <w:left w:val="none" w:sz="0" w:space="0" w:color="auto"/>
        <w:bottom w:val="none" w:sz="0" w:space="0" w:color="auto"/>
        <w:right w:val="none" w:sz="0" w:space="0" w:color="auto"/>
      </w:divBdr>
    </w:div>
    <w:div w:id="1929996745">
      <w:bodyDiv w:val="1"/>
      <w:marLeft w:val="0"/>
      <w:marRight w:val="0"/>
      <w:marTop w:val="0"/>
      <w:marBottom w:val="0"/>
      <w:divBdr>
        <w:top w:val="none" w:sz="0" w:space="0" w:color="auto"/>
        <w:left w:val="none" w:sz="0" w:space="0" w:color="auto"/>
        <w:bottom w:val="none" w:sz="0" w:space="0" w:color="auto"/>
        <w:right w:val="none" w:sz="0" w:space="0" w:color="auto"/>
      </w:divBdr>
    </w:div>
    <w:div w:id="1962759713">
      <w:bodyDiv w:val="1"/>
      <w:marLeft w:val="0"/>
      <w:marRight w:val="0"/>
      <w:marTop w:val="0"/>
      <w:marBottom w:val="0"/>
      <w:divBdr>
        <w:top w:val="none" w:sz="0" w:space="0" w:color="auto"/>
        <w:left w:val="none" w:sz="0" w:space="0" w:color="auto"/>
        <w:bottom w:val="none" w:sz="0" w:space="0" w:color="auto"/>
        <w:right w:val="none" w:sz="0" w:space="0" w:color="auto"/>
      </w:divBdr>
    </w:div>
    <w:div w:id="1963918704">
      <w:bodyDiv w:val="1"/>
      <w:marLeft w:val="0"/>
      <w:marRight w:val="0"/>
      <w:marTop w:val="0"/>
      <w:marBottom w:val="0"/>
      <w:divBdr>
        <w:top w:val="none" w:sz="0" w:space="0" w:color="auto"/>
        <w:left w:val="none" w:sz="0" w:space="0" w:color="auto"/>
        <w:bottom w:val="none" w:sz="0" w:space="0" w:color="auto"/>
        <w:right w:val="none" w:sz="0" w:space="0" w:color="auto"/>
      </w:divBdr>
    </w:div>
    <w:div w:id="1981573699">
      <w:bodyDiv w:val="1"/>
      <w:marLeft w:val="0"/>
      <w:marRight w:val="0"/>
      <w:marTop w:val="0"/>
      <w:marBottom w:val="0"/>
      <w:divBdr>
        <w:top w:val="none" w:sz="0" w:space="0" w:color="auto"/>
        <w:left w:val="none" w:sz="0" w:space="0" w:color="auto"/>
        <w:bottom w:val="none" w:sz="0" w:space="0" w:color="auto"/>
        <w:right w:val="none" w:sz="0" w:space="0" w:color="auto"/>
      </w:divBdr>
    </w:div>
    <w:div w:id="2006854413">
      <w:bodyDiv w:val="1"/>
      <w:marLeft w:val="0"/>
      <w:marRight w:val="0"/>
      <w:marTop w:val="0"/>
      <w:marBottom w:val="0"/>
      <w:divBdr>
        <w:top w:val="none" w:sz="0" w:space="0" w:color="auto"/>
        <w:left w:val="none" w:sz="0" w:space="0" w:color="auto"/>
        <w:bottom w:val="none" w:sz="0" w:space="0" w:color="auto"/>
        <w:right w:val="none" w:sz="0" w:space="0" w:color="auto"/>
      </w:divBdr>
    </w:div>
    <w:div w:id="2126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7C0A3-C188-45B9-A258-8BC6563B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AAC00-C732-496F-A922-03EB681C1BDF}">
  <ds:schemaRefs>
    <ds:schemaRef ds:uri="http://schemas.microsoft.com/sharepoint/v3/contenttype/forms"/>
  </ds:schemaRefs>
</ds:datastoreItem>
</file>

<file path=customXml/itemProps3.xml><?xml version="1.0" encoding="utf-8"?>
<ds:datastoreItem xmlns:ds="http://schemas.openxmlformats.org/officeDocument/2006/customXml" ds:itemID="{2642B407-E13E-48EB-A307-6FCB512DF242}">
  <ds:schemaRefs>
    <ds:schemaRef ds:uri="http://schemas.microsoft.com/office/infopath/2007/PartnerControls"/>
    <ds:schemaRef ds:uri="http://www.w3.org/XML/1998/namespace"/>
    <ds:schemaRef ds:uri="http://purl.org/dc/dcmitype/"/>
    <ds:schemaRef ds:uri="cf6dc0cf-1d45-4a2f-a37f-b5391cb0490c"/>
    <ds:schemaRef ds:uri="http://schemas.microsoft.com/office/2006/metadata/properties"/>
    <ds:schemaRef ds:uri="242c32be-31bf-422c-ab0d-7abc8ae381ac"/>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5714F7A-6304-49E6-995A-7A6D5C0C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2623</Words>
  <Characters>14957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Moulton</dc:creator>
  <cp:keywords/>
  <dc:description/>
  <cp:lastModifiedBy>Moulton Emma</cp:lastModifiedBy>
  <cp:revision>2</cp:revision>
  <dcterms:created xsi:type="dcterms:W3CDTF">2023-08-08T14:48:00Z</dcterms:created>
  <dcterms:modified xsi:type="dcterms:W3CDTF">2023-08-08T14:48:00Z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1cbd2294-aea7-4cd9-a5b2-8cefb771ef38</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2023-04-15T07:56:02Z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6b4906a5-316c-4f97-a266-f667dcdc0610</vt:lpwstr>
  </property>
  <property fmtid="{D5CDD505-2E9C-101B-9397-08002B2CF9AE}" pid="10" name="MSIP_Label_7beefdff-6834-454f-be00-a68b5bc5f471_ContentBits">
    <vt:lpwstr>0</vt:lpwstr>
  </property>
</Properties>
</file>