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F92AC3" w14:textId="77777777" w:rsidR="00E44F15" w:rsidRPr="003C247B" w:rsidRDefault="00E44F15" w:rsidP="00AA7E17">
      <w:pPr>
        <w:tabs>
          <w:tab w:val="left" w:pos="3790"/>
        </w:tabs>
        <w:spacing w:line="276" w:lineRule="auto"/>
        <w:jc w:val="both"/>
        <w:rPr>
          <w:rFonts w:ascii="Verdana" w:hAnsi="Verdana" w:cs="Arial"/>
          <w:b/>
          <w:sz w:val="22"/>
          <w:szCs w:val="22"/>
        </w:rPr>
      </w:pPr>
      <w:bookmarkStart w:id="0" w:name="_GoBack"/>
      <w:bookmarkEnd w:id="0"/>
      <w:r w:rsidRPr="003C247B">
        <w:rPr>
          <w:rFonts w:ascii="Verdana" w:hAnsi="Verdana" w:cs="Arial"/>
          <w:noProof/>
          <w:sz w:val="22"/>
          <w:szCs w:val="22"/>
          <w:lang w:eastAsia="en-GB"/>
        </w:rPr>
        <mc:AlternateContent>
          <mc:Choice Requires="wps">
            <w:drawing>
              <wp:anchor distT="0" distB="0" distL="114300" distR="114300" simplePos="0" relativeHeight="251660288" behindDoc="0" locked="0" layoutInCell="1" allowOverlap="1" wp14:anchorId="1A425EFE" wp14:editId="7F42F416">
                <wp:simplePos x="0" y="0"/>
                <wp:positionH relativeFrom="page">
                  <wp:posOffset>2428646</wp:posOffset>
                </wp:positionH>
                <wp:positionV relativeFrom="paragraph">
                  <wp:posOffset>-178968</wp:posOffset>
                </wp:positionV>
                <wp:extent cx="2797175" cy="943660"/>
                <wp:effectExtent l="0" t="0" r="0" b="889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7175" cy="943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81E5CC" w14:textId="77777777" w:rsidR="00C43389" w:rsidRPr="002211A8" w:rsidRDefault="00C43389" w:rsidP="00E44F15">
                            <w:pPr>
                              <w:ind w:left="1440" w:hanging="1440"/>
                              <w:rPr>
                                <w:rFonts w:ascii="Verdana" w:hAnsi="Verdana" w:cs="Arial"/>
                                <w:b/>
                                <w:bCs/>
                                <w:sz w:val="16"/>
                                <w:szCs w:val="16"/>
                              </w:rPr>
                            </w:pPr>
                            <w:r w:rsidRPr="002211A8">
                              <w:rPr>
                                <w:rFonts w:ascii="Verdana" w:hAnsi="Verdana" w:cs="Arial"/>
                                <w:b/>
                                <w:bCs/>
                                <w:sz w:val="16"/>
                                <w:szCs w:val="16"/>
                              </w:rPr>
                              <w:t>Meeting:</w:t>
                            </w:r>
                            <w:r w:rsidRPr="002211A8">
                              <w:rPr>
                                <w:rFonts w:ascii="Verdana" w:hAnsi="Verdana" w:cs="Arial"/>
                                <w:b/>
                                <w:bCs/>
                                <w:sz w:val="16"/>
                                <w:szCs w:val="16"/>
                              </w:rPr>
                              <w:tab/>
                              <w:t>Police Accountability Board</w:t>
                            </w:r>
                          </w:p>
                          <w:p w14:paraId="3959B646" w14:textId="1DAAE277" w:rsidR="00C43389" w:rsidRPr="002211A8" w:rsidRDefault="00C43389" w:rsidP="00E44F15">
                            <w:pPr>
                              <w:ind w:left="1440" w:hanging="1440"/>
                              <w:rPr>
                                <w:rFonts w:ascii="Verdana" w:hAnsi="Verdana" w:cs="Arial"/>
                                <w:b/>
                                <w:sz w:val="16"/>
                                <w:szCs w:val="16"/>
                              </w:rPr>
                            </w:pPr>
                            <w:r w:rsidRPr="002211A8">
                              <w:rPr>
                                <w:rFonts w:ascii="Verdana" w:hAnsi="Verdana" w:cs="Arial"/>
                                <w:b/>
                                <w:bCs/>
                                <w:sz w:val="16"/>
                                <w:szCs w:val="16"/>
                              </w:rPr>
                              <w:t>Venue:</w:t>
                            </w:r>
                            <w:r w:rsidRPr="002211A8">
                              <w:rPr>
                                <w:rFonts w:ascii="Verdana" w:hAnsi="Verdana" w:cs="Arial"/>
                                <w:b/>
                                <w:bCs/>
                                <w:sz w:val="16"/>
                                <w:szCs w:val="16"/>
                              </w:rPr>
                              <w:tab/>
                            </w:r>
                            <w:r>
                              <w:rPr>
                                <w:rFonts w:ascii="Verdana" w:hAnsi="Verdana" w:cs="Arial"/>
                                <w:b/>
                                <w:bCs/>
                                <w:sz w:val="16"/>
                                <w:szCs w:val="16"/>
                              </w:rPr>
                              <w:t>Cothi Room, University of Trinity St. David’s, Carmarthen</w:t>
                            </w:r>
                          </w:p>
                          <w:p w14:paraId="41B27C3D" w14:textId="07C0D9D5" w:rsidR="00C43389" w:rsidRPr="002211A8" w:rsidRDefault="00C43389" w:rsidP="00E44F15">
                            <w:pPr>
                              <w:rPr>
                                <w:rFonts w:ascii="Verdana" w:hAnsi="Verdana" w:cs="Arial"/>
                                <w:b/>
                                <w:sz w:val="16"/>
                                <w:szCs w:val="16"/>
                              </w:rPr>
                            </w:pPr>
                            <w:r w:rsidRPr="002211A8">
                              <w:rPr>
                                <w:rFonts w:ascii="Verdana" w:hAnsi="Verdana" w:cs="Arial"/>
                                <w:b/>
                                <w:bCs/>
                                <w:sz w:val="16"/>
                                <w:szCs w:val="16"/>
                              </w:rPr>
                              <w:t>Date:</w:t>
                            </w:r>
                            <w:r w:rsidRPr="002211A8">
                              <w:rPr>
                                <w:rFonts w:ascii="Verdana" w:hAnsi="Verdana" w:cs="Arial"/>
                                <w:b/>
                                <w:bCs/>
                                <w:sz w:val="16"/>
                                <w:szCs w:val="16"/>
                              </w:rPr>
                              <w:tab/>
                            </w:r>
                            <w:r w:rsidRPr="002211A8">
                              <w:rPr>
                                <w:rFonts w:ascii="Verdana" w:hAnsi="Verdana" w:cs="Arial"/>
                                <w:b/>
                                <w:bCs/>
                                <w:sz w:val="16"/>
                                <w:szCs w:val="16"/>
                              </w:rPr>
                              <w:tab/>
                            </w:r>
                            <w:r w:rsidR="008D3C4D">
                              <w:rPr>
                                <w:rFonts w:ascii="Verdana" w:hAnsi="Verdana" w:cs="Arial"/>
                                <w:b/>
                                <w:bCs/>
                                <w:sz w:val="16"/>
                                <w:szCs w:val="16"/>
                              </w:rPr>
                              <w:t>17</w:t>
                            </w:r>
                            <w:r w:rsidR="008D3C4D" w:rsidRPr="008D3C4D">
                              <w:rPr>
                                <w:rFonts w:ascii="Verdana" w:hAnsi="Verdana" w:cs="Arial"/>
                                <w:b/>
                                <w:bCs/>
                                <w:sz w:val="16"/>
                                <w:szCs w:val="16"/>
                                <w:vertAlign w:val="superscript"/>
                              </w:rPr>
                              <w:t>th</w:t>
                            </w:r>
                            <w:r w:rsidR="008D3C4D">
                              <w:rPr>
                                <w:rFonts w:ascii="Verdana" w:hAnsi="Verdana" w:cs="Arial"/>
                                <w:b/>
                                <w:bCs/>
                                <w:sz w:val="16"/>
                                <w:szCs w:val="16"/>
                              </w:rPr>
                              <w:t xml:space="preserve"> of February 2020</w:t>
                            </w:r>
                          </w:p>
                          <w:p w14:paraId="7754FDB5" w14:textId="6A633CC3" w:rsidR="00C43389" w:rsidRPr="002211A8" w:rsidRDefault="00C43389" w:rsidP="00E44F15">
                            <w:pPr>
                              <w:rPr>
                                <w:rFonts w:ascii="Verdana" w:hAnsi="Verdana" w:cs="Arial"/>
                                <w:b/>
                                <w:bCs/>
                                <w:sz w:val="16"/>
                                <w:szCs w:val="16"/>
                              </w:rPr>
                            </w:pPr>
                            <w:r>
                              <w:rPr>
                                <w:rFonts w:ascii="Verdana" w:hAnsi="Verdana" w:cs="Arial"/>
                                <w:b/>
                                <w:bCs/>
                                <w:sz w:val="16"/>
                                <w:szCs w:val="16"/>
                              </w:rPr>
                              <w:t>Time:</w:t>
                            </w:r>
                            <w:r>
                              <w:rPr>
                                <w:rFonts w:ascii="Verdana" w:hAnsi="Verdana" w:cs="Arial"/>
                                <w:b/>
                                <w:bCs/>
                                <w:sz w:val="16"/>
                                <w:szCs w:val="16"/>
                              </w:rPr>
                              <w:tab/>
                            </w:r>
                            <w:r>
                              <w:rPr>
                                <w:rFonts w:ascii="Verdana" w:hAnsi="Verdana" w:cs="Arial"/>
                                <w:b/>
                                <w:bCs/>
                                <w:sz w:val="16"/>
                                <w:szCs w:val="16"/>
                              </w:rPr>
                              <w:tab/>
                              <w:t>17:00 – 20:00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A425EFE" id="_x0000_t202" coordsize="21600,21600" o:spt="202" path="m,l,21600r21600,l21600,xe">
                <v:stroke joinstyle="miter"/>
                <v:path gradientshapeok="t" o:connecttype="rect"/>
              </v:shapetype>
              <v:shape id="Text Box 2" o:spid="_x0000_s1026" type="#_x0000_t202" style="position:absolute;left:0;text-align:left;margin-left:191.25pt;margin-top:-14.1pt;width:220.25pt;height:74.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KKvtQIAALk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" filled="f" stroked="f">
                <v:textbox>
                  <w:txbxContent>
                    <w:p w14:paraId="5381E5CC" w14:textId="77777777" w:rsidR="00C43389" w:rsidRPr="002211A8" w:rsidRDefault="00C43389" w:rsidP="00E44F15">
                      <w:pPr>
                        <w:ind w:left="1440" w:hanging="1440"/>
                        <w:rPr>
                          <w:rFonts w:ascii="Verdana" w:hAnsi="Verdana" w:cs="Arial"/>
                          <w:b/>
                          <w:bCs/>
                          <w:sz w:val="16"/>
                          <w:szCs w:val="16"/>
                        </w:rPr>
                      </w:pPr>
                      <w:r w:rsidRPr="002211A8">
                        <w:rPr>
                          <w:rFonts w:ascii="Verdana" w:hAnsi="Verdana" w:cs="Arial"/>
                          <w:b/>
                          <w:bCs/>
                          <w:sz w:val="16"/>
                          <w:szCs w:val="16"/>
                        </w:rPr>
                        <w:t>Meeting:</w:t>
                      </w:r>
                      <w:r w:rsidRPr="002211A8">
                        <w:rPr>
                          <w:rFonts w:ascii="Verdana" w:hAnsi="Verdana" w:cs="Arial"/>
                          <w:b/>
                          <w:bCs/>
                          <w:sz w:val="16"/>
                          <w:szCs w:val="16"/>
                        </w:rPr>
                        <w:tab/>
                        <w:t>Police Accountability Board</w:t>
                      </w:r>
                    </w:p>
                    <w:p w14:paraId="3959B646" w14:textId="1DAAE277" w:rsidR="00C43389" w:rsidRPr="002211A8" w:rsidRDefault="00C43389" w:rsidP="00E44F15">
                      <w:pPr>
                        <w:ind w:left="1440" w:hanging="1440"/>
                        <w:rPr>
                          <w:rFonts w:ascii="Verdana" w:hAnsi="Verdana" w:cs="Arial"/>
                          <w:b/>
                          <w:sz w:val="16"/>
                          <w:szCs w:val="16"/>
                        </w:rPr>
                      </w:pPr>
                      <w:r w:rsidRPr="002211A8">
                        <w:rPr>
                          <w:rFonts w:ascii="Verdana" w:hAnsi="Verdana" w:cs="Arial"/>
                          <w:b/>
                          <w:bCs/>
                          <w:sz w:val="16"/>
                          <w:szCs w:val="16"/>
                        </w:rPr>
                        <w:t>Venue:</w:t>
                      </w:r>
                      <w:r w:rsidRPr="002211A8">
                        <w:rPr>
                          <w:rFonts w:ascii="Verdana" w:hAnsi="Verdana" w:cs="Arial"/>
                          <w:b/>
                          <w:bCs/>
                          <w:sz w:val="16"/>
                          <w:szCs w:val="16"/>
                        </w:rPr>
                        <w:tab/>
                      </w:r>
                      <w:r>
                        <w:rPr>
                          <w:rFonts w:ascii="Verdana" w:hAnsi="Verdana" w:cs="Arial"/>
                          <w:b/>
                          <w:bCs/>
                          <w:sz w:val="16"/>
                          <w:szCs w:val="16"/>
                        </w:rPr>
                        <w:t>Cothi Room, University of Trinity St. David’s, Carmarthen</w:t>
                      </w:r>
                    </w:p>
                    <w:p w14:paraId="41B27C3D" w14:textId="07C0D9D5" w:rsidR="00C43389" w:rsidRPr="002211A8" w:rsidRDefault="00C43389" w:rsidP="00E44F15">
                      <w:pPr>
                        <w:rPr>
                          <w:rFonts w:ascii="Verdana" w:hAnsi="Verdana" w:cs="Arial"/>
                          <w:b/>
                          <w:sz w:val="16"/>
                          <w:szCs w:val="16"/>
                        </w:rPr>
                      </w:pPr>
                      <w:r w:rsidRPr="002211A8">
                        <w:rPr>
                          <w:rFonts w:ascii="Verdana" w:hAnsi="Verdana" w:cs="Arial"/>
                          <w:b/>
                          <w:bCs/>
                          <w:sz w:val="16"/>
                          <w:szCs w:val="16"/>
                        </w:rPr>
                        <w:t>Date:</w:t>
                      </w:r>
                      <w:r w:rsidRPr="002211A8">
                        <w:rPr>
                          <w:rFonts w:ascii="Verdana" w:hAnsi="Verdana" w:cs="Arial"/>
                          <w:b/>
                          <w:bCs/>
                          <w:sz w:val="16"/>
                          <w:szCs w:val="16"/>
                        </w:rPr>
                        <w:tab/>
                      </w:r>
                      <w:r w:rsidRPr="002211A8">
                        <w:rPr>
                          <w:rFonts w:ascii="Verdana" w:hAnsi="Verdana" w:cs="Arial"/>
                          <w:b/>
                          <w:bCs/>
                          <w:sz w:val="16"/>
                          <w:szCs w:val="16"/>
                        </w:rPr>
                        <w:tab/>
                      </w:r>
                      <w:r w:rsidR="008D3C4D">
                        <w:rPr>
                          <w:rFonts w:ascii="Verdana" w:hAnsi="Verdana" w:cs="Arial"/>
                          <w:b/>
                          <w:bCs/>
                          <w:sz w:val="16"/>
                          <w:szCs w:val="16"/>
                        </w:rPr>
                        <w:t>17</w:t>
                      </w:r>
                      <w:r w:rsidR="008D3C4D" w:rsidRPr="008D3C4D">
                        <w:rPr>
                          <w:rFonts w:ascii="Verdana" w:hAnsi="Verdana" w:cs="Arial"/>
                          <w:b/>
                          <w:bCs/>
                          <w:sz w:val="16"/>
                          <w:szCs w:val="16"/>
                          <w:vertAlign w:val="superscript"/>
                        </w:rPr>
                        <w:t>th</w:t>
                      </w:r>
                      <w:r w:rsidR="008D3C4D">
                        <w:rPr>
                          <w:rFonts w:ascii="Verdana" w:hAnsi="Verdana" w:cs="Arial"/>
                          <w:b/>
                          <w:bCs/>
                          <w:sz w:val="16"/>
                          <w:szCs w:val="16"/>
                        </w:rPr>
                        <w:t xml:space="preserve"> of February 2020</w:t>
                      </w:r>
                    </w:p>
                    <w:p w14:paraId="7754FDB5" w14:textId="6A633CC3" w:rsidR="00C43389" w:rsidRPr="002211A8" w:rsidRDefault="00C43389" w:rsidP="00E44F15">
                      <w:pPr>
                        <w:rPr>
                          <w:rFonts w:ascii="Verdana" w:hAnsi="Verdana" w:cs="Arial"/>
                          <w:b/>
                          <w:bCs/>
                          <w:sz w:val="16"/>
                          <w:szCs w:val="16"/>
                        </w:rPr>
                      </w:pPr>
                      <w:r>
                        <w:rPr>
                          <w:rFonts w:ascii="Verdana" w:hAnsi="Verdana" w:cs="Arial"/>
                          <w:b/>
                          <w:bCs/>
                          <w:sz w:val="16"/>
                          <w:szCs w:val="16"/>
                        </w:rPr>
                        <w:t>Time:</w:t>
                      </w:r>
                      <w:r>
                        <w:rPr>
                          <w:rFonts w:ascii="Verdana" w:hAnsi="Verdana" w:cs="Arial"/>
                          <w:b/>
                          <w:bCs/>
                          <w:sz w:val="16"/>
                          <w:szCs w:val="16"/>
                        </w:rPr>
                        <w:tab/>
                      </w:r>
                      <w:r>
                        <w:rPr>
                          <w:rFonts w:ascii="Verdana" w:hAnsi="Verdana" w:cs="Arial"/>
                          <w:b/>
                          <w:bCs/>
                          <w:sz w:val="16"/>
                          <w:szCs w:val="16"/>
                        </w:rPr>
                        <w:tab/>
                        <w:t>17:00 – 20:00</w:t>
                      </w:r>
                    </w:p>
                  </w:txbxContent>
                </v:textbox>
                <w10:wrap anchorx="page"/>
              </v:shape>
            </w:pict>
          </mc:Fallback>
        </mc:AlternateContent>
      </w:r>
      <w:r w:rsidRPr="003C247B">
        <w:rPr>
          <w:rFonts w:ascii="Verdana" w:hAnsi="Verdana" w:cs="Arial"/>
          <w:noProof/>
          <w:sz w:val="22"/>
          <w:szCs w:val="22"/>
          <w:lang w:eastAsia="en-GB"/>
        </w:rPr>
        <w:drawing>
          <wp:anchor distT="0" distB="0" distL="114300" distR="114300" simplePos="0" relativeHeight="251656192" behindDoc="1" locked="0" layoutInCell="1" allowOverlap="0" wp14:anchorId="469AEA93" wp14:editId="4025E989">
            <wp:simplePos x="0" y="0"/>
            <wp:positionH relativeFrom="column">
              <wp:posOffset>4503420</wp:posOffset>
            </wp:positionH>
            <wp:positionV relativeFrom="paragraph">
              <wp:posOffset>50165</wp:posOffset>
            </wp:positionV>
            <wp:extent cx="1938020" cy="508635"/>
            <wp:effectExtent l="0" t="0" r="5080" b="5715"/>
            <wp:wrapTight wrapText="bothSides">
              <wp:wrapPolygon edited="0">
                <wp:start x="0" y="0"/>
                <wp:lineTo x="0" y="21034"/>
                <wp:lineTo x="21444" y="21034"/>
                <wp:lineTo x="21444" y="0"/>
                <wp:lineTo x="0" y="0"/>
              </wp:wrapPolygon>
            </wp:wrapTight>
            <wp:docPr id="14" name="Picture 16" descr="New Badge smaller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ew Badge smaller bad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38020" cy="508635"/>
                    </a:xfrm>
                    <a:prstGeom prst="rect">
                      <a:avLst/>
                    </a:prstGeom>
                    <a:noFill/>
                    <a:ln>
                      <a:noFill/>
                    </a:ln>
                  </pic:spPr>
                </pic:pic>
              </a:graphicData>
            </a:graphic>
          </wp:anchor>
        </w:drawing>
      </w:r>
      <w:r w:rsidRPr="003C247B">
        <w:rPr>
          <w:rFonts w:ascii="Verdana" w:hAnsi="Verdana" w:cs="Arial"/>
          <w:noProof/>
          <w:sz w:val="22"/>
          <w:szCs w:val="22"/>
          <w:lang w:eastAsia="en-GB"/>
        </w:rPr>
        <w:drawing>
          <wp:anchor distT="0" distB="0" distL="114300" distR="114300" simplePos="0" relativeHeight="251658240" behindDoc="1" locked="0" layoutInCell="1" allowOverlap="0" wp14:anchorId="097D0856" wp14:editId="1CB57D5F">
            <wp:simplePos x="0" y="0"/>
            <wp:positionH relativeFrom="column">
              <wp:posOffset>-266065</wp:posOffset>
            </wp:positionH>
            <wp:positionV relativeFrom="paragraph">
              <wp:posOffset>0</wp:posOffset>
            </wp:positionV>
            <wp:extent cx="1804670" cy="908685"/>
            <wp:effectExtent l="0" t="0" r="0" b="0"/>
            <wp:wrapTight wrapText="bothSides">
              <wp:wrapPolygon edited="0">
                <wp:start x="3420" y="2264"/>
                <wp:lineTo x="1596" y="6792"/>
                <wp:lineTo x="1140" y="8151"/>
                <wp:lineTo x="1140" y="13132"/>
                <wp:lineTo x="2280" y="17660"/>
                <wp:lineTo x="3420" y="19019"/>
                <wp:lineTo x="7068" y="19019"/>
                <wp:lineTo x="17785" y="17660"/>
                <wp:lineTo x="18925" y="12226"/>
                <wp:lineTo x="16645" y="10415"/>
                <wp:lineTo x="20521" y="9057"/>
                <wp:lineTo x="19837" y="4075"/>
                <wp:lineTo x="7068" y="2264"/>
                <wp:lineTo x="3420" y="2264"/>
              </wp:wrapPolygon>
            </wp:wrapTight>
            <wp:docPr id="1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804670" cy="908685"/>
                    </a:xfrm>
                    <a:prstGeom prst="rect">
                      <a:avLst/>
                    </a:prstGeom>
                    <a:noFill/>
                    <a:ln>
                      <a:noFill/>
                    </a:ln>
                  </pic:spPr>
                </pic:pic>
              </a:graphicData>
            </a:graphic>
          </wp:anchor>
        </w:drawing>
      </w:r>
      <w:r w:rsidRPr="003C247B">
        <w:rPr>
          <w:rFonts w:ascii="Verdana" w:hAnsi="Verdana" w:cs="Arial"/>
          <w:b/>
          <w:sz w:val="22"/>
          <w:szCs w:val="22"/>
        </w:rPr>
        <w:t xml:space="preserve">     </w:t>
      </w:r>
    </w:p>
    <w:p w14:paraId="129608E2" w14:textId="77777777" w:rsidR="00E44F15" w:rsidRPr="003C247B" w:rsidRDefault="00E44F15" w:rsidP="00AA7E17">
      <w:pPr>
        <w:spacing w:line="276" w:lineRule="auto"/>
        <w:jc w:val="both"/>
        <w:rPr>
          <w:rFonts w:ascii="Verdana" w:hAnsi="Verdana" w:cs="Arial"/>
          <w:b/>
          <w:sz w:val="22"/>
          <w:szCs w:val="22"/>
        </w:rPr>
      </w:pPr>
    </w:p>
    <w:p w14:paraId="20DF90CF" w14:textId="77777777" w:rsidR="00E44F15" w:rsidRPr="003C247B" w:rsidRDefault="00E44F15" w:rsidP="00AA7E17">
      <w:pPr>
        <w:spacing w:line="276" w:lineRule="auto"/>
        <w:jc w:val="both"/>
        <w:rPr>
          <w:rFonts w:ascii="Verdana" w:hAnsi="Verdana" w:cs="Arial"/>
          <w:b/>
          <w:sz w:val="22"/>
          <w:szCs w:val="22"/>
        </w:rPr>
      </w:pPr>
    </w:p>
    <w:p w14:paraId="3BC30C59" w14:textId="77777777" w:rsidR="00E44F15" w:rsidRPr="003C247B" w:rsidRDefault="00E44F15" w:rsidP="00AA7E17">
      <w:pPr>
        <w:spacing w:line="276" w:lineRule="auto"/>
        <w:jc w:val="both"/>
        <w:rPr>
          <w:rFonts w:ascii="Verdana" w:hAnsi="Verdana" w:cs="Arial"/>
          <w:b/>
          <w:sz w:val="22"/>
          <w:szCs w:val="22"/>
        </w:rPr>
      </w:pPr>
    </w:p>
    <w:tbl>
      <w:tblPr>
        <w:tblW w:w="10193" w:type="dxa"/>
        <w:tblInd w:w="-5"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814"/>
        <w:gridCol w:w="8379"/>
      </w:tblGrid>
      <w:tr w:rsidR="00E44F15" w:rsidRPr="003C247B" w14:paraId="65C538B5" w14:textId="77777777" w:rsidTr="00E44F15">
        <w:tc>
          <w:tcPr>
            <w:tcW w:w="1814" w:type="dxa"/>
            <w:tcBorders>
              <w:top w:val="single" w:sz="4" w:space="0" w:color="auto"/>
              <w:right w:val="single" w:sz="4" w:space="0" w:color="auto"/>
            </w:tcBorders>
          </w:tcPr>
          <w:p w14:paraId="44BD802F" w14:textId="77777777" w:rsidR="00E44F15" w:rsidRPr="003C247B" w:rsidRDefault="00E44F15" w:rsidP="00AA7E17">
            <w:pPr>
              <w:spacing w:line="276" w:lineRule="auto"/>
              <w:jc w:val="both"/>
              <w:rPr>
                <w:rFonts w:ascii="Verdana" w:hAnsi="Verdana" w:cs="Arial"/>
                <w:b/>
                <w:bCs/>
                <w:sz w:val="22"/>
                <w:szCs w:val="22"/>
                <w:u w:val="single"/>
              </w:rPr>
            </w:pPr>
            <w:r w:rsidRPr="003C247B">
              <w:rPr>
                <w:rFonts w:ascii="Verdana" w:hAnsi="Verdana" w:cs="Arial"/>
                <w:b/>
                <w:bCs/>
                <w:sz w:val="22"/>
                <w:szCs w:val="22"/>
                <w:u w:val="single"/>
              </w:rPr>
              <w:t>Members</w:t>
            </w:r>
            <w:r w:rsidRPr="003C247B">
              <w:rPr>
                <w:rFonts w:ascii="Verdana" w:hAnsi="Verdana" w:cs="Arial"/>
                <w:b/>
                <w:bCs/>
                <w:sz w:val="22"/>
                <w:szCs w:val="22"/>
              </w:rPr>
              <w:t>:</w:t>
            </w:r>
          </w:p>
        </w:tc>
        <w:tc>
          <w:tcPr>
            <w:tcW w:w="8379" w:type="dxa"/>
            <w:tcBorders>
              <w:top w:val="single" w:sz="4" w:space="0" w:color="auto"/>
              <w:left w:val="single" w:sz="4" w:space="0" w:color="auto"/>
              <w:bottom w:val="nil"/>
            </w:tcBorders>
          </w:tcPr>
          <w:p w14:paraId="34EB5A59" w14:textId="77777777" w:rsidR="00E44F15" w:rsidRDefault="00E44F15" w:rsidP="00AA7E17">
            <w:pPr>
              <w:spacing w:line="276" w:lineRule="auto"/>
              <w:jc w:val="both"/>
              <w:rPr>
                <w:rFonts w:ascii="Verdana" w:hAnsi="Verdana" w:cs="Arial"/>
                <w:sz w:val="22"/>
                <w:szCs w:val="22"/>
              </w:rPr>
            </w:pPr>
            <w:r w:rsidRPr="003C247B">
              <w:rPr>
                <w:rFonts w:ascii="Verdana" w:hAnsi="Verdana" w:cs="Arial"/>
                <w:sz w:val="22"/>
                <w:szCs w:val="22"/>
              </w:rPr>
              <w:t>Mr Dafydd Llywelyn, Police and Crime Commissioner (PCC)</w:t>
            </w:r>
          </w:p>
          <w:p w14:paraId="6F541D32" w14:textId="3EDD434F" w:rsidR="00F8747D" w:rsidRDefault="00F8747D" w:rsidP="00AA7E17">
            <w:pPr>
              <w:spacing w:line="276" w:lineRule="auto"/>
              <w:jc w:val="both"/>
              <w:rPr>
                <w:rFonts w:ascii="Verdana" w:hAnsi="Verdana" w:cs="Arial"/>
                <w:sz w:val="22"/>
                <w:szCs w:val="22"/>
              </w:rPr>
            </w:pPr>
            <w:r>
              <w:rPr>
                <w:rFonts w:ascii="Verdana" w:hAnsi="Verdana" w:cs="Arial"/>
                <w:sz w:val="22"/>
                <w:szCs w:val="22"/>
              </w:rPr>
              <w:t>Chief Constable Mark Collins (MC)</w:t>
            </w:r>
          </w:p>
          <w:p w14:paraId="4B8BAA25" w14:textId="6D9E8BF9" w:rsidR="00FB0D4B" w:rsidRDefault="00FB0D4B" w:rsidP="00FB0D4B">
            <w:pPr>
              <w:spacing w:line="276" w:lineRule="auto"/>
              <w:jc w:val="both"/>
              <w:rPr>
                <w:rFonts w:ascii="Verdana" w:hAnsi="Verdana" w:cs="Arial"/>
                <w:sz w:val="22"/>
                <w:szCs w:val="22"/>
              </w:rPr>
            </w:pPr>
            <w:r>
              <w:rPr>
                <w:rFonts w:ascii="Verdana" w:hAnsi="Verdana" w:cs="Arial"/>
                <w:sz w:val="22"/>
                <w:szCs w:val="22"/>
              </w:rPr>
              <w:t xml:space="preserve">Temporary </w:t>
            </w:r>
            <w:r w:rsidRPr="000710D0">
              <w:rPr>
                <w:rFonts w:ascii="Verdana" w:hAnsi="Verdana" w:cs="Arial"/>
                <w:sz w:val="22"/>
                <w:szCs w:val="22"/>
              </w:rPr>
              <w:t xml:space="preserve">Deputy Chief Constable </w:t>
            </w:r>
            <w:r>
              <w:rPr>
                <w:rFonts w:ascii="Verdana" w:hAnsi="Verdana" w:cs="Arial"/>
                <w:sz w:val="22"/>
                <w:szCs w:val="22"/>
              </w:rPr>
              <w:t>Claire Parmenter (T/DCC)</w:t>
            </w:r>
          </w:p>
          <w:p w14:paraId="0C09C385" w14:textId="0908D7C4" w:rsidR="00FB0D4B" w:rsidRDefault="00FB0D4B" w:rsidP="00FB0D4B">
            <w:pPr>
              <w:spacing w:line="276" w:lineRule="auto"/>
              <w:jc w:val="both"/>
              <w:rPr>
                <w:rFonts w:ascii="Verdana" w:hAnsi="Verdana" w:cs="Arial"/>
                <w:sz w:val="22"/>
                <w:szCs w:val="22"/>
              </w:rPr>
            </w:pPr>
            <w:r w:rsidRPr="000710D0">
              <w:rPr>
                <w:rFonts w:ascii="Verdana" w:hAnsi="Verdana" w:cs="Arial"/>
                <w:sz w:val="22"/>
                <w:szCs w:val="22"/>
              </w:rPr>
              <w:t>Mr Edwin Harries, Director of Finance (DoF)</w:t>
            </w:r>
          </w:p>
          <w:p w14:paraId="43F5E8EA" w14:textId="77777777" w:rsidR="00E44F15" w:rsidRDefault="00E44F15" w:rsidP="00AA7E17">
            <w:pPr>
              <w:spacing w:line="276" w:lineRule="auto"/>
              <w:jc w:val="both"/>
              <w:rPr>
                <w:rFonts w:ascii="Verdana" w:hAnsi="Verdana" w:cs="Arial"/>
                <w:sz w:val="22"/>
                <w:szCs w:val="22"/>
              </w:rPr>
            </w:pPr>
            <w:r w:rsidRPr="003C247B">
              <w:rPr>
                <w:rFonts w:ascii="Verdana" w:hAnsi="Verdana" w:cs="Arial"/>
                <w:sz w:val="22"/>
                <w:szCs w:val="22"/>
              </w:rPr>
              <w:t>Mrs Carys Morgans, Chief of Staff, OPCC (CM)</w:t>
            </w:r>
          </w:p>
          <w:p w14:paraId="1972D795" w14:textId="1A542D5B" w:rsidR="000710D0" w:rsidRPr="003C247B" w:rsidRDefault="00F8747D" w:rsidP="00AA7E17">
            <w:pPr>
              <w:spacing w:line="276" w:lineRule="auto"/>
              <w:jc w:val="both"/>
              <w:rPr>
                <w:rFonts w:ascii="Verdana" w:hAnsi="Verdana" w:cs="Arial"/>
                <w:sz w:val="22"/>
                <w:szCs w:val="22"/>
              </w:rPr>
            </w:pPr>
            <w:r>
              <w:rPr>
                <w:rFonts w:ascii="Verdana" w:hAnsi="Verdana" w:cs="Arial"/>
                <w:sz w:val="22"/>
                <w:szCs w:val="22"/>
              </w:rPr>
              <w:t>Mrs Beverley Peatling, Chief Finance Officer (BP)</w:t>
            </w:r>
          </w:p>
        </w:tc>
      </w:tr>
      <w:tr w:rsidR="00E44F15" w:rsidRPr="003C247B" w14:paraId="285A1D70" w14:textId="77777777" w:rsidTr="00E44F15">
        <w:trPr>
          <w:trHeight w:val="382"/>
        </w:trPr>
        <w:tc>
          <w:tcPr>
            <w:tcW w:w="1814" w:type="dxa"/>
            <w:tcBorders>
              <w:top w:val="single" w:sz="4" w:space="0" w:color="auto"/>
              <w:left w:val="single" w:sz="4" w:space="0" w:color="auto"/>
              <w:bottom w:val="single" w:sz="4" w:space="0" w:color="auto"/>
              <w:right w:val="single" w:sz="4" w:space="0" w:color="auto"/>
            </w:tcBorders>
          </w:tcPr>
          <w:p w14:paraId="5A1D5FD4" w14:textId="77777777" w:rsidR="00E44F15" w:rsidRPr="003C247B" w:rsidRDefault="00E44F15" w:rsidP="00AA7E17">
            <w:pPr>
              <w:spacing w:line="276" w:lineRule="auto"/>
              <w:jc w:val="both"/>
              <w:rPr>
                <w:rFonts w:ascii="Verdana" w:hAnsi="Verdana" w:cs="Arial"/>
                <w:b/>
                <w:bCs/>
                <w:sz w:val="22"/>
                <w:szCs w:val="22"/>
              </w:rPr>
            </w:pPr>
            <w:r w:rsidRPr="003C247B">
              <w:rPr>
                <w:rFonts w:ascii="Verdana" w:hAnsi="Verdana" w:cs="Arial"/>
                <w:b/>
                <w:bCs/>
                <w:sz w:val="22"/>
                <w:szCs w:val="22"/>
                <w:u w:val="single"/>
              </w:rPr>
              <w:t>Also Present</w:t>
            </w:r>
            <w:r w:rsidRPr="003C247B">
              <w:rPr>
                <w:rFonts w:ascii="Verdana" w:hAnsi="Verdana" w:cs="Arial"/>
                <w:b/>
                <w:bCs/>
                <w:sz w:val="22"/>
                <w:szCs w:val="22"/>
              </w:rPr>
              <w:t>:</w:t>
            </w:r>
          </w:p>
        </w:tc>
        <w:tc>
          <w:tcPr>
            <w:tcW w:w="8379" w:type="dxa"/>
            <w:tcBorders>
              <w:top w:val="single" w:sz="4" w:space="0" w:color="auto"/>
              <w:left w:val="single" w:sz="4" w:space="0" w:color="auto"/>
              <w:bottom w:val="single" w:sz="4" w:space="0" w:color="auto"/>
              <w:right w:val="single" w:sz="4" w:space="0" w:color="auto"/>
            </w:tcBorders>
          </w:tcPr>
          <w:p w14:paraId="2C90739D" w14:textId="29D07843" w:rsidR="002211A8" w:rsidRDefault="006A2BF7" w:rsidP="00E23DD3">
            <w:pPr>
              <w:spacing w:line="276" w:lineRule="auto"/>
              <w:jc w:val="both"/>
              <w:rPr>
                <w:rFonts w:ascii="Verdana" w:hAnsi="Verdana" w:cs="Arial"/>
                <w:sz w:val="22"/>
                <w:szCs w:val="22"/>
              </w:rPr>
            </w:pPr>
            <w:r>
              <w:rPr>
                <w:rFonts w:ascii="Verdana" w:hAnsi="Verdana" w:cs="Arial"/>
                <w:sz w:val="22"/>
                <w:szCs w:val="22"/>
              </w:rPr>
              <w:t>Mr Ben Cole</w:t>
            </w:r>
            <w:r w:rsidR="002211A8">
              <w:rPr>
                <w:rFonts w:ascii="Verdana" w:hAnsi="Verdana" w:cs="Arial"/>
                <w:sz w:val="22"/>
                <w:szCs w:val="22"/>
              </w:rPr>
              <w:t>, Force Communications (EN)</w:t>
            </w:r>
          </w:p>
          <w:p w14:paraId="21B7F8CC" w14:textId="7825CB90" w:rsidR="006A2BF7" w:rsidRDefault="006A2BF7" w:rsidP="00E23DD3">
            <w:pPr>
              <w:spacing w:line="276" w:lineRule="auto"/>
              <w:jc w:val="both"/>
              <w:rPr>
                <w:rFonts w:ascii="Verdana" w:hAnsi="Verdana" w:cs="Arial"/>
                <w:sz w:val="22"/>
                <w:szCs w:val="22"/>
              </w:rPr>
            </w:pPr>
            <w:r>
              <w:rPr>
                <w:rFonts w:ascii="Verdana" w:hAnsi="Verdana" w:cs="Arial"/>
                <w:sz w:val="22"/>
                <w:szCs w:val="22"/>
              </w:rPr>
              <w:t>Mr Gruff Ifan, Policy and Engagement Advisor, OPCC (GI)</w:t>
            </w:r>
          </w:p>
          <w:p w14:paraId="1BA1C6F3" w14:textId="38017B9A" w:rsidR="00876F33" w:rsidRPr="003C247B" w:rsidRDefault="00876F33" w:rsidP="00E23DD3">
            <w:pPr>
              <w:spacing w:line="276" w:lineRule="auto"/>
              <w:jc w:val="both"/>
              <w:rPr>
                <w:rFonts w:ascii="Verdana" w:hAnsi="Verdana" w:cs="Arial"/>
                <w:sz w:val="22"/>
                <w:szCs w:val="22"/>
              </w:rPr>
            </w:pPr>
            <w:r w:rsidRPr="003C247B">
              <w:rPr>
                <w:rFonts w:ascii="Verdana" w:hAnsi="Verdana" w:cs="Arial"/>
                <w:sz w:val="22"/>
                <w:szCs w:val="22"/>
              </w:rPr>
              <w:t>Miss Mair Harries, Executive Support, OPCC (MH)</w:t>
            </w:r>
          </w:p>
        </w:tc>
      </w:tr>
      <w:tr w:rsidR="00E23DD3" w:rsidRPr="003C247B" w14:paraId="15CE409A" w14:textId="77777777" w:rsidTr="00E44F15">
        <w:trPr>
          <w:trHeight w:val="382"/>
        </w:trPr>
        <w:tc>
          <w:tcPr>
            <w:tcW w:w="1814" w:type="dxa"/>
            <w:tcBorders>
              <w:top w:val="single" w:sz="4" w:space="0" w:color="auto"/>
              <w:left w:val="single" w:sz="4" w:space="0" w:color="auto"/>
              <w:bottom w:val="single" w:sz="4" w:space="0" w:color="auto"/>
              <w:right w:val="single" w:sz="4" w:space="0" w:color="auto"/>
            </w:tcBorders>
          </w:tcPr>
          <w:p w14:paraId="24281E44" w14:textId="77777777" w:rsidR="00E23DD3" w:rsidRPr="003C247B" w:rsidRDefault="00E23DD3" w:rsidP="00AA7E17">
            <w:pPr>
              <w:spacing w:line="276" w:lineRule="auto"/>
              <w:jc w:val="both"/>
              <w:rPr>
                <w:rFonts w:ascii="Verdana" w:hAnsi="Verdana" w:cs="Arial"/>
                <w:b/>
                <w:bCs/>
                <w:sz w:val="22"/>
                <w:szCs w:val="22"/>
                <w:u w:val="single"/>
              </w:rPr>
            </w:pPr>
            <w:r>
              <w:rPr>
                <w:rFonts w:ascii="Verdana" w:hAnsi="Verdana" w:cs="Arial"/>
                <w:b/>
                <w:bCs/>
                <w:sz w:val="22"/>
                <w:szCs w:val="22"/>
                <w:u w:val="single"/>
              </w:rPr>
              <w:t>Observers</w:t>
            </w:r>
          </w:p>
        </w:tc>
        <w:tc>
          <w:tcPr>
            <w:tcW w:w="8379" w:type="dxa"/>
            <w:tcBorders>
              <w:top w:val="single" w:sz="4" w:space="0" w:color="auto"/>
              <w:left w:val="single" w:sz="4" w:space="0" w:color="auto"/>
              <w:bottom w:val="single" w:sz="4" w:space="0" w:color="auto"/>
              <w:right w:val="single" w:sz="4" w:space="0" w:color="auto"/>
            </w:tcBorders>
          </w:tcPr>
          <w:p w14:paraId="5DE7533F" w14:textId="2F2C9171" w:rsidR="00354DBB" w:rsidRDefault="000A215D" w:rsidP="00E23DD3">
            <w:pPr>
              <w:spacing w:line="276" w:lineRule="auto"/>
              <w:jc w:val="both"/>
              <w:rPr>
                <w:rFonts w:ascii="Verdana" w:hAnsi="Verdana" w:cs="Arial"/>
                <w:sz w:val="22"/>
                <w:szCs w:val="22"/>
              </w:rPr>
            </w:pPr>
            <w:r>
              <w:rPr>
                <w:rFonts w:ascii="Verdana" w:hAnsi="Verdana" w:cs="Arial"/>
                <w:sz w:val="22"/>
                <w:szCs w:val="22"/>
              </w:rPr>
              <w:t>Members of the Dyfed-Powys Police and Crime Panel</w:t>
            </w:r>
            <w:r w:rsidR="00354DBB">
              <w:rPr>
                <w:rFonts w:ascii="Verdana" w:hAnsi="Verdana" w:cs="Arial"/>
                <w:sz w:val="22"/>
                <w:szCs w:val="22"/>
              </w:rPr>
              <w:t>:</w:t>
            </w:r>
          </w:p>
          <w:p w14:paraId="6A4FF157" w14:textId="6AB5714F" w:rsidR="00876F33" w:rsidRDefault="008165BA" w:rsidP="00E23DD3">
            <w:pPr>
              <w:spacing w:line="276" w:lineRule="auto"/>
              <w:jc w:val="both"/>
              <w:rPr>
                <w:rFonts w:ascii="Verdana" w:hAnsi="Verdana" w:cs="Arial"/>
                <w:sz w:val="22"/>
                <w:szCs w:val="22"/>
              </w:rPr>
            </w:pPr>
            <w:r>
              <w:rPr>
                <w:rFonts w:ascii="Verdana" w:hAnsi="Verdana" w:cs="Arial"/>
                <w:sz w:val="22"/>
                <w:szCs w:val="22"/>
              </w:rPr>
              <w:t xml:space="preserve">Cllr </w:t>
            </w:r>
            <w:r w:rsidR="006A2BF7">
              <w:rPr>
                <w:rFonts w:ascii="Verdana" w:hAnsi="Verdana" w:cs="Arial"/>
                <w:sz w:val="22"/>
                <w:szCs w:val="22"/>
              </w:rPr>
              <w:t>Emlyn Schiavone (ES)</w:t>
            </w:r>
          </w:p>
          <w:p w14:paraId="59791959" w14:textId="3FC97843" w:rsidR="008165BA" w:rsidRDefault="00A77001" w:rsidP="00E23DD3">
            <w:pPr>
              <w:spacing w:line="276" w:lineRule="auto"/>
              <w:jc w:val="both"/>
              <w:rPr>
                <w:rFonts w:ascii="Verdana" w:hAnsi="Verdana" w:cs="Arial"/>
                <w:sz w:val="22"/>
                <w:szCs w:val="22"/>
              </w:rPr>
            </w:pPr>
            <w:r>
              <w:rPr>
                <w:rFonts w:ascii="Verdana" w:hAnsi="Verdana" w:cs="Arial"/>
                <w:sz w:val="22"/>
                <w:szCs w:val="22"/>
              </w:rPr>
              <w:t>Ms Helen Thomas (HT)</w:t>
            </w:r>
          </w:p>
        </w:tc>
      </w:tr>
      <w:tr w:rsidR="00E44F15" w:rsidRPr="003C247B" w14:paraId="32BC2A30" w14:textId="77777777" w:rsidTr="00E44F15">
        <w:trPr>
          <w:trHeight w:val="382"/>
        </w:trPr>
        <w:tc>
          <w:tcPr>
            <w:tcW w:w="1814" w:type="dxa"/>
            <w:tcBorders>
              <w:top w:val="single" w:sz="4" w:space="0" w:color="auto"/>
              <w:left w:val="single" w:sz="4" w:space="0" w:color="auto"/>
              <w:bottom w:val="single" w:sz="4" w:space="0" w:color="auto"/>
              <w:right w:val="single" w:sz="4" w:space="0" w:color="auto"/>
            </w:tcBorders>
          </w:tcPr>
          <w:p w14:paraId="2491228C" w14:textId="17EA7C96" w:rsidR="00E44F15" w:rsidRPr="003C247B" w:rsidRDefault="00E44F15" w:rsidP="00AA7E17">
            <w:pPr>
              <w:spacing w:line="276" w:lineRule="auto"/>
              <w:jc w:val="both"/>
              <w:rPr>
                <w:rFonts w:ascii="Verdana" w:hAnsi="Verdana" w:cs="Arial"/>
                <w:b/>
                <w:bCs/>
                <w:sz w:val="22"/>
                <w:szCs w:val="22"/>
              </w:rPr>
            </w:pPr>
            <w:r w:rsidRPr="003C247B">
              <w:rPr>
                <w:rFonts w:ascii="Verdana" w:hAnsi="Verdana" w:cs="Arial"/>
                <w:b/>
                <w:bCs/>
                <w:sz w:val="22"/>
                <w:szCs w:val="22"/>
                <w:u w:val="single"/>
              </w:rPr>
              <w:t>Apologies</w:t>
            </w:r>
            <w:r w:rsidRPr="003C247B">
              <w:rPr>
                <w:rFonts w:ascii="Verdana" w:hAnsi="Verdana" w:cs="Arial"/>
                <w:b/>
                <w:bCs/>
                <w:sz w:val="22"/>
                <w:szCs w:val="22"/>
              </w:rPr>
              <w:t>:</w:t>
            </w:r>
          </w:p>
        </w:tc>
        <w:tc>
          <w:tcPr>
            <w:tcW w:w="8379" w:type="dxa"/>
            <w:tcBorders>
              <w:top w:val="single" w:sz="4" w:space="0" w:color="auto"/>
              <w:left w:val="single" w:sz="4" w:space="0" w:color="auto"/>
              <w:bottom w:val="single" w:sz="4" w:space="0" w:color="auto"/>
              <w:right w:val="single" w:sz="4" w:space="0" w:color="auto"/>
            </w:tcBorders>
          </w:tcPr>
          <w:p w14:paraId="3353D918" w14:textId="499F6885" w:rsidR="005A43B0" w:rsidRPr="003C247B" w:rsidRDefault="00876F33" w:rsidP="006A2BF7">
            <w:pPr>
              <w:spacing w:line="276" w:lineRule="auto"/>
              <w:jc w:val="both"/>
              <w:rPr>
                <w:rFonts w:ascii="Verdana" w:hAnsi="Verdana" w:cs="Arial"/>
                <w:sz w:val="22"/>
                <w:szCs w:val="22"/>
              </w:rPr>
            </w:pPr>
            <w:r>
              <w:rPr>
                <w:rFonts w:ascii="Verdana" w:hAnsi="Verdana" w:cs="Arial"/>
                <w:sz w:val="22"/>
                <w:szCs w:val="22"/>
              </w:rPr>
              <w:t xml:space="preserve">Temporary Assistant Chief Constable </w:t>
            </w:r>
            <w:r w:rsidR="006A2BF7">
              <w:rPr>
                <w:rFonts w:ascii="Verdana" w:hAnsi="Verdana" w:cs="Arial"/>
                <w:sz w:val="22"/>
                <w:szCs w:val="22"/>
              </w:rPr>
              <w:t>Peter Roderick</w:t>
            </w:r>
            <w:r>
              <w:rPr>
                <w:rFonts w:ascii="Verdana" w:hAnsi="Verdana" w:cs="Arial"/>
                <w:sz w:val="22"/>
                <w:szCs w:val="22"/>
              </w:rPr>
              <w:t xml:space="preserve"> (T/ACC)</w:t>
            </w:r>
          </w:p>
        </w:tc>
      </w:tr>
    </w:tbl>
    <w:p w14:paraId="77AB3D50" w14:textId="77777777" w:rsidR="00E44F15" w:rsidRDefault="00E44F15" w:rsidP="00AA7E17">
      <w:pPr>
        <w:pStyle w:val="ListParagraph"/>
        <w:tabs>
          <w:tab w:val="left" w:pos="3324"/>
        </w:tabs>
        <w:spacing w:line="276" w:lineRule="auto"/>
        <w:ind w:left="0"/>
        <w:jc w:val="both"/>
        <w:rPr>
          <w:rFonts w:ascii="Verdana" w:hAnsi="Verdana" w:cs="Arial"/>
          <w:b/>
        </w:rPr>
      </w:pPr>
    </w:p>
    <w:p w14:paraId="7F5C2A02" w14:textId="77777777" w:rsidR="00E44F15" w:rsidRPr="003C247B" w:rsidRDefault="00E44F15" w:rsidP="00AA7E17">
      <w:pPr>
        <w:pStyle w:val="ListParagraph"/>
        <w:tabs>
          <w:tab w:val="left" w:pos="3324"/>
        </w:tabs>
        <w:spacing w:line="276" w:lineRule="auto"/>
        <w:ind w:left="0"/>
        <w:jc w:val="both"/>
        <w:rPr>
          <w:rFonts w:ascii="Verdana" w:hAnsi="Verdana" w:cs="Arial"/>
          <w:b/>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3"/>
        <w:gridCol w:w="6526"/>
        <w:gridCol w:w="1866"/>
      </w:tblGrid>
      <w:tr w:rsidR="005A2C42" w:rsidRPr="003C247B" w14:paraId="47EE5ABE" w14:textId="77777777" w:rsidTr="00D57492">
        <w:tc>
          <w:tcPr>
            <w:tcW w:w="10065" w:type="dxa"/>
            <w:gridSpan w:val="3"/>
            <w:tcBorders>
              <w:top w:val="single" w:sz="4" w:space="0" w:color="auto"/>
              <w:left w:val="single" w:sz="4" w:space="0" w:color="auto"/>
              <w:bottom w:val="single" w:sz="4" w:space="0" w:color="auto"/>
              <w:right w:val="single" w:sz="4" w:space="0" w:color="auto"/>
            </w:tcBorders>
            <w:shd w:val="clear" w:color="auto" w:fill="1F497D" w:themeFill="text2"/>
          </w:tcPr>
          <w:p w14:paraId="0DC489FD" w14:textId="279AA739" w:rsidR="005A2C42" w:rsidRPr="003C247B" w:rsidRDefault="005A2C42" w:rsidP="006A2BF7">
            <w:pPr>
              <w:spacing w:line="276" w:lineRule="auto"/>
              <w:jc w:val="center"/>
              <w:rPr>
                <w:rFonts w:ascii="Verdana" w:hAnsi="Verdana" w:cs="Arial"/>
                <w:color w:val="FFFFFF"/>
                <w:sz w:val="22"/>
                <w:szCs w:val="22"/>
              </w:rPr>
            </w:pPr>
            <w:r w:rsidRPr="003C247B">
              <w:rPr>
                <w:rFonts w:ascii="Verdana" w:hAnsi="Verdana" w:cs="Arial"/>
                <w:color w:val="FFFFFF"/>
                <w:sz w:val="22"/>
                <w:szCs w:val="22"/>
              </w:rPr>
              <w:t>A</w:t>
            </w:r>
            <w:r>
              <w:rPr>
                <w:rFonts w:ascii="Verdana" w:hAnsi="Verdana" w:cs="Arial"/>
                <w:color w:val="FFFFFF"/>
                <w:sz w:val="22"/>
                <w:szCs w:val="22"/>
              </w:rPr>
              <w:t>CTION SUMMARY FROM MEETING ON</w:t>
            </w:r>
            <w:r w:rsidR="00FB0D4B">
              <w:rPr>
                <w:rFonts w:ascii="Verdana" w:hAnsi="Verdana" w:cs="Arial"/>
                <w:color w:val="FFFFFF"/>
                <w:sz w:val="22"/>
                <w:szCs w:val="22"/>
              </w:rPr>
              <w:t xml:space="preserve"> </w:t>
            </w:r>
            <w:r w:rsidR="006A2BF7">
              <w:rPr>
                <w:rFonts w:ascii="Verdana" w:hAnsi="Verdana" w:cs="Arial"/>
                <w:color w:val="FFFFFF"/>
                <w:sz w:val="22"/>
                <w:szCs w:val="22"/>
              </w:rPr>
              <w:t>18/11</w:t>
            </w:r>
            <w:r w:rsidR="00F13702">
              <w:rPr>
                <w:rFonts w:ascii="Verdana" w:hAnsi="Verdana" w:cs="Arial"/>
                <w:color w:val="FFFFFF"/>
                <w:sz w:val="22"/>
                <w:szCs w:val="22"/>
              </w:rPr>
              <w:t>/2019</w:t>
            </w:r>
          </w:p>
        </w:tc>
      </w:tr>
      <w:tr w:rsidR="005A2C42" w:rsidRPr="003C247B" w14:paraId="6552A6E2" w14:textId="77777777" w:rsidTr="00D57492">
        <w:tc>
          <w:tcPr>
            <w:tcW w:w="1673" w:type="dxa"/>
            <w:tcBorders>
              <w:top w:val="single" w:sz="4" w:space="0" w:color="auto"/>
              <w:left w:val="single" w:sz="4" w:space="0" w:color="auto"/>
              <w:bottom w:val="single" w:sz="4" w:space="0" w:color="auto"/>
              <w:right w:val="single" w:sz="4" w:space="0" w:color="auto"/>
            </w:tcBorders>
            <w:shd w:val="clear" w:color="auto" w:fill="DBE5F1"/>
          </w:tcPr>
          <w:p w14:paraId="1E1C0ED5" w14:textId="77777777" w:rsidR="005A2C42" w:rsidRPr="003C247B" w:rsidRDefault="005A2C42" w:rsidP="00AA7E17">
            <w:pPr>
              <w:spacing w:line="276" w:lineRule="auto"/>
              <w:jc w:val="center"/>
              <w:rPr>
                <w:rFonts w:ascii="Verdana" w:hAnsi="Verdana" w:cs="Arial"/>
                <w:sz w:val="22"/>
                <w:szCs w:val="22"/>
              </w:rPr>
            </w:pPr>
            <w:r w:rsidRPr="003C247B">
              <w:rPr>
                <w:rFonts w:ascii="Verdana" w:hAnsi="Verdana" w:cs="Arial"/>
                <w:sz w:val="22"/>
                <w:szCs w:val="22"/>
              </w:rPr>
              <w:t>Action N</w:t>
            </w:r>
            <w:r w:rsidRPr="003C247B">
              <w:rPr>
                <w:rFonts w:ascii="Verdana" w:hAnsi="Verdana" w:cs="Arial"/>
                <w:sz w:val="22"/>
                <w:szCs w:val="22"/>
                <w:vertAlign w:val="superscript"/>
              </w:rPr>
              <w:t>o</w:t>
            </w:r>
          </w:p>
        </w:tc>
        <w:tc>
          <w:tcPr>
            <w:tcW w:w="6526" w:type="dxa"/>
            <w:tcBorders>
              <w:top w:val="single" w:sz="4" w:space="0" w:color="auto"/>
              <w:left w:val="single" w:sz="4" w:space="0" w:color="auto"/>
              <w:bottom w:val="single" w:sz="4" w:space="0" w:color="auto"/>
              <w:right w:val="single" w:sz="4" w:space="0" w:color="auto"/>
            </w:tcBorders>
            <w:shd w:val="clear" w:color="auto" w:fill="DBE5F1"/>
          </w:tcPr>
          <w:p w14:paraId="3571B2C2" w14:textId="77777777" w:rsidR="005A2C42" w:rsidRPr="003C247B" w:rsidRDefault="005A2C42" w:rsidP="00AA7E17">
            <w:pPr>
              <w:spacing w:line="276" w:lineRule="auto"/>
              <w:jc w:val="center"/>
              <w:rPr>
                <w:rFonts w:ascii="Verdana" w:hAnsi="Verdana" w:cs="Arial"/>
                <w:sz w:val="22"/>
                <w:szCs w:val="22"/>
              </w:rPr>
            </w:pPr>
            <w:r w:rsidRPr="003C247B">
              <w:rPr>
                <w:rFonts w:ascii="Verdana" w:hAnsi="Verdana" w:cs="Arial"/>
                <w:sz w:val="22"/>
                <w:szCs w:val="22"/>
              </w:rPr>
              <w:t>Action Summary</w:t>
            </w:r>
          </w:p>
        </w:tc>
        <w:tc>
          <w:tcPr>
            <w:tcW w:w="1866" w:type="dxa"/>
            <w:tcBorders>
              <w:top w:val="single" w:sz="4" w:space="0" w:color="auto"/>
              <w:left w:val="single" w:sz="4" w:space="0" w:color="auto"/>
              <w:bottom w:val="single" w:sz="4" w:space="0" w:color="auto"/>
              <w:right w:val="single" w:sz="4" w:space="0" w:color="auto"/>
            </w:tcBorders>
            <w:shd w:val="clear" w:color="auto" w:fill="DBE5F1"/>
          </w:tcPr>
          <w:p w14:paraId="65E38AD9" w14:textId="77777777" w:rsidR="005A2C42" w:rsidRPr="003C247B" w:rsidRDefault="005A2C42" w:rsidP="00AA7E17">
            <w:pPr>
              <w:spacing w:line="276" w:lineRule="auto"/>
              <w:jc w:val="center"/>
              <w:rPr>
                <w:rFonts w:ascii="Verdana" w:hAnsi="Verdana" w:cs="Arial"/>
                <w:sz w:val="22"/>
                <w:szCs w:val="22"/>
              </w:rPr>
            </w:pPr>
            <w:r w:rsidRPr="003C247B">
              <w:rPr>
                <w:rFonts w:ascii="Verdana" w:hAnsi="Verdana" w:cs="Arial"/>
                <w:sz w:val="22"/>
                <w:szCs w:val="22"/>
              </w:rPr>
              <w:t>To be progressed by:</w:t>
            </w:r>
          </w:p>
        </w:tc>
      </w:tr>
      <w:tr w:rsidR="006A2BF7" w:rsidRPr="00120FB8" w14:paraId="4A619D4F" w14:textId="77777777" w:rsidTr="00D57492">
        <w:trPr>
          <w:trHeight w:val="356"/>
        </w:trPr>
        <w:tc>
          <w:tcPr>
            <w:tcW w:w="1673" w:type="dxa"/>
            <w:tcBorders>
              <w:top w:val="single" w:sz="4" w:space="0" w:color="auto"/>
              <w:left w:val="single" w:sz="4" w:space="0" w:color="auto"/>
              <w:bottom w:val="single" w:sz="4" w:space="0" w:color="auto"/>
              <w:right w:val="single" w:sz="4" w:space="0" w:color="auto"/>
            </w:tcBorders>
            <w:shd w:val="clear" w:color="auto" w:fill="FFFFFF"/>
          </w:tcPr>
          <w:p w14:paraId="2ED91634" w14:textId="0ABA394C" w:rsidR="006A2BF7" w:rsidRPr="00120FB8" w:rsidRDefault="006A2BF7" w:rsidP="00AA7E17">
            <w:pPr>
              <w:pStyle w:val="ListParagraph"/>
              <w:tabs>
                <w:tab w:val="left" w:pos="3324"/>
              </w:tabs>
              <w:spacing w:line="276" w:lineRule="auto"/>
              <w:ind w:left="0"/>
              <w:jc w:val="center"/>
              <w:rPr>
                <w:rFonts w:ascii="Verdana" w:hAnsi="Verdana" w:cs="Arial"/>
                <w:b/>
              </w:rPr>
            </w:pPr>
            <w:r>
              <w:rPr>
                <w:rFonts w:ascii="Verdana" w:hAnsi="Verdana" w:cs="Arial"/>
                <w:b/>
              </w:rPr>
              <w:t>PAB 129</w:t>
            </w:r>
          </w:p>
        </w:tc>
        <w:tc>
          <w:tcPr>
            <w:tcW w:w="6526" w:type="dxa"/>
            <w:tcBorders>
              <w:top w:val="single" w:sz="4" w:space="0" w:color="auto"/>
              <w:left w:val="single" w:sz="4" w:space="0" w:color="auto"/>
              <w:bottom w:val="single" w:sz="4" w:space="0" w:color="auto"/>
              <w:right w:val="single" w:sz="4" w:space="0" w:color="auto"/>
            </w:tcBorders>
            <w:shd w:val="clear" w:color="auto" w:fill="FFFFFF"/>
          </w:tcPr>
          <w:p w14:paraId="59358428" w14:textId="233DA622" w:rsidR="006A2BF7" w:rsidRPr="00120FB8" w:rsidRDefault="006A2BF7" w:rsidP="00AA7E17">
            <w:pPr>
              <w:overflowPunct/>
              <w:autoSpaceDE/>
              <w:autoSpaceDN/>
              <w:adjustRightInd/>
              <w:spacing w:line="276" w:lineRule="auto"/>
              <w:jc w:val="center"/>
              <w:textAlignment w:val="auto"/>
              <w:rPr>
                <w:rFonts w:ascii="Verdana" w:eastAsiaTheme="minorHAnsi" w:hAnsi="Verdana" w:cstheme="minorBidi"/>
                <w:b/>
                <w:sz w:val="22"/>
                <w:szCs w:val="22"/>
              </w:rPr>
            </w:pPr>
            <w:r w:rsidRPr="00741E75">
              <w:rPr>
                <w:rFonts w:ascii="Verdana" w:hAnsi="Verdana" w:cs="Arial"/>
                <w:b/>
                <w:bCs/>
                <w:sz w:val="22"/>
                <w:szCs w:val="22"/>
              </w:rPr>
              <w:t>DPP and Dyfed-Powys OPCC to ensure effective communication is published on social media in relation to updates made to officers’ stalking training.  This action to coincide with the launch of new stalking legislation in February 2020.</w:t>
            </w:r>
          </w:p>
        </w:tc>
        <w:tc>
          <w:tcPr>
            <w:tcW w:w="1866" w:type="dxa"/>
            <w:tcBorders>
              <w:top w:val="single" w:sz="4" w:space="0" w:color="auto"/>
              <w:left w:val="single" w:sz="4" w:space="0" w:color="auto"/>
              <w:bottom w:val="single" w:sz="4" w:space="0" w:color="auto"/>
              <w:right w:val="single" w:sz="4" w:space="0" w:color="auto"/>
            </w:tcBorders>
            <w:shd w:val="clear" w:color="auto" w:fill="FFFFFF"/>
          </w:tcPr>
          <w:p w14:paraId="751BE65E" w14:textId="2519CACB" w:rsidR="006A2BF7" w:rsidRPr="00120FB8" w:rsidRDefault="00B5466E" w:rsidP="00AA7E17">
            <w:pPr>
              <w:pStyle w:val="ListParagraph"/>
              <w:tabs>
                <w:tab w:val="left" w:pos="3324"/>
              </w:tabs>
              <w:spacing w:line="276" w:lineRule="auto"/>
              <w:ind w:left="0"/>
              <w:jc w:val="center"/>
              <w:rPr>
                <w:rFonts w:ascii="Verdana" w:hAnsi="Verdana" w:cs="Arial"/>
                <w:b/>
              </w:rPr>
            </w:pPr>
            <w:r>
              <w:rPr>
                <w:rFonts w:ascii="Verdana" w:hAnsi="Verdana" w:cs="Arial"/>
                <w:b/>
              </w:rPr>
              <w:t>Ongoing</w:t>
            </w:r>
          </w:p>
        </w:tc>
      </w:tr>
      <w:tr w:rsidR="006A2BF7" w:rsidRPr="00120FB8" w14:paraId="5FA8EDB1" w14:textId="77777777" w:rsidTr="00D57492">
        <w:trPr>
          <w:trHeight w:val="356"/>
        </w:trPr>
        <w:tc>
          <w:tcPr>
            <w:tcW w:w="1673" w:type="dxa"/>
            <w:tcBorders>
              <w:top w:val="single" w:sz="4" w:space="0" w:color="auto"/>
              <w:left w:val="single" w:sz="4" w:space="0" w:color="auto"/>
              <w:bottom w:val="single" w:sz="4" w:space="0" w:color="auto"/>
              <w:right w:val="single" w:sz="4" w:space="0" w:color="auto"/>
            </w:tcBorders>
            <w:shd w:val="clear" w:color="auto" w:fill="FFFFFF"/>
          </w:tcPr>
          <w:p w14:paraId="1DDCAE9A" w14:textId="5EC2D918" w:rsidR="006A2BF7" w:rsidRPr="00120FB8" w:rsidRDefault="006A2BF7" w:rsidP="00AA7E17">
            <w:pPr>
              <w:pStyle w:val="ListParagraph"/>
              <w:tabs>
                <w:tab w:val="left" w:pos="3324"/>
              </w:tabs>
              <w:spacing w:line="276" w:lineRule="auto"/>
              <w:ind w:left="0"/>
              <w:jc w:val="center"/>
              <w:rPr>
                <w:rFonts w:ascii="Verdana" w:hAnsi="Verdana" w:cs="Arial"/>
                <w:b/>
              </w:rPr>
            </w:pPr>
            <w:r>
              <w:rPr>
                <w:rFonts w:ascii="Verdana" w:hAnsi="Verdana" w:cs="Arial"/>
                <w:b/>
              </w:rPr>
              <w:t>PAB 130</w:t>
            </w:r>
          </w:p>
        </w:tc>
        <w:tc>
          <w:tcPr>
            <w:tcW w:w="6526" w:type="dxa"/>
            <w:tcBorders>
              <w:top w:val="single" w:sz="4" w:space="0" w:color="auto"/>
              <w:left w:val="single" w:sz="4" w:space="0" w:color="auto"/>
              <w:bottom w:val="single" w:sz="4" w:space="0" w:color="auto"/>
              <w:right w:val="single" w:sz="4" w:space="0" w:color="auto"/>
            </w:tcBorders>
            <w:shd w:val="clear" w:color="auto" w:fill="FFFFFF"/>
          </w:tcPr>
          <w:p w14:paraId="362307B0" w14:textId="167613DA" w:rsidR="006A2BF7" w:rsidRPr="00120FB8" w:rsidRDefault="006A2BF7" w:rsidP="00AA7E17">
            <w:pPr>
              <w:overflowPunct/>
              <w:autoSpaceDE/>
              <w:autoSpaceDN/>
              <w:adjustRightInd/>
              <w:spacing w:line="276" w:lineRule="auto"/>
              <w:jc w:val="center"/>
              <w:textAlignment w:val="auto"/>
              <w:rPr>
                <w:rFonts w:ascii="Verdana" w:hAnsi="Verdana" w:cs="Arial"/>
                <w:b/>
                <w:sz w:val="22"/>
                <w:szCs w:val="22"/>
              </w:rPr>
            </w:pPr>
            <w:r w:rsidRPr="00EE3AEF">
              <w:rPr>
                <w:rFonts w:ascii="Verdana" w:hAnsi="Verdana" w:cs="Arial"/>
                <w:b/>
                <w:bCs/>
                <w:sz w:val="22"/>
                <w:szCs w:val="22"/>
              </w:rPr>
              <w:t>DPP’s Performance Team to alter the appearance of the ‘y’ axis in the graphs presented in the performance report.</w:t>
            </w:r>
          </w:p>
        </w:tc>
        <w:tc>
          <w:tcPr>
            <w:tcW w:w="1866" w:type="dxa"/>
            <w:tcBorders>
              <w:top w:val="single" w:sz="4" w:space="0" w:color="auto"/>
              <w:left w:val="single" w:sz="4" w:space="0" w:color="auto"/>
              <w:bottom w:val="single" w:sz="4" w:space="0" w:color="auto"/>
              <w:right w:val="single" w:sz="4" w:space="0" w:color="auto"/>
            </w:tcBorders>
            <w:shd w:val="clear" w:color="auto" w:fill="FFFFFF"/>
          </w:tcPr>
          <w:p w14:paraId="78EAB82F" w14:textId="4488FB0B" w:rsidR="006A2BF7" w:rsidRPr="00120FB8" w:rsidRDefault="00B5466E" w:rsidP="00AA7E17">
            <w:pPr>
              <w:pStyle w:val="ListParagraph"/>
              <w:tabs>
                <w:tab w:val="left" w:pos="3324"/>
              </w:tabs>
              <w:spacing w:line="276" w:lineRule="auto"/>
              <w:ind w:left="0"/>
              <w:jc w:val="center"/>
              <w:rPr>
                <w:rFonts w:ascii="Verdana" w:hAnsi="Verdana" w:cs="Arial"/>
                <w:b/>
              </w:rPr>
            </w:pPr>
            <w:r>
              <w:rPr>
                <w:rFonts w:ascii="Verdana" w:hAnsi="Verdana" w:cs="Arial"/>
                <w:b/>
              </w:rPr>
              <w:t>Complete</w:t>
            </w:r>
          </w:p>
        </w:tc>
      </w:tr>
      <w:tr w:rsidR="006A2BF7" w:rsidRPr="00120FB8" w14:paraId="135F2378" w14:textId="77777777" w:rsidTr="00D57492">
        <w:trPr>
          <w:trHeight w:val="356"/>
        </w:trPr>
        <w:tc>
          <w:tcPr>
            <w:tcW w:w="1673" w:type="dxa"/>
            <w:tcBorders>
              <w:top w:val="single" w:sz="4" w:space="0" w:color="auto"/>
              <w:left w:val="single" w:sz="4" w:space="0" w:color="auto"/>
              <w:bottom w:val="single" w:sz="4" w:space="0" w:color="auto"/>
              <w:right w:val="single" w:sz="4" w:space="0" w:color="auto"/>
            </w:tcBorders>
            <w:shd w:val="clear" w:color="auto" w:fill="FFFFFF"/>
          </w:tcPr>
          <w:p w14:paraId="62FA7E82" w14:textId="34F858F2" w:rsidR="006A2BF7" w:rsidRDefault="006A2BF7" w:rsidP="00AA7E17">
            <w:pPr>
              <w:pStyle w:val="ListParagraph"/>
              <w:tabs>
                <w:tab w:val="left" w:pos="3324"/>
              </w:tabs>
              <w:spacing w:line="276" w:lineRule="auto"/>
              <w:ind w:left="0"/>
              <w:jc w:val="center"/>
              <w:rPr>
                <w:rFonts w:ascii="Verdana" w:hAnsi="Verdana" w:cs="Arial"/>
                <w:b/>
              </w:rPr>
            </w:pPr>
            <w:r>
              <w:rPr>
                <w:rFonts w:ascii="Verdana" w:hAnsi="Verdana" w:cs="Arial"/>
                <w:b/>
              </w:rPr>
              <w:t>PAB 131</w:t>
            </w:r>
          </w:p>
        </w:tc>
        <w:tc>
          <w:tcPr>
            <w:tcW w:w="6526" w:type="dxa"/>
            <w:tcBorders>
              <w:top w:val="single" w:sz="4" w:space="0" w:color="auto"/>
              <w:left w:val="single" w:sz="4" w:space="0" w:color="auto"/>
              <w:bottom w:val="single" w:sz="4" w:space="0" w:color="auto"/>
              <w:right w:val="single" w:sz="4" w:space="0" w:color="auto"/>
            </w:tcBorders>
            <w:shd w:val="clear" w:color="auto" w:fill="FFFFFF"/>
          </w:tcPr>
          <w:p w14:paraId="3ED42EC6" w14:textId="1300388D" w:rsidR="006A2BF7" w:rsidRPr="0007348E" w:rsidRDefault="006A2BF7" w:rsidP="00AA7E17">
            <w:pPr>
              <w:spacing w:after="200" w:line="276" w:lineRule="auto"/>
              <w:jc w:val="center"/>
              <w:rPr>
                <w:rFonts w:ascii="Verdana" w:hAnsi="Verdana" w:cs="Arial"/>
                <w:b/>
                <w:sz w:val="22"/>
                <w:szCs w:val="22"/>
              </w:rPr>
            </w:pPr>
            <w:r>
              <w:rPr>
                <w:rFonts w:ascii="Verdana" w:hAnsi="Verdana" w:cs="Arial"/>
                <w:b/>
                <w:bCs/>
                <w:sz w:val="22"/>
                <w:szCs w:val="22"/>
              </w:rPr>
              <w:t>The CoS to meet with DPP’s Performance Team to ensure that the relevant data is included in the public version of the performance report.</w:t>
            </w:r>
          </w:p>
        </w:tc>
        <w:tc>
          <w:tcPr>
            <w:tcW w:w="1866" w:type="dxa"/>
            <w:tcBorders>
              <w:top w:val="single" w:sz="4" w:space="0" w:color="auto"/>
              <w:left w:val="single" w:sz="4" w:space="0" w:color="auto"/>
              <w:bottom w:val="single" w:sz="4" w:space="0" w:color="auto"/>
              <w:right w:val="single" w:sz="4" w:space="0" w:color="auto"/>
            </w:tcBorders>
            <w:shd w:val="clear" w:color="auto" w:fill="FFFFFF"/>
          </w:tcPr>
          <w:p w14:paraId="6D132AD5" w14:textId="4F43319F" w:rsidR="006A2BF7" w:rsidRDefault="00B5466E" w:rsidP="00106247">
            <w:pPr>
              <w:pStyle w:val="ListParagraph"/>
              <w:tabs>
                <w:tab w:val="left" w:pos="3324"/>
              </w:tabs>
              <w:spacing w:line="276" w:lineRule="auto"/>
              <w:ind w:left="0"/>
              <w:jc w:val="center"/>
              <w:rPr>
                <w:rFonts w:ascii="Verdana" w:hAnsi="Verdana" w:cs="Arial"/>
                <w:b/>
              </w:rPr>
            </w:pPr>
            <w:r>
              <w:rPr>
                <w:rFonts w:ascii="Verdana" w:hAnsi="Verdana" w:cs="Arial"/>
                <w:b/>
              </w:rPr>
              <w:t>Complete</w:t>
            </w:r>
          </w:p>
        </w:tc>
      </w:tr>
      <w:tr w:rsidR="006A2BF7" w:rsidRPr="00120FB8" w14:paraId="4A5D4A03" w14:textId="77777777" w:rsidTr="00D57492">
        <w:trPr>
          <w:trHeight w:val="356"/>
        </w:trPr>
        <w:tc>
          <w:tcPr>
            <w:tcW w:w="1673" w:type="dxa"/>
            <w:tcBorders>
              <w:top w:val="single" w:sz="4" w:space="0" w:color="auto"/>
              <w:left w:val="single" w:sz="4" w:space="0" w:color="auto"/>
              <w:bottom w:val="single" w:sz="4" w:space="0" w:color="auto"/>
              <w:right w:val="single" w:sz="4" w:space="0" w:color="auto"/>
            </w:tcBorders>
            <w:shd w:val="clear" w:color="auto" w:fill="FFFFFF"/>
          </w:tcPr>
          <w:p w14:paraId="08280175" w14:textId="2543036B" w:rsidR="006A2BF7" w:rsidRDefault="006A2BF7" w:rsidP="00AA7E17">
            <w:pPr>
              <w:pStyle w:val="ListParagraph"/>
              <w:tabs>
                <w:tab w:val="left" w:pos="3324"/>
              </w:tabs>
              <w:spacing w:line="276" w:lineRule="auto"/>
              <w:ind w:left="0"/>
              <w:jc w:val="center"/>
              <w:rPr>
                <w:rFonts w:ascii="Verdana" w:hAnsi="Verdana" w:cs="Arial"/>
                <w:b/>
              </w:rPr>
            </w:pPr>
            <w:r>
              <w:rPr>
                <w:rFonts w:ascii="Verdana" w:hAnsi="Verdana" w:cs="Arial"/>
                <w:b/>
              </w:rPr>
              <w:t>PAB 132</w:t>
            </w:r>
          </w:p>
        </w:tc>
        <w:tc>
          <w:tcPr>
            <w:tcW w:w="6526" w:type="dxa"/>
            <w:tcBorders>
              <w:top w:val="single" w:sz="4" w:space="0" w:color="auto"/>
              <w:left w:val="single" w:sz="4" w:space="0" w:color="auto"/>
              <w:bottom w:val="single" w:sz="4" w:space="0" w:color="auto"/>
              <w:right w:val="single" w:sz="4" w:space="0" w:color="auto"/>
            </w:tcBorders>
            <w:shd w:val="clear" w:color="auto" w:fill="FFFFFF"/>
          </w:tcPr>
          <w:p w14:paraId="01CCA353" w14:textId="3B5AA172" w:rsidR="006A2BF7" w:rsidRDefault="006A2BF7" w:rsidP="00AA7E17">
            <w:pPr>
              <w:spacing w:after="200" w:line="276" w:lineRule="auto"/>
              <w:jc w:val="center"/>
              <w:rPr>
                <w:rFonts w:ascii="Verdana" w:hAnsi="Verdana" w:cs="Arial"/>
                <w:b/>
                <w:bCs/>
                <w:sz w:val="22"/>
                <w:szCs w:val="22"/>
              </w:rPr>
            </w:pPr>
            <w:r w:rsidRPr="009E2E9E">
              <w:rPr>
                <w:rFonts w:ascii="Verdana" w:hAnsi="Verdana" w:cs="Arial"/>
                <w:b/>
                <w:sz w:val="22"/>
                <w:szCs w:val="22"/>
              </w:rPr>
              <w:t>An update on the appointment of a fraud prevention officer within DPP to be discussed at Policing Board within the next few months.</w:t>
            </w:r>
          </w:p>
        </w:tc>
        <w:tc>
          <w:tcPr>
            <w:tcW w:w="1866" w:type="dxa"/>
            <w:tcBorders>
              <w:top w:val="single" w:sz="4" w:space="0" w:color="auto"/>
              <w:left w:val="single" w:sz="4" w:space="0" w:color="auto"/>
              <w:bottom w:val="single" w:sz="4" w:space="0" w:color="auto"/>
              <w:right w:val="single" w:sz="4" w:space="0" w:color="auto"/>
            </w:tcBorders>
            <w:shd w:val="clear" w:color="auto" w:fill="FFFFFF"/>
          </w:tcPr>
          <w:p w14:paraId="22A26083" w14:textId="0DF21899" w:rsidR="006A2BF7" w:rsidRDefault="00B5466E" w:rsidP="00106247">
            <w:pPr>
              <w:pStyle w:val="ListParagraph"/>
              <w:tabs>
                <w:tab w:val="left" w:pos="3324"/>
              </w:tabs>
              <w:spacing w:line="276" w:lineRule="auto"/>
              <w:ind w:left="0"/>
              <w:jc w:val="center"/>
              <w:rPr>
                <w:rFonts w:ascii="Verdana" w:hAnsi="Verdana" w:cs="Arial"/>
                <w:b/>
              </w:rPr>
            </w:pPr>
            <w:r>
              <w:rPr>
                <w:rFonts w:ascii="Verdana" w:hAnsi="Verdana" w:cs="Arial"/>
                <w:b/>
              </w:rPr>
              <w:t>Complete</w:t>
            </w:r>
          </w:p>
        </w:tc>
      </w:tr>
      <w:tr w:rsidR="006A2BF7" w:rsidRPr="00120FB8" w14:paraId="01A8FF69" w14:textId="77777777" w:rsidTr="00D57492">
        <w:trPr>
          <w:trHeight w:val="356"/>
        </w:trPr>
        <w:tc>
          <w:tcPr>
            <w:tcW w:w="1673" w:type="dxa"/>
            <w:tcBorders>
              <w:top w:val="single" w:sz="4" w:space="0" w:color="auto"/>
              <w:left w:val="single" w:sz="4" w:space="0" w:color="auto"/>
              <w:bottom w:val="single" w:sz="4" w:space="0" w:color="auto"/>
              <w:right w:val="single" w:sz="4" w:space="0" w:color="auto"/>
            </w:tcBorders>
            <w:shd w:val="clear" w:color="auto" w:fill="FFFFFF"/>
          </w:tcPr>
          <w:p w14:paraId="77ED21B3" w14:textId="4754E0DF" w:rsidR="006A2BF7" w:rsidRDefault="006A2BF7" w:rsidP="00AA7E17">
            <w:pPr>
              <w:pStyle w:val="ListParagraph"/>
              <w:tabs>
                <w:tab w:val="left" w:pos="3324"/>
              </w:tabs>
              <w:spacing w:line="276" w:lineRule="auto"/>
              <w:ind w:left="0"/>
              <w:jc w:val="center"/>
              <w:rPr>
                <w:rFonts w:ascii="Verdana" w:hAnsi="Verdana" w:cs="Arial"/>
                <w:b/>
              </w:rPr>
            </w:pPr>
            <w:r>
              <w:rPr>
                <w:rFonts w:ascii="Verdana" w:hAnsi="Verdana" w:cs="Arial"/>
                <w:b/>
              </w:rPr>
              <w:lastRenderedPageBreak/>
              <w:t>PAB 133</w:t>
            </w:r>
          </w:p>
        </w:tc>
        <w:tc>
          <w:tcPr>
            <w:tcW w:w="6526" w:type="dxa"/>
            <w:tcBorders>
              <w:top w:val="single" w:sz="4" w:space="0" w:color="auto"/>
              <w:left w:val="single" w:sz="4" w:space="0" w:color="auto"/>
              <w:bottom w:val="single" w:sz="4" w:space="0" w:color="auto"/>
              <w:right w:val="single" w:sz="4" w:space="0" w:color="auto"/>
            </w:tcBorders>
            <w:shd w:val="clear" w:color="auto" w:fill="FFFFFF"/>
          </w:tcPr>
          <w:p w14:paraId="5F32D8FF" w14:textId="38265194" w:rsidR="006A2BF7" w:rsidRDefault="006A2BF7" w:rsidP="00AA7E17">
            <w:pPr>
              <w:spacing w:after="200" w:line="276" w:lineRule="auto"/>
              <w:jc w:val="center"/>
              <w:rPr>
                <w:rFonts w:ascii="Verdana" w:hAnsi="Verdana" w:cs="Arial"/>
                <w:b/>
                <w:bCs/>
                <w:sz w:val="22"/>
                <w:szCs w:val="22"/>
              </w:rPr>
            </w:pPr>
            <w:r w:rsidRPr="009E2E9E">
              <w:rPr>
                <w:rFonts w:ascii="Verdana" w:hAnsi="Verdana" w:cs="Arial"/>
                <w:b/>
                <w:sz w:val="22"/>
                <w:szCs w:val="22"/>
              </w:rPr>
              <w:t>A joint letter to be drafted and sent from DPP and the OPCC jointly about officer recruitment as part of Operation Uplift by the 30</w:t>
            </w:r>
            <w:r w:rsidRPr="009E2E9E">
              <w:rPr>
                <w:rFonts w:ascii="Verdana" w:hAnsi="Verdana" w:cs="Arial"/>
                <w:b/>
                <w:sz w:val="22"/>
                <w:szCs w:val="22"/>
                <w:vertAlign w:val="superscript"/>
              </w:rPr>
              <w:t>th</w:t>
            </w:r>
            <w:r w:rsidRPr="009E2E9E">
              <w:rPr>
                <w:rFonts w:ascii="Verdana" w:hAnsi="Verdana" w:cs="Arial"/>
                <w:b/>
                <w:sz w:val="22"/>
                <w:szCs w:val="22"/>
              </w:rPr>
              <w:t xml:space="preserve"> of November.</w:t>
            </w:r>
          </w:p>
        </w:tc>
        <w:tc>
          <w:tcPr>
            <w:tcW w:w="1866" w:type="dxa"/>
            <w:tcBorders>
              <w:top w:val="single" w:sz="4" w:space="0" w:color="auto"/>
              <w:left w:val="single" w:sz="4" w:space="0" w:color="auto"/>
              <w:bottom w:val="single" w:sz="4" w:space="0" w:color="auto"/>
              <w:right w:val="single" w:sz="4" w:space="0" w:color="auto"/>
            </w:tcBorders>
            <w:shd w:val="clear" w:color="auto" w:fill="FFFFFF"/>
          </w:tcPr>
          <w:p w14:paraId="3CBB89FA" w14:textId="2A64D35F" w:rsidR="006A2BF7" w:rsidRDefault="00B5466E" w:rsidP="00106247">
            <w:pPr>
              <w:pStyle w:val="ListParagraph"/>
              <w:tabs>
                <w:tab w:val="left" w:pos="3324"/>
              </w:tabs>
              <w:spacing w:line="276" w:lineRule="auto"/>
              <w:ind w:left="0"/>
              <w:jc w:val="center"/>
              <w:rPr>
                <w:rFonts w:ascii="Verdana" w:hAnsi="Verdana" w:cs="Arial"/>
                <w:b/>
              </w:rPr>
            </w:pPr>
            <w:r>
              <w:rPr>
                <w:rFonts w:ascii="Verdana" w:hAnsi="Verdana" w:cs="Arial"/>
                <w:b/>
              </w:rPr>
              <w:t>Complete</w:t>
            </w:r>
          </w:p>
        </w:tc>
      </w:tr>
      <w:tr w:rsidR="006A2BF7" w:rsidRPr="00120FB8" w14:paraId="35D3EC4B" w14:textId="77777777" w:rsidTr="00D57492">
        <w:trPr>
          <w:trHeight w:val="356"/>
        </w:trPr>
        <w:tc>
          <w:tcPr>
            <w:tcW w:w="1673" w:type="dxa"/>
            <w:tcBorders>
              <w:top w:val="single" w:sz="4" w:space="0" w:color="auto"/>
              <w:left w:val="single" w:sz="4" w:space="0" w:color="auto"/>
              <w:bottom w:val="single" w:sz="4" w:space="0" w:color="auto"/>
              <w:right w:val="single" w:sz="4" w:space="0" w:color="auto"/>
            </w:tcBorders>
            <w:shd w:val="clear" w:color="auto" w:fill="FFFFFF"/>
          </w:tcPr>
          <w:p w14:paraId="4B5B0C7A" w14:textId="485158B0" w:rsidR="006A2BF7" w:rsidRDefault="006A2BF7" w:rsidP="00AA7E17">
            <w:pPr>
              <w:pStyle w:val="ListParagraph"/>
              <w:tabs>
                <w:tab w:val="left" w:pos="3324"/>
              </w:tabs>
              <w:spacing w:line="276" w:lineRule="auto"/>
              <w:ind w:left="0"/>
              <w:jc w:val="center"/>
              <w:rPr>
                <w:rFonts w:ascii="Verdana" w:hAnsi="Verdana" w:cs="Arial"/>
                <w:b/>
              </w:rPr>
            </w:pPr>
            <w:r>
              <w:rPr>
                <w:rFonts w:ascii="Verdana" w:hAnsi="Verdana" w:cs="Arial"/>
                <w:b/>
              </w:rPr>
              <w:t>PAB 134</w:t>
            </w:r>
          </w:p>
        </w:tc>
        <w:tc>
          <w:tcPr>
            <w:tcW w:w="6526" w:type="dxa"/>
            <w:tcBorders>
              <w:top w:val="single" w:sz="4" w:space="0" w:color="auto"/>
              <w:left w:val="single" w:sz="4" w:space="0" w:color="auto"/>
              <w:bottom w:val="single" w:sz="4" w:space="0" w:color="auto"/>
              <w:right w:val="single" w:sz="4" w:space="0" w:color="auto"/>
            </w:tcBorders>
            <w:shd w:val="clear" w:color="auto" w:fill="FFFFFF"/>
          </w:tcPr>
          <w:p w14:paraId="7EFA7A09" w14:textId="5E4A08FA" w:rsidR="006A2BF7" w:rsidRDefault="006A2BF7" w:rsidP="00AA7E17">
            <w:pPr>
              <w:spacing w:after="200" w:line="276" w:lineRule="auto"/>
              <w:jc w:val="center"/>
              <w:rPr>
                <w:rFonts w:ascii="Verdana" w:hAnsi="Verdana" w:cs="Arial"/>
                <w:b/>
                <w:bCs/>
                <w:sz w:val="22"/>
                <w:szCs w:val="22"/>
              </w:rPr>
            </w:pPr>
            <w:r w:rsidRPr="009E2E9E">
              <w:rPr>
                <w:rFonts w:ascii="Verdana" w:hAnsi="Verdana" w:cs="Arial"/>
                <w:b/>
                <w:sz w:val="22"/>
                <w:szCs w:val="22"/>
              </w:rPr>
              <w:t>The CFO to be added to the circulation list for DPP’s Operation Uplift meetings.</w:t>
            </w:r>
          </w:p>
        </w:tc>
        <w:tc>
          <w:tcPr>
            <w:tcW w:w="1866" w:type="dxa"/>
            <w:tcBorders>
              <w:top w:val="single" w:sz="4" w:space="0" w:color="auto"/>
              <w:left w:val="single" w:sz="4" w:space="0" w:color="auto"/>
              <w:bottom w:val="single" w:sz="4" w:space="0" w:color="auto"/>
              <w:right w:val="single" w:sz="4" w:space="0" w:color="auto"/>
            </w:tcBorders>
            <w:shd w:val="clear" w:color="auto" w:fill="FFFFFF"/>
          </w:tcPr>
          <w:p w14:paraId="6A28AF24" w14:textId="65DCF1CD" w:rsidR="006A2BF7" w:rsidRDefault="00B5466E" w:rsidP="00106247">
            <w:pPr>
              <w:pStyle w:val="ListParagraph"/>
              <w:tabs>
                <w:tab w:val="left" w:pos="3324"/>
              </w:tabs>
              <w:spacing w:line="276" w:lineRule="auto"/>
              <w:ind w:left="0"/>
              <w:jc w:val="center"/>
              <w:rPr>
                <w:rFonts w:ascii="Verdana" w:hAnsi="Verdana" w:cs="Arial"/>
                <w:b/>
              </w:rPr>
            </w:pPr>
            <w:r>
              <w:rPr>
                <w:rFonts w:ascii="Verdana" w:hAnsi="Verdana" w:cs="Arial"/>
                <w:b/>
              </w:rPr>
              <w:t>Complete</w:t>
            </w:r>
          </w:p>
        </w:tc>
      </w:tr>
    </w:tbl>
    <w:p w14:paraId="465E2C3A" w14:textId="77777777" w:rsidR="00E44F15" w:rsidRPr="0031646E" w:rsidRDefault="00E44F15" w:rsidP="00AA7E17">
      <w:pPr>
        <w:spacing w:after="240" w:line="276" w:lineRule="auto"/>
        <w:jc w:val="both"/>
        <w:rPr>
          <w:rFonts w:ascii="Verdana" w:hAnsi="Verdana" w:cs="Arial"/>
          <w:b/>
        </w:rPr>
      </w:pPr>
    </w:p>
    <w:p w14:paraId="25D38EA1" w14:textId="1009EC6A" w:rsidR="003E5709" w:rsidRDefault="00106247" w:rsidP="00106247">
      <w:pPr>
        <w:pStyle w:val="ListParagraph"/>
        <w:spacing w:after="240" w:line="276" w:lineRule="auto"/>
        <w:ind w:left="0"/>
        <w:jc w:val="both"/>
        <w:rPr>
          <w:rFonts w:ascii="Verdana" w:hAnsi="Verdana" w:cs="Arial"/>
          <w:b/>
        </w:rPr>
      </w:pPr>
      <w:r>
        <w:rPr>
          <w:rFonts w:ascii="Verdana" w:hAnsi="Verdana" w:cs="Arial"/>
          <w:b/>
        </w:rPr>
        <w:t>1 - Apologies and Introductions</w:t>
      </w:r>
    </w:p>
    <w:p w14:paraId="49A9B5BA" w14:textId="45839ADA" w:rsidR="00A77001" w:rsidRPr="00A77001" w:rsidRDefault="00A77001" w:rsidP="00106247">
      <w:pPr>
        <w:pStyle w:val="ListParagraph"/>
        <w:spacing w:after="240" w:line="276" w:lineRule="auto"/>
        <w:ind w:left="0"/>
        <w:jc w:val="both"/>
        <w:rPr>
          <w:rFonts w:ascii="Verdana" w:hAnsi="Verdana" w:cs="Arial"/>
        </w:rPr>
      </w:pPr>
      <w:r>
        <w:rPr>
          <w:rFonts w:ascii="Verdana" w:hAnsi="Verdana" w:cs="Arial"/>
        </w:rPr>
        <w:t>Apologies were received by T/ACC Peter Roderick.</w:t>
      </w:r>
    </w:p>
    <w:p w14:paraId="6A9CC344" w14:textId="300632AF" w:rsidR="00106247" w:rsidRDefault="00106247" w:rsidP="00106247">
      <w:pPr>
        <w:pStyle w:val="ListParagraph"/>
        <w:spacing w:after="240" w:line="276" w:lineRule="auto"/>
        <w:ind w:left="0"/>
        <w:jc w:val="both"/>
        <w:rPr>
          <w:rFonts w:ascii="Verdana" w:hAnsi="Verdana" w:cs="Arial"/>
          <w:b/>
        </w:rPr>
      </w:pPr>
      <w:r>
        <w:rPr>
          <w:rFonts w:ascii="Verdana" w:hAnsi="Verdana" w:cs="Arial"/>
          <w:b/>
        </w:rPr>
        <w:t>2 - Discussion with Members of the Public</w:t>
      </w:r>
    </w:p>
    <w:p w14:paraId="6B07AEEC" w14:textId="19C4A96D" w:rsidR="00B5466E" w:rsidRDefault="00B5466E" w:rsidP="00106247">
      <w:pPr>
        <w:pStyle w:val="ListParagraph"/>
        <w:spacing w:after="240" w:line="276" w:lineRule="auto"/>
        <w:ind w:left="0"/>
        <w:jc w:val="both"/>
        <w:rPr>
          <w:rFonts w:ascii="Verdana" w:hAnsi="Verdana" w:cs="Arial"/>
          <w:b/>
        </w:rPr>
      </w:pPr>
      <w:r>
        <w:rPr>
          <w:rFonts w:ascii="Verdana" w:hAnsi="Verdana" w:cs="Arial"/>
        </w:rPr>
        <w:t xml:space="preserve">The </w:t>
      </w:r>
      <w:r w:rsidR="008C7A79">
        <w:rPr>
          <w:rFonts w:ascii="Verdana" w:hAnsi="Verdana" w:cs="Arial"/>
        </w:rPr>
        <w:t>PCC</w:t>
      </w:r>
      <w:r>
        <w:rPr>
          <w:rFonts w:ascii="Verdana" w:hAnsi="Verdana" w:cs="Arial"/>
        </w:rPr>
        <w:t xml:space="preserve"> and </w:t>
      </w:r>
      <w:r w:rsidR="008C7A79">
        <w:rPr>
          <w:rFonts w:ascii="Verdana" w:hAnsi="Verdana" w:cs="Arial"/>
        </w:rPr>
        <w:t>CC</w:t>
      </w:r>
      <w:r>
        <w:rPr>
          <w:rFonts w:ascii="Verdana" w:hAnsi="Verdana" w:cs="Arial"/>
        </w:rPr>
        <w:t xml:space="preserve"> welcomed representation from The University of Wales Trinity St. David’s faculty and students and hosted a brief question and answer session with them.</w:t>
      </w:r>
    </w:p>
    <w:p w14:paraId="66333287" w14:textId="3D487DF7" w:rsidR="00106247" w:rsidRDefault="00106247" w:rsidP="00106247">
      <w:pPr>
        <w:pStyle w:val="ListParagraph"/>
        <w:spacing w:after="240" w:line="276" w:lineRule="auto"/>
        <w:ind w:left="0"/>
        <w:jc w:val="both"/>
        <w:rPr>
          <w:rFonts w:ascii="Verdana" w:hAnsi="Verdana" w:cs="Arial"/>
          <w:b/>
        </w:rPr>
      </w:pPr>
      <w:r>
        <w:rPr>
          <w:rFonts w:ascii="Verdana" w:hAnsi="Verdana" w:cs="Arial"/>
          <w:b/>
        </w:rPr>
        <w:t xml:space="preserve">3 </w:t>
      </w:r>
      <w:r w:rsidR="00503BA9">
        <w:rPr>
          <w:rFonts w:ascii="Verdana" w:hAnsi="Verdana" w:cs="Arial"/>
          <w:b/>
        </w:rPr>
        <w:t>–</w:t>
      </w:r>
      <w:r>
        <w:rPr>
          <w:rFonts w:ascii="Verdana" w:hAnsi="Verdana" w:cs="Arial"/>
          <w:b/>
        </w:rPr>
        <w:t xml:space="preserve"> </w:t>
      </w:r>
      <w:r w:rsidR="00503BA9">
        <w:rPr>
          <w:rFonts w:ascii="Verdana" w:hAnsi="Verdana" w:cs="Arial"/>
          <w:b/>
        </w:rPr>
        <w:t xml:space="preserve">Minutes of previous meeting held on the </w:t>
      </w:r>
      <w:r w:rsidR="00663EFB">
        <w:rPr>
          <w:rFonts w:ascii="Verdana" w:hAnsi="Verdana" w:cs="Arial"/>
          <w:b/>
        </w:rPr>
        <w:t>18</w:t>
      </w:r>
      <w:r w:rsidR="00663EFB">
        <w:rPr>
          <w:rFonts w:ascii="Verdana" w:hAnsi="Verdana" w:cs="Arial"/>
          <w:b/>
          <w:vertAlign w:val="superscript"/>
        </w:rPr>
        <w:t xml:space="preserve">th </w:t>
      </w:r>
      <w:r w:rsidR="00663EFB">
        <w:rPr>
          <w:rFonts w:ascii="Verdana" w:hAnsi="Verdana" w:cs="Arial"/>
          <w:b/>
        </w:rPr>
        <w:t>of November</w:t>
      </w:r>
    </w:p>
    <w:p w14:paraId="774DE572" w14:textId="1E394968" w:rsidR="00B5466E" w:rsidRDefault="00B5466E" w:rsidP="00106247">
      <w:pPr>
        <w:pStyle w:val="ListParagraph"/>
        <w:spacing w:after="240" w:line="276" w:lineRule="auto"/>
        <w:ind w:left="0"/>
        <w:jc w:val="both"/>
        <w:rPr>
          <w:rFonts w:ascii="Verdana" w:hAnsi="Verdana" w:cs="Arial"/>
        </w:rPr>
      </w:pPr>
      <w:r>
        <w:rPr>
          <w:rFonts w:ascii="Verdana" w:hAnsi="Verdana" w:cs="Arial"/>
        </w:rPr>
        <w:t>Excepting an amendment suggested by the CFO the minutes were held to be a true and accurate reflection of the previous meeting held in November 2019.</w:t>
      </w:r>
    </w:p>
    <w:p w14:paraId="24B21CB2" w14:textId="0A9B38AE" w:rsidR="00365B0C" w:rsidRDefault="00365B0C" w:rsidP="00106247">
      <w:pPr>
        <w:pStyle w:val="ListParagraph"/>
        <w:spacing w:after="240" w:line="276" w:lineRule="auto"/>
        <w:ind w:left="0"/>
        <w:jc w:val="both"/>
        <w:rPr>
          <w:rFonts w:ascii="Verdana" w:hAnsi="Verdana" w:cs="Arial"/>
          <w:b/>
        </w:rPr>
      </w:pPr>
      <w:r>
        <w:rPr>
          <w:rFonts w:ascii="Verdana" w:hAnsi="Verdana" w:cs="Arial"/>
        </w:rPr>
        <w:t xml:space="preserve">The </w:t>
      </w:r>
      <w:r w:rsidR="00090B73">
        <w:rPr>
          <w:rFonts w:ascii="Verdana" w:hAnsi="Verdana" w:cs="Arial"/>
        </w:rPr>
        <w:t>PCC</w:t>
      </w:r>
      <w:r>
        <w:rPr>
          <w:rFonts w:ascii="Verdana" w:hAnsi="Verdana" w:cs="Arial"/>
        </w:rPr>
        <w:t xml:space="preserve"> opened the meeting by praising Dyfed-Powys Police officers for their exemplary and dedicated work over the previous two weeks in the face of extremely adverse weather, and offered his condolences to the family of an individual and the wider community in Ystradgynlais where a member of the public drowned over the weekend.</w:t>
      </w:r>
    </w:p>
    <w:p w14:paraId="18B41625" w14:textId="47020F11" w:rsidR="00741E75" w:rsidRDefault="000A3061" w:rsidP="006A2BF7">
      <w:pPr>
        <w:spacing w:after="240" w:line="276" w:lineRule="auto"/>
        <w:jc w:val="both"/>
        <w:rPr>
          <w:rFonts w:ascii="Verdana" w:hAnsi="Verdana" w:cs="Arial"/>
          <w:b/>
          <w:sz w:val="22"/>
          <w:szCs w:val="22"/>
        </w:rPr>
      </w:pPr>
      <w:r>
        <w:rPr>
          <w:rFonts w:ascii="Verdana" w:hAnsi="Verdana"/>
          <w:b/>
          <w:sz w:val="22"/>
          <w:szCs w:val="22"/>
        </w:rPr>
        <w:t>4</w:t>
      </w:r>
      <w:r w:rsidR="0002569F" w:rsidRPr="009A1457">
        <w:rPr>
          <w:rFonts w:ascii="Verdana" w:hAnsi="Verdana"/>
          <w:b/>
          <w:sz w:val="22"/>
          <w:szCs w:val="22"/>
        </w:rPr>
        <w:t xml:space="preserve"> </w:t>
      </w:r>
      <w:r w:rsidR="002E7B42" w:rsidRPr="0002569F">
        <w:rPr>
          <w:rFonts w:ascii="Verdana" w:hAnsi="Verdana" w:cs="Arial"/>
          <w:b/>
          <w:sz w:val="22"/>
          <w:szCs w:val="22"/>
        </w:rPr>
        <w:t xml:space="preserve">– </w:t>
      </w:r>
      <w:r w:rsidR="00503BA9">
        <w:rPr>
          <w:rFonts w:ascii="Verdana" w:hAnsi="Verdana" w:cs="Arial"/>
          <w:b/>
          <w:sz w:val="22"/>
          <w:szCs w:val="22"/>
        </w:rPr>
        <w:t>Fo</w:t>
      </w:r>
      <w:r w:rsidR="00080A54">
        <w:rPr>
          <w:rFonts w:ascii="Verdana" w:hAnsi="Verdana" w:cs="Arial"/>
          <w:b/>
          <w:sz w:val="22"/>
          <w:szCs w:val="22"/>
        </w:rPr>
        <w:t xml:space="preserve">rce Performance Report Quarter </w:t>
      </w:r>
      <w:r w:rsidR="00663EFB">
        <w:rPr>
          <w:rFonts w:ascii="Verdana" w:hAnsi="Verdana" w:cs="Arial"/>
          <w:b/>
          <w:sz w:val="22"/>
          <w:szCs w:val="22"/>
        </w:rPr>
        <w:t>3</w:t>
      </w:r>
    </w:p>
    <w:p w14:paraId="16C1CDF6" w14:textId="52A0BAB1" w:rsidR="00B5466E" w:rsidRDefault="00B5466E" w:rsidP="006A2BF7">
      <w:pPr>
        <w:spacing w:after="240" w:line="276" w:lineRule="auto"/>
        <w:jc w:val="both"/>
        <w:rPr>
          <w:rFonts w:ascii="Verdana" w:hAnsi="Verdana" w:cs="Arial"/>
          <w:bCs/>
          <w:sz w:val="22"/>
          <w:szCs w:val="22"/>
        </w:rPr>
      </w:pPr>
      <w:r>
        <w:rPr>
          <w:rFonts w:ascii="Verdana" w:hAnsi="Verdana" w:cs="Arial"/>
          <w:bCs/>
          <w:sz w:val="22"/>
          <w:szCs w:val="22"/>
        </w:rPr>
        <w:t>The PCC opened the discussion by referring to the outcome rate for the previous 12 months ending in December 2019.  The PCC expressed concern that Dyfed-Powys is now the 38</w:t>
      </w:r>
      <w:r w:rsidRPr="00B5466E">
        <w:rPr>
          <w:rFonts w:ascii="Verdana" w:hAnsi="Verdana" w:cs="Arial"/>
          <w:bCs/>
          <w:sz w:val="22"/>
          <w:szCs w:val="22"/>
          <w:vertAlign w:val="superscript"/>
        </w:rPr>
        <w:t>th</w:t>
      </w:r>
      <w:r>
        <w:rPr>
          <w:rFonts w:ascii="Verdana" w:hAnsi="Verdana" w:cs="Arial"/>
          <w:bCs/>
          <w:sz w:val="22"/>
          <w:szCs w:val="22"/>
        </w:rPr>
        <w:t xml:space="preserve"> safest place in England and Wales in accordance with Home Office and iQuanta data.  A discussion ensued regarding the semantics of this statement which appeared misleading as Dyfed-Powys has the third lowest level of recorded crime per 1000 population out of 41 forces.  The PCC remained concerned </w:t>
      </w:r>
      <w:r w:rsidR="003F7D14">
        <w:rPr>
          <w:rFonts w:ascii="Verdana" w:hAnsi="Verdana" w:cs="Arial"/>
          <w:bCs/>
          <w:sz w:val="22"/>
          <w:szCs w:val="22"/>
        </w:rPr>
        <w:t xml:space="preserve">as Dyfed-Powys has previously been the safest force in England in Wales, with the CFO saying that this claim was going to be included in the PCC’s precept documentation.  </w:t>
      </w:r>
    </w:p>
    <w:p w14:paraId="682E4883" w14:textId="556C60EE" w:rsidR="003F7D14" w:rsidRPr="003F7D14" w:rsidRDefault="003F7D14" w:rsidP="006A2BF7">
      <w:pPr>
        <w:spacing w:after="240" w:line="276" w:lineRule="auto"/>
        <w:jc w:val="both"/>
        <w:rPr>
          <w:rFonts w:ascii="Verdana" w:hAnsi="Verdana" w:cs="Arial"/>
          <w:b/>
          <w:bCs/>
          <w:sz w:val="22"/>
          <w:szCs w:val="22"/>
        </w:rPr>
      </w:pPr>
      <w:r w:rsidRPr="003F7D14">
        <w:rPr>
          <w:rFonts w:ascii="Verdana" w:hAnsi="Verdana" w:cs="Arial"/>
          <w:b/>
          <w:bCs/>
          <w:sz w:val="22"/>
          <w:szCs w:val="22"/>
        </w:rPr>
        <w:t>Action: The Force to confirm Dyfed-Powys’ placing out of 41 forces as the safest place in England and Wales according to Home Office and iQuanta data ahead of the publication of the OPCC’s precept notice.</w:t>
      </w:r>
    </w:p>
    <w:p w14:paraId="7E296F3C" w14:textId="3D1B32D9" w:rsidR="00A03B60" w:rsidRDefault="003F7D14" w:rsidP="006A2BF7">
      <w:pPr>
        <w:spacing w:after="240" w:line="276" w:lineRule="auto"/>
        <w:jc w:val="both"/>
        <w:rPr>
          <w:rFonts w:ascii="Verdana" w:hAnsi="Verdana" w:cs="Arial"/>
          <w:bCs/>
          <w:sz w:val="22"/>
          <w:szCs w:val="22"/>
        </w:rPr>
      </w:pPr>
      <w:r>
        <w:rPr>
          <w:rFonts w:ascii="Verdana" w:hAnsi="Verdana" w:cs="Arial"/>
          <w:bCs/>
          <w:sz w:val="22"/>
          <w:szCs w:val="22"/>
        </w:rPr>
        <w:lastRenderedPageBreak/>
        <w:t xml:space="preserve">The discussion moved on to the topic of Victim Satisfaction.  The </w:t>
      </w:r>
      <w:r w:rsidR="009B415E">
        <w:rPr>
          <w:rFonts w:ascii="Verdana" w:hAnsi="Verdana" w:cs="Arial"/>
          <w:bCs/>
          <w:sz w:val="22"/>
          <w:szCs w:val="22"/>
        </w:rPr>
        <w:t>PCC</w:t>
      </w:r>
      <w:r w:rsidR="00DA0F7C">
        <w:rPr>
          <w:rFonts w:ascii="Verdana" w:hAnsi="Verdana" w:cs="Arial"/>
          <w:bCs/>
          <w:sz w:val="22"/>
          <w:szCs w:val="22"/>
        </w:rPr>
        <w:t xml:space="preserve"> </w:t>
      </w:r>
      <w:r>
        <w:rPr>
          <w:rFonts w:ascii="Verdana" w:hAnsi="Verdana" w:cs="Arial"/>
          <w:bCs/>
          <w:sz w:val="22"/>
          <w:szCs w:val="22"/>
        </w:rPr>
        <w:t xml:space="preserve">expressed concern over the percentage of victims satisfied with the ease of their contact with Dyfed-Powys Police which reduced by 7.5% from the same quarter last year.  The </w:t>
      </w:r>
      <w:r w:rsidR="009B415E">
        <w:rPr>
          <w:rFonts w:ascii="Verdana" w:hAnsi="Verdana" w:cs="Arial"/>
          <w:bCs/>
          <w:sz w:val="22"/>
          <w:szCs w:val="22"/>
        </w:rPr>
        <w:t>PCC</w:t>
      </w:r>
      <w:r>
        <w:rPr>
          <w:rFonts w:ascii="Verdana" w:hAnsi="Verdana" w:cs="Arial"/>
          <w:bCs/>
          <w:sz w:val="22"/>
          <w:szCs w:val="22"/>
        </w:rPr>
        <w:t xml:space="preserve"> asked whether a plan was in place to improve the current situation.  The DCC stated that there was a plan in place, and emphasised that the survey conducted at the end of the previous quarter only surveyed 620 individuals.  </w:t>
      </w:r>
      <w:r w:rsidR="00A03B60">
        <w:rPr>
          <w:rFonts w:ascii="Verdana" w:hAnsi="Verdana" w:cs="Arial"/>
          <w:bCs/>
          <w:sz w:val="22"/>
          <w:szCs w:val="22"/>
        </w:rPr>
        <w:t>The PCC queried the progress made towards the solution for an All-Wales victim survey and was informed by the CoS that meetings had been conducted between practitioners and All-Wales leads on the subject.  An update will be provided at the All Wales Policing Group (AWPG) on the 12</w:t>
      </w:r>
      <w:r w:rsidR="00A03B60" w:rsidRPr="00A03B60">
        <w:rPr>
          <w:rFonts w:ascii="Verdana" w:hAnsi="Verdana" w:cs="Arial"/>
          <w:bCs/>
          <w:sz w:val="22"/>
          <w:szCs w:val="22"/>
          <w:vertAlign w:val="superscript"/>
        </w:rPr>
        <w:t>th</w:t>
      </w:r>
      <w:r w:rsidR="00A03B60">
        <w:rPr>
          <w:rFonts w:ascii="Verdana" w:hAnsi="Verdana" w:cs="Arial"/>
          <w:bCs/>
          <w:sz w:val="22"/>
          <w:szCs w:val="22"/>
        </w:rPr>
        <w:t xml:space="preserve"> of March.</w:t>
      </w:r>
    </w:p>
    <w:p w14:paraId="26B3A923" w14:textId="23EDB4CF" w:rsidR="003F7D14" w:rsidRDefault="007C7066" w:rsidP="006A2BF7">
      <w:pPr>
        <w:spacing w:after="240" w:line="276" w:lineRule="auto"/>
        <w:jc w:val="both"/>
        <w:rPr>
          <w:rFonts w:ascii="Verdana" w:hAnsi="Verdana" w:cs="Arial"/>
          <w:bCs/>
          <w:sz w:val="22"/>
          <w:szCs w:val="22"/>
        </w:rPr>
      </w:pPr>
      <w:r>
        <w:rPr>
          <w:rFonts w:ascii="Verdana" w:hAnsi="Verdana" w:cs="Arial"/>
          <w:bCs/>
          <w:sz w:val="22"/>
          <w:szCs w:val="22"/>
        </w:rPr>
        <w:t>In the previous year over a t</w:t>
      </w:r>
      <w:r w:rsidR="00E4774D">
        <w:rPr>
          <w:rFonts w:ascii="Verdana" w:hAnsi="Verdana" w:cs="Arial"/>
          <w:bCs/>
          <w:sz w:val="22"/>
          <w:szCs w:val="22"/>
        </w:rPr>
        <w:t>housand individuals were surveyed</w:t>
      </w:r>
      <w:r>
        <w:rPr>
          <w:rFonts w:ascii="Verdana" w:hAnsi="Verdana" w:cs="Arial"/>
          <w:bCs/>
          <w:sz w:val="22"/>
          <w:szCs w:val="22"/>
        </w:rPr>
        <w:t>, leading to inconsistent responses.  The DCC also stated that work was ongoing within the Force C</w:t>
      </w:r>
      <w:r w:rsidR="00245F02">
        <w:rPr>
          <w:rFonts w:ascii="Verdana" w:hAnsi="Verdana" w:cs="Arial"/>
          <w:bCs/>
          <w:sz w:val="22"/>
          <w:szCs w:val="22"/>
        </w:rPr>
        <w:t>ontact</w:t>
      </w:r>
      <w:r>
        <w:rPr>
          <w:rFonts w:ascii="Verdana" w:hAnsi="Verdana" w:cs="Arial"/>
          <w:bCs/>
          <w:sz w:val="22"/>
          <w:szCs w:val="22"/>
        </w:rPr>
        <w:t xml:space="preserve"> Centre </w:t>
      </w:r>
      <w:r w:rsidR="00245F02">
        <w:rPr>
          <w:rFonts w:ascii="Verdana" w:hAnsi="Verdana" w:cs="Arial"/>
          <w:bCs/>
          <w:sz w:val="22"/>
          <w:szCs w:val="22"/>
        </w:rPr>
        <w:t xml:space="preserve">(FCC) </w:t>
      </w:r>
      <w:r>
        <w:rPr>
          <w:rFonts w:ascii="Verdana" w:hAnsi="Verdana" w:cs="Arial"/>
          <w:bCs/>
          <w:sz w:val="22"/>
          <w:szCs w:val="22"/>
        </w:rPr>
        <w:t>to crime incidents at the first point of contact and direct individuals to an appropriate department so that a dialogue can open between the victim and the appropriate individuals in the Force.</w:t>
      </w:r>
    </w:p>
    <w:p w14:paraId="1B0C32BF" w14:textId="33D57646" w:rsidR="00245F02" w:rsidRDefault="00245F02" w:rsidP="006A2BF7">
      <w:pPr>
        <w:spacing w:after="240" w:line="276" w:lineRule="auto"/>
        <w:jc w:val="both"/>
        <w:rPr>
          <w:rFonts w:ascii="Verdana" w:hAnsi="Verdana" w:cs="Arial"/>
          <w:bCs/>
          <w:sz w:val="22"/>
          <w:szCs w:val="22"/>
        </w:rPr>
      </w:pPr>
      <w:r>
        <w:rPr>
          <w:rFonts w:ascii="Verdana" w:hAnsi="Verdana" w:cs="Arial"/>
          <w:bCs/>
          <w:sz w:val="22"/>
          <w:szCs w:val="22"/>
        </w:rPr>
        <w:t>The discussion moved on t</w:t>
      </w:r>
      <w:r w:rsidR="00366DFF">
        <w:rPr>
          <w:rFonts w:ascii="Verdana" w:hAnsi="Verdana" w:cs="Arial"/>
          <w:bCs/>
          <w:sz w:val="22"/>
          <w:szCs w:val="22"/>
        </w:rPr>
        <w:t xml:space="preserve">o the FCC and the </w:t>
      </w:r>
      <w:r>
        <w:rPr>
          <w:rFonts w:ascii="Verdana" w:hAnsi="Verdana" w:cs="Arial"/>
          <w:bCs/>
          <w:sz w:val="22"/>
          <w:szCs w:val="22"/>
        </w:rPr>
        <w:t>levels of call abandonment figures for the 999 number in July and August of 2019 at 88 and 77 seconds respectively.  The PCC stated that this was a concern alongside issues raised to him by members of the public stating that contacting Dyfed-Powys Police by phone resulted in long periods on hold.  The CC stated that all abandoned 999 calls receive call backs from the FCC to ensure that the caller doesn’t need emergency assistance.  The PCC raised similar concerns regarding call abandonment levels for the 101 number and was informed by the DCC that a 29-point plan was in place to improve this performance.  This includes a monitoring system to assess whether the automated message on the 101 number has assisted a caller by directing them to a more appropriate service for example the county council, and the publication of the direct dial numbers for specific officers and departments.  It was noted that Chief Officers had received a presentation on the plan for the 101 number and were satisfied that the recommendations will assist answer rates in the FCC.</w:t>
      </w:r>
      <w:r w:rsidR="00517916">
        <w:rPr>
          <w:rFonts w:ascii="Verdana" w:hAnsi="Verdana" w:cs="Arial"/>
          <w:bCs/>
          <w:sz w:val="22"/>
          <w:szCs w:val="22"/>
        </w:rPr>
        <w:t xml:space="preserve">  The CC also noted that four zero-hours contracts had been offered to retiring staff members within the FCC to cover absence and sickness leave.  </w:t>
      </w:r>
    </w:p>
    <w:p w14:paraId="14EFA6BD" w14:textId="201C3955" w:rsidR="00517916" w:rsidRDefault="002A751D" w:rsidP="006A2BF7">
      <w:pPr>
        <w:spacing w:after="240" w:line="276" w:lineRule="auto"/>
        <w:jc w:val="both"/>
        <w:rPr>
          <w:rFonts w:ascii="Verdana" w:hAnsi="Verdana" w:cs="Arial"/>
          <w:bCs/>
          <w:sz w:val="22"/>
          <w:szCs w:val="22"/>
        </w:rPr>
      </w:pPr>
      <w:r>
        <w:rPr>
          <w:rFonts w:ascii="Verdana" w:hAnsi="Verdana" w:cs="Arial"/>
          <w:bCs/>
          <w:sz w:val="22"/>
          <w:szCs w:val="22"/>
        </w:rPr>
        <w:t>The discussion moved on to demand on the FCC.  The DCC stated that several plans were ongoing to ensure that there is ample opportunity for the public to contact the Force including a digital desk which will allow the public to contact the Force via social media.  This will utilise the skills of staff already in the place within the FCC, and will allow staff to speak with multiple members of the public simultaneously as opposed to speaking to one person on the time on the phone.</w:t>
      </w:r>
    </w:p>
    <w:p w14:paraId="44E6EF65" w14:textId="0A800590" w:rsidR="00844729" w:rsidRDefault="00844729" w:rsidP="006A2BF7">
      <w:pPr>
        <w:spacing w:after="240" w:line="276" w:lineRule="auto"/>
        <w:jc w:val="both"/>
        <w:rPr>
          <w:rFonts w:ascii="Verdana" w:hAnsi="Verdana" w:cs="Arial"/>
          <w:bCs/>
          <w:sz w:val="22"/>
          <w:szCs w:val="22"/>
        </w:rPr>
      </w:pPr>
      <w:r>
        <w:rPr>
          <w:rFonts w:ascii="Verdana" w:hAnsi="Verdana" w:cs="Arial"/>
          <w:bCs/>
          <w:sz w:val="22"/>
          <w:szCs w:val="22"/>
        </w:rPr>
        <w:t xml:space="preserve">The PCC moved the discussion on to Crime Data Integrity.  The most recent inspection by Her Majesty’s Inspectorate of Constabulary Fire and Rescue Service (HMICFRS) determined that the Force ‘requires improvements’ in terms of its data integrity.  Audits conducted during 2019 achieved a performance grade of 88% or </w:t>
      </w:r>
      <w:r>
        <w:rPr>
          <w:rFonts w:ascii="Verdana" w:hAnsi="Verdana" w:cs="Arial"/>
          <w:bCs/>
          <w:sz w:val="22"/>
          <w:szCs w:val="22"/>
        </w:rPr>
        <w:lastRenderedPageBreak/>
        <w:t xml:space="preserve">higher from the National Crime Recording Standards (NCRS).  The DCC raised concerns that the sample size provided to the audit was small at 60 out of over a thousand calls.  </w:t>
      </w:r>
    </w:p>
    <w:p w14:paraId="0E7A724F" w14:textId="67160782" w:rsidR="00844729" w:rsidRDefault="00844729" w:rsidP="006A2BF7">
      <w:pPr>
        <w:spacing w:after="240" w:line="276" w:lineRule="auto"/>
        <w:jc w:val="both"/>
        <w:rPr>
          <w:rFonts w:ascii="Verdana" w:hAnsi="Verdana" w:cs="Arial"/>
          <w:bCs/>
          <w:sz w:val="22"/>
          <w:szCs w:val="22"/>
        </w:rPr>
      </w:pPr>
      <w:r>
        <w:rPr>
          <w:rFonts w:ascii="Verdana" w:hAnsi="Verdana" w:cs="Arial"/>
          <w:bCs/>
          <w:sz w:val="22"/>
          <w:szCs w:val="22"/>
        </w:rPr>
        <w:t>The discussion moved on to Crime Volume Overview with the PCC raising concerns that the rolling average of crime had increased from under 2000 in January 2017 to 2598 in December 2019.  The CC stated that this increase could be attributed to improved crime recording</w:t>
      </w:r>
      <w:r w:rsidR="002C35A8">
        <w:rPr>
          <w:rFonts w:ascii="Verdana" w:hAnsi="Verdana" w:cs="Arial"/>
          <w:bCs/>
          <w:sz w:val="22"/>
          <w:szCs w:val="22"/>
        </w:rPr>
        <w:t>, malicious communication</w:t>
      </w:r>
      <w:r>
        <w:rPr>
          <w:rFonts w:ascii="Verdana" w:hAnsi="Verdana" w:cs="Arial"/>
          <w:bCs/>
          <w:sz w:val="22"/>
          <w:szCs w:val="22"/>
        </w:rPr>
        <w:t xml:space="preserve"> and crime data integrity.  The Force had also improved its recording of rural crimes and coercive control among others following awareness campaigns in-Force which has ensured an increase in the number of those types of crimes being recorded.</w:t>
      </w:r>
      <w:r w:rsidR="00FE439F">
        <w:rPr>
          <w:rFonts w:ascii="Verdana" w:hAnsi="Verdana" w:cs="Arial"/>
          <w:bCs/>
          <w:sz w:val="22"/>
          <w:szCs w:val="22"/>
        </w:rPr>
        <w:t xml:space="preserve">  The PCC followed this up by asking whether the CC was satisfied with the number of officers in Dyfed-Powys’ specialist units and was informed that the CC was happy with the blend of staff and skills in those units, however more officers within those departments would be useful. It was noted that an increase of 44 officers as part of Operation Uplift would benefit the Force.</w:t>
      </w:r>
    </w:p>
    <w:p w14:paraId="077D258B" w14:textId="272B509B" w:rsidR="00FE439F" w:rsidRDefault="00FE439F" w:rsidP="006A2BF7">
      <w:pPr>
        <w:spacing w:after="240" w:line="276" w:lineRule="auto"/>
        <w:jc w:val="both"/>
        <w:rPr>
          <w:rFonts w:ascii="Verdana" w:hAnsi="Verdana" w:cs="Arial"/>
          <w:bCs/>
          <w:sz w:val="22"/>
          <w:szCs w:val="22"/>
        </w:rPr>
      </w:pPr>
      <w:r>
        <w:rPr>
          <w:rFonts w:ascii="Verdana" w:hAnsi="Verdana" w:cs="Arial"/>
          <w:bCs/>
          <w:sz w:val="22"/>
          <w:szCs w:val="22"/>
        </w:rPr>
        <w:t xml:space="preserve">The PCC queried whether Digital Media Officers (DMIs) had been deployed within the Force.  The DCC stated that Crime Scene Investigators had received additional training to include digital investigation as part of their skill-set.  </w:t>
      </w:r>
      <w:r w:rsidR="00D75763">
        <w:rPr>
          <w:rFonts w:ascii="Verdana" w:hAnsi="Verdana" w:cs="Arial"/>
          <w:bCs/>
          <w:sz w:val="22"/>
          <w:szCs w:val="22"/>
        </w:rPr>
        <w:t xml:space="preserve">The PCC also asked whether travelling criminality had been targeted by the Force in recent weeks and was informed that Operation Mabel is in place to tackle this particular crime which includes incidents such as quad bike thefts in rural locations of the Force.  </w:t>
      </w:r>
    </w:p>
    <w:p w14:paraId="7A4794FB" w14:textId="17F2E049" w:rsidR="00D75763" w:rsidRDefault="00D75763" w:rsidP="006A2BF7">
      <w:pPr>
        <w:spacing w:after="240" w:line="276" w:lineRule="auto"/>
        <w:jc w:val="both"/>
        <w:rPr>
          <w:rFonts w:ascii="Verdana" w:hAnsi="Verdana" w:cs="Arial"/>
          <w:b/>
          <w:bCs/>
          <w:sz w:val="22"/>
          <w:szCs w:val="22"/>
        </w:rPr>
      </w:pPr>
      <w:r w:rsidRPr="00234561">
        <w:rPr>
          <w:rFonts w:ascii="Verdana" w:hAnsi="Verdana" w:cs="Arial"/>
          <w:b/>
          <w:bCs/>
          <w:sz w:val="22"/>
          <w:szCs w:val="22"/>
        </w:rPr>
        <w:t xml:space="preserve">Action: Mair Harries to ensure that </w:t>
      </w:r>
      <w:r w:rsidR="00234561" w:rsidRPr="00234561">
        <w:rPr>
          <w:rFonts w:ascii="Verdana" w:hAnsi="Verdana" w:cs="Arial"/>
          <w:b/>
          <w:bCs/>
          <w:sz w:val="22"/>
          <w:szCs w:val="22"/>
        </w:rPr>
        <w:t>good news stories regarding Operation Mabel are presented at the Policing in a Rural Setting Conference on the 6</w:t>
      </w:r>
      <w:r w:rsidR="00234561" w:rsidRPr="00234561">
        <w:rPr>
          <w:rFonts w:ascii="Verdana" w:hAnsi="Verdana" w:cs="Arial"/>
          <w:b/>
          <w:bCs/>
          <w:sz w:val="22"/>
          <w:szCs w:val="22"/>
          <w:vertAlign w:val="superscript"/>
        </w:rPr>
        <w:t>th</w:t>
      </w:r>
      <w:r w:rsidR="00234561" w:rsidRPr="00234561">
        <w:rPr>
          <w:rFonts w:ascii="Verdana" w:hAnsi="Verdana" w:cs="Arial"/>
          <w:b/>
          <w:bCs/>
          <w:sz w:val="22"/>
          <w:szCs w:val="22"/>
        </w:rPr>
        <w:t xml:space="preserve"> of March.</w:t>
      </w:r>
    </w:p>
    <w:p w14:paraId="25AA790E" w14:textId="442AFC7C" w:rsidR="00234561" w:rsidRDefault="00234561" w:rsidP="006A2BF7">
      <w:pPr>
        <w:spacing w:after="240" w:line="276" w:lineRule="auto"/>
        <w:jc w:val="both"/>
        <w:rPr>
          <w:rFonts w:ascii="Verdana" w:hAnsi="Verdana" w:cs="Arial"/>
          <w:bCs/>
          <w:sz w:val="22"/>
          <w:szCs w:val="22"/>
        </w:rPr>
      </w:pPr>
      <w:r>
        <w:rPr>
          <w:rFonts w:ascii="Verdana" w:hAnsi="Verdana" w:cs="Arial"/>
          <w:bCs/>
          <w:sz w:val="22"/>
          <w:szCs w:val="22"/>
        </w:rPr>
        <w:t xml:space="preserve">The discussion moved on to county lines activity with the PCC querying the CC’s opinion on the matter.  The CC stated that there were currently no embedded county lines within the Force area, however county lines activity can be seen within Dyfed-Powys due to travelling criminality from neighbouring forces.  </w:t>
      </w:r>
      <w:r w:rsidR="00643A27">
        <w:rPr>
          <w:rFonts w:ascii="Verdana" w:hAnsi="Verdana" w:cs="Arial"/>
          <w:bCs/>
          <w:sz w:val="22"/>
          <w:szCs w:val="22"/>
        </w:rPr>
        <w:t>It was noted that teams including Roads Policing and Neighbourhood Police Teams (NPTs) are working with other officers to create a proactive response to county lines activities.</w:t>
      </w:r>
    </w:p>
    <w:p w14:paraId="799E2CD6" w14:textId="6EC2B525" w:rsidR="005A6069" w:rsidRDefault="005A6069" w:rsidP="006A2BF7">
      <w:pPr>
        <w:spacing w:after="240" w:line="276" w:lineRule="auto"/>
        <w:jc w:val="both"/>
        <w:rPr>
          <w:rFonts w:ascii="Verdana" w:hAnsi="Verdana" w:cs="Arial"/>
          <w:bCs/>
          <w:sz w:val="22"/>
          <w:szCs w:val="22"/>
        </w:rPr>
      </w:pPr>
      <w:r>
        <w:rPr>
          <w:rFonts w:ascii="Verdana" w:hAnsi="Verdana" w:cs="Arial"/>
          <w:bCs/>
          <w:sz w:val="22"/>
          <w:szCs w:val="22"/>
        </w:rPr>
        <w:t xml:space="preserve">The discussion moved on to victimless prosecutions in relation to domestic abuse.  Cases where victims do not support the action account for 65.8% of outcomes in domestic abuse cases, and the PCC queried what the process was for this area of performance.  The DCC stated that a piece of work has been completed regarding outcomes for sexual offenses and the mental health of the victim to establish why so many victims stop supporting investigations.  The DCC stated that this was often because the crime had been recorded by a third party, and the perception of the victim having concerns over making the situation worse for themselves by </w:t>
      </w:r>
      <w:r>
        <w:rPr>
          <w:rFonts w:ascii="Verdana" w:hAnsi="Verdana" w:cs="Arial"/>
          <w:bCs/>
          <w:sz w:val="22"/>
          <w:szCs w:val="22"/>
        </w:rPr>
        <w:lastRenderedPageBreak/>
        <w:t xml:space="preserve">supporting prosecution.  The CC stated that safeguarding had been improved and the work of the </w:t>
      </w:r>
      <w:r w:rsidR="00365B0C">
        <w:rPr>
          <w:rFonts w:ascii="Verdana" w:hAnsi="Verdana" w:cs="Arial"/>
          <w:bCs/>
          <w:sz w:val="22"/>
          <w:szCs w:val="22"/>
        </w:rPr>
        <w:t>Vulnerability</w:t>
      </w:r>
      <w:r>
        <w:rPr>
          <w:rFonts w:ascii="Verdana" w:hAnsi="Verdana" w:cs="Arial"/>
          <w:bCs/>
          <w:sz w:val="22"/>
          <w:szCs w:val="22"/>
        </w:rPr>
        <w:t xml:space="preserve"> Desk ensured that victims were supported along their journey through an investigation.</w:t>
      </w:r>
      <w:r w:rsidR="00365B0C">
        <w:rPr>
          <w:rFonts w:ascii="Verdana" w:hAnsi="Verdana" w:cs="Arial"/>
          <w:bCs/>
          <w:sz w:val="22"/>
          <w:szCs w:val="22"/>
        </w:rPr>
        <w:t xml:space="preserve">  The CC also stated that the Vulnerability Desk answered many recommendations for the Force by HMIC for supporting victims to ensure a reduction in the number of cases where victims do not support the action.  The PCC remarked that Kevin Vanderpost’s review of the Goleudy Victim Service within the Force had also provided a number of recommendations which could be implemented and used to improve the Force’s performance on this particular aspect.    </w:t>
      </w:r>
    </w:p>
    <w:p w14:paraId="462E06AB" w14:textId="55CB7BC6" w:rsidR="00365B0C" w:rsidRDefault="00365B0C" w:rsidP="006A2BF7">
      <w:pPr>
        <w:spacing w:after="240" w:line="276" w:lineRule="auto"/>
        <w:jc w:val="both"/>
        <w:rPr>
          <w:rFonts w:ascii="Verdana" w:hAnsi="Verdana" w:cs="Arial"/>
          <w:bCs/>
          <w:sz w:val="22"/>
          <w:szCs w:val="22"/>
        </w:rPr>
      </w:pPr>
      <w:r>
        <w:rPr>
          <w:rFonts w:ascii="Verdana" w:hAnsi="Verdana" w:cs="Arial"/>
          <w:bCs/>
          <w:sz w:val="22"/>
          <w:szCs w:val="22"/>
        </w:rPr>
        <w:t xml:space="preserve">The discussion moved on to </w:t>
      </w:r>
      <w:r w:rsidR="00086D3C">
        <w:rPr>
          <w:rFonts w:ascii="Verdana" w:hAnsi="Verdana" w:cs="Arial"/>
          <w:bCs/>
          <w:sz w:val="22"/>
          <w:szCs w:val="22"/>
        </w:rPr>
        <w:t xml:space="preserve">Violence Against the Person.  The DCC stated that this crime type had seen an increase from 830 recorded crimes in December 2017 to 1145 in December 2019.  The DCC stated that this was due to improved recording practices, and that figures between September 2019 and December 2019 were stable without seeing a dramatic rise in numbers.  The DCC was satisfied that this crime type was now being properly recorded by Dyfed-Powys Police following increased awareness among officers of harder-to-identify crimes such as stalking and coercive control.  The PCC queried how the Force risk-assessed events in-Force such as rugby internationals and concerts, and was informed by the CC that ahead of such events officer leave is cancelled and increased officer presence is ensured.  </w:t>
      </w:r>
    </w:p>
    <w:p w14:paraId="57C2588A" w14:textId="3E50CC85" w:rsidR="00086D3C" w:rsidRDefault="00086D3C" w:rsidP="006A2BF7">
      <w:pPr>
        <w:spacing w:after="240" w:line="276" w:lineRule="auto"/>
        <w:jc w:val="both"/>
        <w:rPr>
          <w:rFonts w:ascii="Verdana" w:hAnsi="Verdana" w:cs="Arial"/>
          <w:bCs/>
          <w:sz w:val="22"/>
          <w:szCs w:val="22"/>
        </w:rPr>
      </w:pPr>
      <w:r>
        <w:rPr>
          <w:rFonts w:ascii="Verdana" w:hAnsi="Verdana" w:cs="Arial"/>
          <w:bCs/>
          <w:sz w:val="22"/>
          <w:szCs w:val="22"/>
        </w:rPr>
        <w:t>The PCC queried what the CC’s thoughts were in relation to members of the public wanting access to police stations.  The CC stated that where stations are occupied by officers</w:t>
      </w:r>
      <w:r w:rsidR="006853AF">
        <w:rPr>
          <w:rFonts w:ascii="Verdana" w:hAnsi="Verdana" w:cs="Arial"/>
          <w:bCs/>
          <w:sz w:val="22"/>
          <w:szCs w:val="22"/>
        </w:rPr>
        <w:t>,</w:t>
      </w:r>
      <w:r>
        <w:rPr>
          <w:rFonts w:ascii="Verdana" w:hAnsi="Verdana" w:cs="Arial"/>
          <w:bCs/>
          <w:sz w:val="22"/>
          <w:szCs w:val="22"/>
        </w:rPr>
        <w:t xml:space="preserve"> members of the public should be granted access to stations whether it is during opening hours or not.  The PCC suggested that this may not be the case across the Force and recommended a consistent approach to opening the door to the public at all Dyfed-Powys stations.  </w:t>
      </w:r>
      <w:r w:rsidR="00347E03">
        <w:rPr>
          <w:rFonts w:ascii="Verdana" w:hAnsi="Verdana" w:cs="Arial"/>
          <w:bCs/>
          <w:sz w:val="22"/>
          <w:szCs w:val="22"/>
        </w:rPr>
        <w:t>The CoS stated that this activity could be recommended to the Connecting Communities Board for review.</w:t>
      </w:r>
    </w:p>
    <w:p w14:paraId="71A02483" w14:textId="4E7BF8F8" w:rsidR="00347E03" w:rsidRPr="00347E03" w:rsidRDefault="00347E03" w:rsidP="006A2BF7">
      <w:pPr>
        <w:spacing w:after="240" w:line="276" w:lineRule="auto"/>
        <w:jc w:val="both"/>
        <w:rPr>
          <w:rFonts w:ascii="Verdana" w:hAnsi="Verdana" w:cs="Arial"/>
          <w:b/>
          <w:bCs/>
          <w:sz w:val="22"/>
          <w:szCs w:val="22"/>
        </w:rPr>
      </w:pPr>
      <w:r w:rsidRPr="00347E03">
        <w:rPr>
          <w:rFonts w:ascii="Verdana" w:hAnsi="Verdana" w:cs="Arial"/>
          <w:b/>
          <w:bCs/>
          <w:sz w:val="22"/>
          <w:szCs w:val="22"/>
        </w:rPr>
        <w:t>Action: The Force’s Connecting Communities Board to review Dyfed-Powys’ performance at ensuring public access to stations following concerns raised to the PCC that calls for access to stations are not answered despite officers manning the stations.</w:t>
      </w:r>
    </w:p>
    <w:p w14:paraId="5DAD6AFC" w14:textId="7CD9E81E" w:rsidR="00347E03" w:rsidRDefault="00E82A0F" w:rsidP="00AA7E17">
      <w:pPr>
        <w:overflowPunct/>
        <w:autoSpaceDE/>
        <w:autoSpaceDN/>
        <w:adjustRightInd/>
        <w:spacing w:line="276" w:lineRule="auto"/>
        <w:jc w:val="both"/>
        <w:textAlignment w:val="auto"/>
        <w:rPr>
          <w:rFonts w:ascii="Verdana" w:hAnsi="Verdana" w:cs="Arial"/>
          <w:sz w:val="22"/>
          <w:szCs w:val="22"/>
        </w:rPr>
      </w:pPr>
      <w:r>
        <w:rPr>
          <w:rFonts w:ascii="Verdana" w:hAnsi="Verdana" w:cs="Arial"/>
          <w:sz w:val="22"/>
          <w:szCs w:val="22"/>
        </w:rPr>
        <w:t>A discussion ensued regarding the mobile police vans deployed in each of the four counties in Dyfed-Powys.  The PCC stated that some officers found tasking officers</w:t>
      </w:r>
      <w:r w:rsidR="00F91CF6">
        <w:rPr>
          <w:rFonts w:ascii="Verdana" w:hAnsi="Verdana" w:cs="Arial"/>
          <w:sz w:val="22"/>
          <w:szCs w:val="22"/>
        </w:rPr>
        <w:t xml:space="preserve"> to man the vans challenging</w:t>
      </w:r>
      <w:r>
        <w:rPr>
          <w:rFonts w:ascii="Verdana" w:hAnsi="Verdana" w:cs="Arial"/>
          <w:sz w:val="22"/>
          <w:szCs w:val="22"/>
        </w:rPr>
        <w:t xml:space="preserve"> because those officers are unable to </w:t>
      </w:r>
      <w:r w:rsidR="00D4359D">
        <w:rPr>
          <w:rFonts w:ascii="Verdana" w:hAnsi="Verdana" w:cs="Arial"/>
          <w:sz w:val="22"/>
          <w:szCs w:val="22"/>
        </w:rPr>
        <w:t>patrol away from the van.  The CC suggested that officers should lock the vans and attend to a call if there was a requirement to do so.</w:t>
      </w:r>
    </w:p>
    <w:p w14:paraId="1959B8E3" w14:textId="77777777" w:rsidR="00D4359D" w:rsidRDefault="00D4359D" w:rsidP="00AA7E17">
      <w:pPr>
        <w:overflowPunct/>
        <w:autoSpaceDE/>
        <w:autoSpaceDN/>
        <w:adjustRightInd/>
        <w:spacing w:line="276" w:lineRule="auto"/>
        <w:jc w:val="both"/>
        <w:textAlignment w:val="auto"/>
        <w:rPr>
          <w:rFonts w:ascii="Verdana" w:hAnsi="Verdana" w:cs="Arial"/>
          <w:sz w:val="22"/>
          <w:szCs w:val="22"/>
        </w:rPr>
      </w:pPr>
    </w:p>
    <w:p w14:paraId="7ED67009" w14:textId="30E990AA" w:rsidR="00D4359D" w:rsidRPr="00347E03" w:rsidRDefault="00D4359D" w:rsidP="00AA7E17">
      <w:pPr>
        <w:overflowPunct/>
        <w:autoSpaceDE/>
        <w:autoSpaceDN/>
        <w:adjustRightInd/>
        <w:spacing w:line="276" w:lineRule="auto"/>
        <w:jc w:val="both"/>
        <w:textAlignment w:val="auto"/>
        <w:rPr>
          <w:rFonts w:ascii="Verdana" w:hAnsi="Verdana" w:cs="Arial"/>
          <w:sz w:val="22"/>
          <w:szCs w:val="22"/>
        </w:rPr>
      </w:pPr>
      <w:r>
        <w:rPr>
          <w:rFonts w:ascii="Verdana" w:hAnsi="Verdana" w:cs="Arial"/>
          <w:sz w:val="22"/>
          <w:szCs w:val="22"/>
        </w:rPr>
        <w:t xml:space="preserve">The PCC closed the discussion by querying the Force what causes them the most concern in terms of Force performance.  The CC stated that rape and serious sexual offences require further work in order to bring Force performance to a higher </w:t>
      </w:r>
      <w:r>
        <w:rPr>
          <w:rFonts w:ascii="Verdana" w:hAnsi="Verdana" w:cs="Arial"/>
          <w:sz w:val="22"/>
          <w:szCs w:val="22"/>
        </w:rPr>
        <w:lastRenderedPageBreak/>
        <w:t xml:space="preserve">standard on these types of crime.  </w:t>
      </w:r>
      <w:r w:rsidR="00B3166A">
        <w:rPr>
          <w:rFonts w:ascii="Verdana" w:hAnsi="Verdana" w:cs="Arial"/>
          <w:sz w:val="22"/>
          <w:szCs w:val="22"/>
        </w:rPr>
        <w:t xml:space="preserve">The PCC raised concerns regarding announced Home Office investment in rape centres in Newtown and Aberystwyth due to no investment having been planned for the Sexual Assault Referral Centres (SARCs) in Carmarthen.  </w:t>
      </w:r>
    </w:p>
    <w:p w14:paraId="134BD1D7" w14:textId="77777777" w:rsidR="00347E03" w:rsidRDefault="00347E03" w:rsidP="00AA7E17">
      <w:pPr>
        <w:overflowPunct/>
        <w:autoSpaceDE/>
        <w:autoSpaceDN/>
        <w:adjustRightInd/>
        <w:spacing w:line="276" w:lineRule="auto"/>
        <w:jc w:val="both"/>
        <w:textAlignment w:val="auto"/>
        <w:rPr>
          <w:rFonts w:ascii="Verdana" w:hAnsi="Verdana" w:cs="Arial"/>
          <w:b/>
          <w:sz w:val="22"/>
          <w:szCs w:val="22"/>
        </w:rPr>
      </w:pPr>
    </w:p>
    <w:p w14:paraId="3010ACD4" w14:textId="42C67F8E" w:rsidR="00106247" w:rsidRDefault="000A3061" w:rsidP="00AA7E17">
      <w:pPr>
        <w:overflowPunct/>
        <w:autoSpaceDE/>
        <w:autoSpaceDN/>
        <w:adjustRightInd/>
        <w:spacing w:line="276" w:lineRule="auto"/>
        <w:jc w:val="both"/>
        <w:textAlignment w:val="auto"/>
        <w:rPr>
          <w:rFonts w:ascii="Verdana" w:hAnsi="Verdana" w:cs="Arial"/>
          <w:b/>
          <w:sz w:val="22"/>
          <w:szCs w:val="22"/>
        </w:rPr>
      </w:pPr>
      <w:r>
        <w:rPr>
          <w:rFonts w:ascii="Verdana" w:hAnsi="Verdana" w:cs="Arial"/>
          <w:b/>
          <w:sz w:val="22"/>
          <w:szCs w:val="22"/>
        </w:rPr>
        <w:t>5</w:t>
      </w:r>
      <w:r w:rsidR="00106247">
        <w:rPr>
          <w:rFonts w:ascii="Verdana" w:hAnsi="Verdana" w:cs="Arial"/>
          <w:b/>
          <w:sz w:val="22"/>
          <w:szCs w:val="22"/>
        </w:rPr>
        <w:t xml:space="preserve"> – </w:t>
      </w:r>
      <w:r w:rsidR="00503BA9">
        <w:rPr>
          <w:rFonts w:ascii="Verdana" w:hAnsi="Verdana" w:cs="Arial"/>
          <w:b/>
          <w:sz w:val="22"/>
          <w:szCs w:val="22"/>
        </w:rPr>
        <w:t xml:space="preserve">Financial Performance during Quarter </w:t>
      </w:r>
      <w:r w:rsidR="00663EFB">
        <w:rPr>
          <w:rFonts w:ascii="Verdana" w:hAnsi="Verdana" w:cs="Arial"/>
          <w:b/>
          <w:sz w:val="22"/>
          <w:szCs w:val="22"/>
        </w:rPr>
        <w:t>3</w:t>
      </w:r>
    </w:p>
    <w:p w14:paraId="0B5F9417" w14:textId="1FCD483A" w:rsidR="00B3166A" w:rsidRDefault="00B3166A" w:rsidP="00AA7E17">
      <w:pPr>
        <w:overflowPunct/>
        <w:autoSpaceDE/>
        <w:autoSpaceDN/>
        <w:adjustRightInd/>
        <w:spacing w:line="276" w:lineRule="auto"/>
        <w:jc w:val="both"/>
        <w:textAlignment w:val="auto"/>
        <w:rPr>
          <w:rFonts w:ascii="Verdana" w:hAnsi="Verdana" w:cs="Arial"/>
          <w:b/>
          <w:sz w:val="22"/>
          <w:szCs w:val="22"/>
        </w:rPr>
      </w:pPr>
    </w:p>
    <w:p w14:paraId="1F411B9E" w14:textId="06E1FD6A" w:rsidR="00B3166A" w:rsidRDefault="00B3166A" w:rsidP="00AA7E17">
      <w:pPr>
        <w:overflowPunct/>
        <w:autoSpaceDE/>
        <w:autoSpaceDN/>
        <w:adjustRightInd/>
        <w:spacing w:line="276" w:lineRule="auto"/>
        <w:jc w:val="both"/>
        <w:textAlignment w:val="auto"/>
        <w:rPr>
          <w:rFonts w:ascii="Verdana" w:hAnsi="Verdana" w:cs="Arial"/>
          <w:sz w:val="22"/>
          <w:szCs w:val="22"/>
        </w:rPr>
      </w:pPr>
      <w:r>
        <w:rPr>
          <w:rFonts w:ascii="Verdana" w:hAnsi="Verdana" w:cs="Arial"/>
          <w:sz w:val="22"/>
          <w:szCs w:val="22"/>
        </w:rPr>
        <w:t xml:space="preserve">The PCC stated his gratitude to the DoF and CFO for their combined work on the financial report.  The DoF stated that the Force’s projected underspend as of January 2020 was £287,000.  It was noted that the projection in December 2019 was £397,000 however increased operational activity had </w:t>
      </w:r>
      <w:r w:rsidR="00F10006">
        <w:rPr>
          <w:rFonts w:ascii="Verdana" w:hAnsi="Verdana" w:cs="Arial"/>
          <w:sz w:val="22"/>
          <w:szCs w:val="22"/>
        </w:rPr>
        <w:t>caused significant spending in recent weeks.  The DoF informed the Board that the Force projection incorporates the shortfall in grant from Operation Uplift of £158,000 and also includes a projected spend of £160,000 in the current year for a Social Media Platform which was highlighted as a spending priority for 2020/21’s budget, alongside an additional £160,000 in respect of ongoing operations.</w:t>
      </w:r>
    </w:p>
    <w:p w14:paraId="13999B28" w14:textId="77777777" w:rsidR="00F10006" w:rsidRDefault="00F10006" w:rsidP="00AA7E17">
      <w:pPr>
        <w:overflowPunct/>
        <w:autoSpaceDE/>
        <w:autoSpaceDN/>
        <w:adjustRightInd/>
        <w:spacing w:line="276" w:lineRule="auto"/>
        <w:jc w:val="both"/>
        <w:textAlignment w:val="auto"/>
        <w:rPr>
          <w:rFonts w:ascii="Verdana" w:hAnsi="Verdana" w:cs="Arial"/>
          <w:sz w:val="22"/>
          <w:szCs w:val="22"/>
        </w:rPr>
      </w:pPr>
    </w:p>
    <w:p w14:paraId="02DCBA08" w14:textId="42C6B857" w:rsidR="00F10006" w:rsidRDefault="00F10006" w:rsidP="00AA7E17">
      <w:pPr>
        <w:overflowPunct/>
        <w:autoSpaceDE/>
        <w:autoSpaceDN/>
        <w:adjustRightInd/>
        <w:spacing w:line="276" w:lineRule="auto"/>
        <w:jc w:val="both"/>
        <w:textAlignment w:val="auto"/>
        <w:rPr>
          <w:rFonts w:ascii="Verdana" w:hAnsi="Verdana" w:cs="Arial"/>
          <w:sz w:val="22"/>
          <w:szCs w:val="22"/>
        </w:rPr>
      </w:pPr>
      <w:r>
        <w:rPr>
          <w:rFonts w:ascii="Verdana" w:hAnsi="Verdana" w:cs="Arial"/>
          <w:sz w:val="22"/>
          <w:szCs w:val="22"/>
        </w:rPr>
        <w:t xml:space="preserve">The </w:t>
      </w:r>
      <w:r w:rsidR="004C6196">
        <w:rPr>
          <w:rFonts w:ascii="Verdana" w:hAnsi="Verdana" w:cs="Arial"/>
          <w:sz w:val="22"/>
          <w:szCs w:val="22"/>
        </w:rPr>
        <w:t>DoF went on to state that overtime spending has been included within the budget for the year despite recent operational activity.  It was also noted that vacancies, retirements and transfers of police officers and staff had offset the cost implications of the additional 0.5% pay award from September 2019.</w:t>
      </w:r>
    </w:p>
    <w:p w14:paraId="6974D971" w14:textId="77777777" w:rsidR="004C6196" w:rsidRDefault="004C6196" w:rsidP="00AA7E17">
      <w:pPr>
        <w:overflowPunct/>
        <w:autoSpaceDE/>
        <w:autoSpaceDN/>
        <w:adjustRightInd/>
        <w:spacing w:line="276" w:lineRule="auto"/>
        <w:jc w:val="both"/>
        <w:textAlignment w:val="auto"/>
        <w:rPr>
          <w:rFonts w:ascii="Verdana" w:hAnsi="Verdana" w:cs="Arial"/>
          <w:sz w:val="22"/>
          <w:szCs w:val="22"/>
        </w:rPr>
      </w:pPr>
    </w:p>
    <w:p w14:paraId="0092AA0A" w14:textId="72996D9F" w:rsidR="004C6196" w:rsidRDefault="004C6196" w:rsidP="00AA7E17">
      <w:pPr>
        <w:overflowPunct/>
        <w:autoSpaceDE/>
        <w:autoSpaceDN/>
        <w:adjustRightInd/>
        <w:spacing w:line="276" w:lineRule="auto"/>
        <w:jc w:val="both"/>
        <w:textAlignment w:val="auto"/>
        <w:rPr>
          <w:rFonts w:ascii="Verdana" w:hAnsi="Verdana" w:cs="Arial"/>
          <w:sz w:val="22"/>
          <w:szCs w:val="22"/>
        </w:rPr>
      </w:pPr>
      <w:r>
        <w:rPr>
          <w:rFonts w:ascii="Verdana" w:hAnsi="Verdana" w:cs="Arial"/>
          <w:sz w:val="22"/>
          <w:szCs w:val="22"/>
        </w:rPr>
        <w:t xml:space="preserve">The PCC queried the necessity of increasing the budget of </w:t>
      </w:r>
      <w:r w:rsidR="00C43389">
        <w:rPr>
          <w:rFonts w:ascii="Verdana" w:hAnsi="Verdana" w:cs="Arial"/>
          <w:sz w:val="22"/>
          <w:szCs w:val="22"/>
        </w:rPr>
        <w:t>Dedicated Security Post</w:t>
      </w:r>
      <w:r>
        <w:rPr>
          <w:rFonts w:ascii="Verdana" w:hAnsi="Verdana" w:cs="Arial"/>
          <w:sz w:val="22"/>
          <w:szCs w:val="22"/>
        </w:rPr>
        <w:t xml:space="preserve"> and </w:t>
      </w:r>
      <w:r w:rsidR="00C43389">
        <w:rPr>
          <w:rFonts w:ascii="Verdana" w:hAnsi="Verdana" w:cs="Arial"/>
          <w:sz w:val="22"/>
          <w:szCs w:val="22"/>
        </w:rPr>
        <w:t>Critical National Infrastructure</w:t>
      </w:r>
      <w:r>
        <w:rPr>
          <w:rFonts w:ascii="Verdana" w:hAnsi="Verdana" w:cs="Arial"/>
          <w:sz w:val="22"/>
          <w:szCs w:val="22"/>
        </w:rPr>
        <w:t xml:space="preserve"> by £121,000, and was informed that additional income was earned from driver training and from the Uplift Grant.  This was in turn offset by shortfalls against interest receipts, firearms licencing, prosecution cost income and mutual aid receipts.</w:t>
      </w:r>
      <w:r w:rsidR="00834D69">
        <w:rPr>
          <w:rFonts w:ascii="Verdana" w:hAnsi="Verdana" w:cs="Arial"/>
          <w:sz w:val="22"/>
          <w:szCs w:val="22"/>
        </w:rPr>
        <w:t xml:space="preserve">  The PCC queried the longevity of the aforementioned income streams and was informed that in future this would be on a more ad-hoc basis.</w:t>
      </w:r>
    </w:p>
    <w:p w14:paraId="481189CF" w14:textId="0EED18F1" w:rsidR="00C43389" w:rsidRDefault="00C43389" w:rsidP="00AA7E17">
      <w:pPr>
        <w:overflowPunct/>
        <w:autoSpaceDE/>
        <w:autoSpaceDN/>
        <w:adjustRightInd/>
        <w:spacing w:line="276" w:lineRule="auto"/>
        <w:jc w:val="both"/>
        <w:textAlignment w:val="auto"/>
        <w:rPr>
          <w:rFonts w:ascii="Verdana" w:hAnsi="Verdana" w:cs="Arial"/>
          <w:sz w:val="22"/>
          <w:szCs w:val="22"/>
        </w:rPr>
      </w:pPr>
    </w:p>
    <w:p w14:paraId="19E2052C" w14:textId="009CA358" w:rsidR="00C43389" w:rsidRDefault="00C43389" w:rsidP="00AA7E17">
      <w:pPr>
        <w:overflowPunct/>
        <w:autoSpaceDE/>
        <w:autoSpaceDN/>
        <w:adjustRightInd/>
        <w:spacing w:line="276" w:lineRule="auto"/>
        <w:jc w:val="both"/>
        <w:textAlignment w:val="auto"/>
        <w:rPr>
          <w:rFonts w:ascii="Verdana" w:hAnsi="Verdana" w:cs="Arial"/>
          <w:sz w:val="22"/>
          <w:szCs w:val="22"/>
        </w:rPr>
      </w:pPr>
      <w:r>
        <w:rPr>
          <w:rFonts w:ascii="Verdana" w:hAnsi="Verdana" w:cs="Arial"/>
          <w:sz w:val="22"/>
          <w:szCs w:val="22"/>
        </w:rPr>
        <w:t>The PCC queried whether the fact that the budget announcement is delayed is a cause for concern for the DoF.  The DoF was satisfied that a settlement had been announced although some questions remained about the allocation of funds as part of Operation Uplift.</w:t>
      </w:r>
    </w:p>
    <w:p w14:paraId="2DDFDFE2" w14:textId="77777777" w:rsidR="00C43389" w:rsidRDefault="00C43389" w:rsidP="00AA7E17">
      <w:pPr>
        <w:overflowPunct/>
        <w:autoSpaceDE/>
        <w:autoSpaceDN/>
        <w:adjustRightInd/>
        <w:spacing w:line="276" w:lineRule="auto"/>
        <w:jc w:val="both"/>
        <w:textAlignment w:val="auto"/>
        <w:rPr>
          <w:rFonts w:ascii="Verdana" w:hAnsi="Verdana" w:cs="Arial"/>
          <w:sz w:val="22"/>
          <w:szCs w:val="22"/>
        </w:rPr>
      </w:pPr>
    </w:p>
    <w:p w14:paraId="05F3C038" w14:textId="1EEDAA47" w:rsidR="00C43389" w:rsidRDefault="00C43389" w:rsidP="00AA7E17">
      <w:pPr>
        <w:overflowPunct/>
        <w:autoSpaceDE/>
        <w:autoSpaceDN/>
        <w:adjustRightInd/>
        <w:spacing w:line="276" w:lineRule="auto"/>
        <w:jc w:val="both"/>
        <w:textAlignment w:val="auto"/>
        <w:rPr>
          <w:rFonts w:ascii="Verdana" w:hAnsi="Verdana" w:cs="Arial"/>
          <w:sz w:val="22"/>
          <w:szCs w:val="22"/>
        </w:rPr>
      </w:pPr>
      <w:r>
        <w:rPr>
          <w:rFonts w:ascii="Verdana" w:hAnsi="Verdana" w:cs="Arial"/>
          <w:sz w:val="22"/>
          <w:szCs w:val="22"/>
        </w:rPr>
        <w:t xml:space="preserve">A discussion ensued regarding the Year </w:t>
      </w:r>
      <w:r w:rsidR="008A50CE">
        <w:rPr>
          <w:rFonts w:ascii="Verdana" w:hAnsi="Verdana" w:cs="Arial"/>
          <w:sz w:val="22"/>
          <w:szCs w:val="22"/>
        </w:rPr>
        <w:t>to</w:t>
      </w:r>
      <w:r>
        <w:rPr>
          <w:rFonts w:ascii="Verdana" w:hAnsi="Verdana" w:cs="Arial"/>
          <w:sz w:val="22"/>
          <w:szCs w:val="22"/>
        </w:rPr>
        <w:t xml:space="preserve"> Date budget which is currently indicating a net underspend posit</w:t>
      </w:r>
      <w:r w:rsidR="00B55C0A">
        <w:rPr>
          <w:rFonts w:ascii="Verdana" w:hAnsi="Verdana" w:cs="Arial"/>
          <w:sz w:val="22"/>
          <w:szCs w:val="22"/>
        </w:rPr>
        <w:t>ion of £799,000, although this is likely to reduce to around £287,000 by the end of t</w:t>
      </w:r>
      <w:r w:rsidR="008A50CE">
        <w:rPr>
          <w:rFonts w:ascii="Verdana" w:hAnsi="Verdana" w:cs="Arial"/>
          <w:sz w:val="22"/>
          <w:szCs w:val="22"/>
        </w:rPr>
        <w:t>he year once the full costs of Operation U</w:t>
      </w:r>
      <w:r w:rsidR="00B55C0A">
        <w:rPr>
          <w:rFonts w:ascii="Verdana" w:hAnsi="Verdana" w:cs="Arial"/>
          <w:sz w:val="22"/>
          <w:szCs w:val="22"/>
        </w:rPr>
        <w:t xml:space="preserve">plift and the purchase of the Social Media Platform in the current year are progressed.  It was also noted that most departments are within their year to date budget costs however pressures are being experienced in the Criminal Justice Department which is currently incurring staff costs, and the Business Support Unit which is incurring </w:t>
      </w:r>
      <w:r w:rsidR="00B55C0A">
        <w:rPr>
          <w:rFonts w:ascii="Verdana" w:hAnsi="Verdana" w:cs="Arial"/>
          <w:sz w:val="22"/>
          <w:szCs w:val="22"/>
        </w:rPr>
        <w:lastRenderedPageBreak/>
        <w:t>income headings.  The situation is currently being managed via routine business partnering meetings at a low level.</w:t>
      </w:r>
    </w:p>
    <w:p w14:paraId="5DF1924A" w14:textId="77777777" w:rsidR="00B55C0A" w:rsidRDefault="00B55C0A" w:rsidP="00AA7E17">
      <w:pPr>
        <w:overflowPunct/>
        <w:autoSpaceDE/>
        <w:autoSpaceDN/>
        <w:adjustRightInd/>
        <w:spacing w:line="276" w:lineRule="auto"/>
        <w:jc w:val="both"/>
        <w:textAlignment w:val="auto"/>
        <w:rPr>
          <w:rFonts w:ascii="Verdana" w:hAnsi="Verdana" w:cs="Arial"/>
          <w:sz w:val="22"/>
          <w:szCs w:val="22"/>
        </w:rPr>
      </w:pPr>
    </w:p>
    <w:p w14:paraId="5B5979B0" w14:textId="167EECEF" w:rsidR="00B55C0A" w:rsidRDefault="00B55C0A" w:rsidP="00AA7E17">
      <w:pPr>
        <w:overflowPunct/>
        <w:autoSpaceDE/>
        <w:autoSpaceDN/>
        <w:adjustRightInd/>
        <w:spacing w:line="276" w:lineRule="auto"/>
        <w:jc w:val="both"/>
        <w:textAlignment w:val="auto"/>
        <w:rPr>
          <w:rFonts w:ascii="Verdana" w:hAnsi="Verdana" w:cs="Arial"/>
          <w:sz w:val="22"/>
          <w:szCs w:val="22"/>
        </w:rPr>
      </w:pPr>
      <w:r>
        <w:rPr>
          <w:rFonts w:ascii="Verdana" w:hAnsi="Verdana" w:cs="Arial"/>
          <w:sz w:val="22"/>
          <w:szCs w:val="22"/>
        </w:rPr>
        <w:t>The DoF went on to state that the latest Capital Spending position amounts to £2.715 million against a revised budget of £11.592 million with a sum of £2.899 million being committed in terms of purchase orders processed.</w:t>
      </w:r>
    </w:p>
    <w:p w14:paraId="1B68973E" w14:textId="77777777" w:rsidR="00B55C0A" w:rsidRDefault="00B55C0A" w:rsidP="00AA7E17">
      <w:pPr>
        <w:overflowPunct/>
        <w:autoSpaceDE/>
        <w:autoSpaceDN/>
        <w:adjustRightInd/>
        <w:spacing w:line="276" w:lineRule="auto"/>
        <w:jc w:val="both"/>
        <w:textAlignment w:val="auto"/>
        <w:rPr>
          <w:rFonts w:ascii="Verdana" w:hAnsi="Verdana" w:cs="Arial"/>
          <w:sz w:val="22"/>
          <w:szCs w:val="22"/>
        </w:rPr>
      </w:pPr>
    </w:p>
    <w:p w14:paraId="51A1F1C3" w14:textId="20725B82" w:rsidR="004C6196" w:rsidRPr="00B55C0A" w:rsidRDefault="00B55C0A" w:rsidP="00AA7E17">
      <w:pPr>
        <w:overflowPunct/>
        <w:autoSpaceDE/>
        <w:autoSpaceDN/>
        <w:adjustRightInd/>
        <w:spacing w:line="276" w:lineRule="auto"/>
        <w:jc w:val="both"/>
        <w:textAlignment w:val="auto"/>
        <w:rPr>
          <w:rFonts w:ascii="Verdana" w:hAnsi="Verdana" w:cs="Arial"/>
          <w:sz w:val="22"/>
          <w:szCs w:val="22"/>
        </w:rPr>
      </w:pPr>
      <w:r>
        <w:rPr>
          <w:rFonts w:ascii="Verdana" w:hAnsi="Verdana" w:cs="Arial"/>
          <w:sz w:val="22"/>
          <w:szCs w:val="22"/>
        </w:rPr>
        <w:t>The CFO stated that she and the DoF had reviewed the variances between the previous report and the current one.  Issues regarding what information is held in the finance ledger had been identified however work was ongoing to ensure a level of understanding among budget holders that the ledger should be a living document to be updated regularly.</w:t>
      </w:r>
    </w:p>
    <w:p w14:paraId="170ABFD6" w14:textId="77777777" w:rsidR="00503BA9" w:rsidRDefault="00503BA9" w:rsidP="00AA7E17">
      <w:pPr>
        <w:overflowPunct/>
        <w:autoSpaceDE/>
        <w:autoSpaceDN/>
        <w:adjustRightInd/>
        <w:spacing w:line="276" w:lineRule="auto"/>
        <w:jc w:val="both"/>
        <w:textAlignment w:val="auto"/>
        <w:rPr>
          <w:rFonts w:ascii="Verdana" w:hAnsi="Verdana" w:cs="Arial"/>
          <w:b/>
          <w:sz w:val="22"/>
          <w:szCs w:val="22"/>
        </w:rPr>
      </w:pPr>
    </w:p>
    <w:p w14:paraId="6754E200" w14:textId="6EDE63F3" w:rsidR="00503BA9" w:rsidRDefault="000A3061" w:rsidP="00AA7E17">
      <w:pPr>
        <w:overflowPunct/>
        <w:autoSpaceDE/>
        <w:autoSpaceDN/>
        <w:adjustRightInd/>
        <w:spacing w:line="276" w:lineRule="auto"/>
        <w:jc w:val="both"/>
        <w:textAlignment w:val="auto"/>
        <w:rPr>
          <w:rFonts w:ascii="Verdana" w:hAnsi="Verdana" w:cs="Arial"/>
          <w:b/>
          <w:sz w:val="22"/>
          <w:szCs w:val="22"/>
        </w:rPr>
      </w:pPr>
      <w:r>
        <w:rPr>
          <w:rFonts w:ascii="Verdana" w:hAnsi="Verdana" w:cs="Arial"/>
          <w:b/>
          <w:sz w:val="22"/>
          <w:szCs w:val="22"/>
        </w:rPr>
        <w:t>6</w:t>
      </w:r>
      <w:r w:rsidR="00503BA9">
        <w:rPr>
          <w:rFonts w:ascii="Verdana" w:hAnsi="Verdana" w:cs="Arial"/>
          <w:b/>
          <w:sz w:val="22"/>
          <w:szCs w:val="22"/>
        </w:rPr>
        <w:t xml:space="preserve"> – OPCC follow-up report from Policing Board (by exception)</w:t>
      </w:r>
    </w:p>
    <w:p w14:paraId="72E8FA7C" w14:textId="77777777" w:rsidR="00873602" w:rsidRDefault="00873602" w:rsidP="00AA7E17">
      <w:pPr>
        <w:overflowPunct/>
        <w:autoSpaceDE/>
        <w:autoSpaceDN/>
        <w:adjustRightInd/>
        <w:spacing w:line="276" w:lineRule="auto"/>
        <w:jc w:val="both"/>
        <w:textAlignment w:val="auto"/>
        <w:rPr>
          <w:rFonts w:ascii="Verdana" w:hAnsi="Verdana" w:cs="Arial"/>
          <w:b/>
          <w:sz w:val="22"/>
          <w:szCs w:val="22"/>
        </w:rPr>
      </w:pPr>
    </w:p>
    <w:p w14:paraId="755F0FCD" w14:textId="2D4886A3" w:rsidR="00873602" w:rsidRDefault="00873602" w:rsidP="00AA7E17">
      <w:pPr>
        <w:overflowPunct/>
        <w:autoSpaceDE/>
        <w:autoSpaceDN/>
        <w:adjustRightInd/>
        <w:spacing w:line="276" w:lineRule="auto"/>
        <w:jc w:val="both"/>
        <w:textAlignment w:val="auto"/>
        <w:rPr>
          <w:rFonts w:ascii="Verdana" w:hAnsi="Verdana" w:cs="Arial"/>
          <w:sz w:val="22"/>
          <w:szCs w:val="22"/>
        </w:rPr>
      </w:pPr>
      <w:r>
        <w:rPr>
          <w:rFonts w:ascii="Verdana" w:hAnsi="Verdana" w:cs="Arial"/>
          <w:sz w:val="22"/>
          <w:szCs w:val="22"/>
        </w:rPr>
        <w:t xml:space="preserve">The CoS opened the discussion by stating that the follow-up report was an opportunity for the PCC to review actions raised at Policing Board meetings during the previous quarter.  The PCC reviewed the actions listed, remarking that he had had an opportunity to meet with senior officers in Pembrokeshire to discuss the new Neighbourhood Policing Structure and how its implementation would be communicated to the public and public representatives.  The PCC stated that following previous discussions with officers where he had asked how the Force </w:t>
      </w:r>
      <w:r w:rsidR="004B671C">
        <w:rPr>
          <w:rFonts w:ascii="Verdana" w:hAnsi="Verdana" w:cs="Arial"/>
          <w:sz w:val="22"/>
          <w:szCs w:val="22"/>
        </w:rPr>
        <w:t>quantifies</w:t>
      </w:r>
      <w:r>
        <w:rPr>
          <w:rFonts w:ascii="Verdana" w:hAnsi="Verdana" w:cs="Arial"/>
          <w:sz w:val="22"/>
          <w:szCs w:val="22"/>
        </w:rPr>
        <w:t xml:space="preserve"> the time spent by Neighbourhood Policing Teams away from the police stations, the Force were now using officers’ airwave data to plot the time spent by officers out in the community.</w:t>
      </w:r>
      <w:r w:rsidR="001E1111">
        <w:rPr>
          <w:rFonts w:ascii="Verdana" w:hAnsi="Verdana" w:cs="Arial"/>
          <w:sz w:val="22"/>
          <w:szCs w:val="22"/>
        </w:rPr>
        <w:t xml:space="preserve">  The DCC echoed that the Force were improving their obtaining of qualitative and quantitative data to evidence their work enhancing Force practices.</w:t>
      </w:r>
    </w:p>
    <w:p w14:paraId="7D434BC1" w14:textId="1F4F3FD1" w:rsidR="00D266DA" w:rsidRDefault="00D266DA" w:rsidP="00AA7E17">
      <w:pPr>
        <w:overflowPunct/>
        <w:autoSpaceDE/>
        <w:autoSpaceDN/>
        <w:adjustRightInd/>
        <w:spacing w:line="276" w:lineRule="auto"/>
        <w:jc w:val="both"/>
        <w:textAlignment w:val="auto"/>
        <w:rPr>
          <w:rFonts w:ascii="Verdana" w:hAnsi="Verdana" w:cs="Arial"/>
          <w:b/>
          <w:sz w:val="22"/>
          <w:szCs w:val="22"/>
        </w:rPr>
      </w:pPr>
    </w:p>
    <w:p w14:paraId="11C72125" w14:textId="440876EA" w:rsidR="00D266DA" w:rsidRDefault="00D266DA" w:rsidP="00AA7E17">
      <w:pPr>
        <w:overflowPunct/>
        <w:autoSpaceDE/>
        <w:autoSpaceDN/>
        <w:adjustRightInd/>
        <w:spacing w:line="276" w:lineRule="auto"/>
        <w:jc w:val="both"/>
        <w:textAlignment w:val="auto"/>
        <w:rPr>
          <w:rFonts w:ascii="Verdana" w:hAnsi="Verdana" w:cs="Arial"/>
          <w:sz w:val="22"/>
          <w:szCs w:val="22"/>
        </w:rPr>
      </w:pPr>
      <w:r>
        <w:rPr>
          <w:rFonts w:ascii="Verdana" w:hAnsi="Verdana" w:cs="Arial"/>
          <w:sz w:val="22"/>
          <w:szCs w:val="22"/>
        </w:rPr>
        <w:t>The discussion moved on to an update on the outcome of a meeting between the Force and the Independent Office for Police Complaints following a change in the legislation for complaints implemented on the 1</w:t>
      </w:r>
      <w:r w:rsidRPr="00D266DA">
        <w:rPr>
          <w:rFonts w:ascii="Verdana" w:hAnsi="Verdana" w:cs="Arial"/>
          <w:sz w:val="22"/>
          <w:szCs w:val="22"/>
          <w:vertAlign w:val="superscript"/>
        </w:rPr>
        <w:t>st</w:t>
      </w:r>
      <w:r>
        <w:rPr>
          <w:rFonts w:ascii="Verdana" w:hAnsi="Verdana" w:cs="Arial"/>
          <w:sz w:val="22"/>
          <w:szCs w:val="22"/>
        </w:rPr>
        <w:t xml:space="preserve"> of February 2020.  The PCC </w:t>
      </w:r>
      <w:r w:rsidR="004B671C">
        <w:rPr>
          <w:rFonts w:ascii="Verdana" w:hAnsi="Verdana" w:cs="Arial"/>
          <w:sz w:val="22"/>
          <w:szCs w:val="22"/>
        </w:rPr>
        <w:t>stated that following a change to the process for the public to contact the Force’s Public Service Bureau which deals with complaints and compliments to the Force, his office had seen increased telephone traffic from individuals wishing to contact the Bureau.  It was noted that the PCC’s Office would make note of further communication relating to this issue to be reviewed at a later date.</w:t>
      </w:r>
    </w:p>
    <w:p w14:paraId="1DC9066E" w14:textId="77777777" w:rsidR="004B671C" w:rsidRDefault="004B671C" w:rsidP="00AA7E17">
      <w:pPr>
        <w:overflowPunct/>
        <w:autoSpaceDE/>
        <w:autoSpaceDN/>
        <w:adjustRightInd/>
        <w:spacing w:line="276" w:lineRule="auto"/>
        <w:jc w:val="both"/>
        <w:textAlignment w:val="auto"/>
        <w:rPr>
          <w:rFonts w:ascii="Verdana" w:hAnsi="Verdana" w:cs="Arial"/>
          <w:sz w:val="22"/>
          <w:szCs w:val="22"/>
        </w:rPr>
      </w:pPr>
    </w:p>
    <w:p w14:paraId="5F4E5CB2" w14:textId="1AE165D5" w:rsidR="004B671C" w:rsidRDefault="004B671C" w:rsidP="00AA7E17">
      <w:pPr>
        <w:overflowPunct/>
        <w:autoSpaceDE/>
        <w:autoSpaceDN/>
        <w:adjustRightInd/>
        <w:spacing w:line="276" w:lineRule="auto"/>
        <w:jc w:val="both"/>
        <w:textAlignment w:val="auto"/>
        <w:rPr>
          <w:rFonts w:ascii="Verdana" w:hAnsi="Verdana" w:cs="Arial"/>
          <w:b/>
          <w:sz w:val="22"/>
          <w:szCs w:val="22"/>
        </w:rPr>
      </w:pPr>
      <w:r>
        <w:rPr>
          <w:rFonts w:ascii="Verdana" w:hAnsi="Verdana" w:cs="Arial"/>
          <w:sz w:val="22"/>
          <w:szCs w:val="22"/>
        </w:rPr>
        <w:t>Discussion continued to the final action relating to officer numbers.  The DCC informed the Board that Human Resources had provided Chief Officers with a succession plan for the next 8-12 months which includes the predicted number of people retiring and leaving the Force which will assist in future planning.</w:t>
      </w:r>
    </w:p>
    <w:p w14:paraId="37CE6734" w14:textId="045A05B1" w:rsidR="009E2E9E" w:rsidRDefault="009E2E9E" w:rsidP="00AA7E17">
      <w:pPr>
        <w:overflowPunct/>
        <w:autoSpaceDE/>
        <w:autoSpaceDN/>
        <w:adjustRightInd/>
        <w:spacing w:line="276" w:lineRule="auto"/>
        <w:jc w:val="both"/>
        <w:textAlignment w:val="auto"/>
        <w:rPr>
          <w:rFonts w:ascii="Verdana" w:hAnsi="Verdana" w:cs="Arial"/>
          <w:b/>
          <w:sz w:val="22"/>
          <w:szCs w:val="22"/>
        </w:rPr>
      </w:pPr>
    </w:p>
    <w:p w14:paraId="0C991BF0" w14:textId="3F3B4901" w:rsidR="009E2E9E" w:rsidRDefault="000A3061" w:rsidP="00AA7E17">
      <w:pPr>
        <w:overflowPunct/>
        <w:autoSpaceDE/>
        <w:autoSpaceDN/>
        <w:adjustRightInd/>
        <w:spacing w:line="276" w:lineRule="auto"/>
        <w:jc w:val="both"/>
        <w:textAlignment w:val="auto"/>
        <w:rPr>
          <w:rFonts w:ascii="Verdana" w:hAnsi="Verdana" w:cs="Arial"/>
          <w:b/>
          <w:sz w:val="22"/>
          <w:szCs w:val="22"/>
        </w:rPr>
      </w:pPr>
      <w:r>
        <w:rPr>
          <w:rFonts w:ascii="Verdana" w:hAnsi="Verdana" w:cs="Arial"/>
          <w:b/>
          <w:sz w:val="22"/>
          <w:szCs w:val="22"/>
        </w:rPr>
        <w:lastRenderedPageBreak/>
        <w:t>7</w:t>
      </w:r>
      <w:r w:rsidR="009E2E9E" w:rsidRPr="009E2E9E">
        <w:rPr>
          <w:rFonts w:ascii="Verdana" w:hAnsi="Verdana" w:cs="Arial"/>
          <w:b/>
          <w:sz w:val="22"/>
          <w:szCs w:val="22"/>
        </w:rPr>
        <w:t xml:space="preserve"> – </w:t>
      </w:r>
      <w:r w:rsidR="00C14298">
        <w:rPr>
          <w:rFonts w:ascii="Verdana" w:hAnsi="Verdana" w:cs="Arial"/>
          <w:b/>
          <w:sz w:val="22"/>
          <w:szCs w:val="22"/>
        </w:rPr>
        <w:t>Minimum Price of Alcohol</w:t>
      </w:r>
    </w:p>
    <w:p w14:paraId="02CE4BB6" w14:textId="77777777" w:rsidR="00C14298" w:rsidRDefault="00C14298" w:rsidP="00AA7E17">
      <w:pPr>
        <w:overflowPunct/>
        <w:autoSpaceDE/>
        <w:autoSpaceDN/>
        <w:adjustRightInd/>
        <w:spacing w:line="276" w:lineRule="auto"/>
        <w:jc w:val="both"/>
        <w:textAlignment w:val="auto"/>
        <w:rPr>
          <w:rFonts w:ascii="Verdana" w:hAnsi="Verdana" w:cs="Arial"/>
          <w:b/>
          <w:sz w:val="22"/>
          <w:szCs w:val="22"/>
        </w:rPr>
      </w:pPr>
    </w:p>
    <w:p w14:paraId="5A9EC967" w14:textId="35F09A1C" w:rsidR="008B07F3" w:rsidRDefault="00C14298" w:rsidP="00AA7E17">
      <w:pPr>
        <w:overflowPunct/>
        <w:autoSpaceDE/>
        <w:autoSpaceDN/>
        <w:adjustRightInd/>
        <w:spacing w:line="276" w:lineRule="auto"/>
        <w:jc w:val="both"/>
        <w:textAlignment w:val="auto"/>
        <w:rPr>
          <w:rFonts w:ascii="Verdana" w:hAnsi="Verdana" w:cs="Arial"/>
          <w:sz w:val="22"/>
          <w:szCs w:val="22"/>
        </w:rPr>
      </w:pPr>
      <w:r>
        <w:rPr>
          <w:rFonts w:ascii="Verdana" w:hAnsi="Verdana" w:cs="Arial"/>
          <w:sz w:val="22"/>
          <w:szCs w:val="22"/>
        </w:rPr>
        <w:t>The Board acknowledged documentation informing readers of the change in legislation relating to the minimum price of alcohol.</w:t>
      </w:r>
    </w:p>
    <w:p w14:paraId="3EB7AEC5" w14:textId="77777777" w:rsidR="00E44F15" w:rsidRPr="003C247B" w:rsidRDefault="00E44F15" w:rsidP="00AA7E17">
      <w:pPr>
        <w:overflowPunct/>
        <w:autoSpaceDE/>
        <w:autoSpaceDN/>
        <w:adjustRightInd/>
        <w:spacing w:line="276" w:lineRule="auto"/>
        <w:jc w:val="both"/>
        <w:textAlignment w:val="auto"/>
        <w:rPr>
          <w:rFonts w:ascii="Verdana" w:hAnsi="Verdana" w:cs="Arial"/>
          <w:sz w:val="22"/>
          <w:szCs w:val="22"/>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3"/>
        <w:gridCol w:w="6526"/>
        <w:gridCol w:w="1866"/>
      </w:tblGrid>
      <w:tr w:rsidR="00E44F15" w:rsidRPr="003C247B" w14:paraId="6E5FB2ED" w14:textId="77777777" w:rsidTr="00E44F15">
        <w:tc>
          <w:tcPr>
            <w:tcW w:w="10065" w:type="dxa"/>
            <w:gridSpan w:val="3"/>
            <w:tcBorders>
              <w:top w:val="single" w:sz="4" w:space="0" w:color="auto"/>
              <w:left w:val="single" w:sz="4" w:space="0" w:color="auto"/>
              <w:bottom w:val="single" w:sz="4" w:space="0" w:color="auto"/>
              <w:right w:val="single" w:sz="4" w:space="0" w:color="auto"/>
            </w:tcBorders>
            <w:shd w:val="clear" w:color="auto" w:fill="1F497D" w:themeFill="text2"/>
          </w:tcPr>
          <w:p w14:paraId="27B88F57" w14:textId="27EA7791" w:rsidR="00E44F15" w:rsidRPr="003C247B" w:rsidRDefault="00E44F15" w:rsidP="006A2BF7">
            <w:pPr>
              <w:spacing w:line="276" w:lineRule="auto"/>
              <w:jc w:val="center"/>
              <w:rPr>
                <w:rFonts w:ascii="Verdana" w:hAnsi="Verdana" w:cs="Arial"/>
                <w:color w:val="FFFFFF"/>
                <w:sz w:val="22"/>
                <w:szCs w:val="22"/>
              </w:rPr>
            </w:pPr>
            <w:r w:rsidRPr="003C247B">
              <w:rPr>
                <w:rFonts w:ascii="Verdana" w:hAnsi="Verdana" w:cs="Arial"/>
                <w:color w:val="FFFFFF"/>
                <w:sz w:val="22"/>
                <w:szCs w:val="22"/>
              </w:rPr>
              <w:t>A</w:t>
            </w:r>
            <w:r w:rsidR="009928E9">
              <w:rPr>
                <w:rFonts w:ascii="Verdana" w:hAnsi="Verdana" w:cs="Arial"/>
                <w:color w:val="FFFFFF"/>
                <w:sz w:val="22"/>
                <w:szCs w:val="22"/>
              </w:rPr>
              <w:t>CTI</w:t>
            </w:r>
            <w:r w:rsidR="00E52856">
              <w:rPr>
                <w:rFonts w:ascii="Verdana" w:hAnsi="Verdana" w:cs="Arial"/>
                <w:color w:val="FFFFFF"/>
                <w:sz w:val="22"/>
                <w:szCs w:val="22"/>
              </w:rPr>
              <w:t xml:space="preserve">ON SUMMARY FROM MEETING ON </w:t>
            </w:r>
            <w:r w:rsidR="006B6898">
              <w:rPr>
                <w:rFonts w:ascii="Verdana" w:hAnsi="Verdana" w:cs="Arial"/>
                <w:color w:val="FFFFFF"/>
                <w:sz w:val="22"/>
                <w:szCs w:val="22"/>
              </w:rPr>
              <w:t>1</w:t>
            </w:r>
            <w:r w:rsidR="006A2BF7">
              <w:rPr>
                <w:rFonts w:ascii="Verdana" w:hAnsi="Verdana" w:cs="Arial"/>
                <w:color w:val="FFFFFF"/>
                <w:sz w:val="22"/>
                <w:szCs w:val="22"/>
              </w:rPr>
              <w:t>7</w:t>
            </w:r>
            <w:r w:rsidR="00E52856">
              <w:rPr>
                <w:rFonts w:ascii="Verdana" w:hAnsi="Verdana" w:cs="Arial"/>
                <w:color w:val="FFFFFF"/>
                <w:sz w:val="22"/>
                <w:szCs w:val="22"/>
              </w:rPr>
              <w:t>/</w:t>
            </w:r>
            <w:r w:rsidR="006A2BF7">
              <w:rPr>
                <w:rFonts w:ascii="Verdana" w:hAnsi="Verdana" w:cs="Arial"/>
                <w:color w:val="FFFFFF"/>
                <w:sz w:val="22"/>
                <w:szCs w:val="22"/>
              </w:rPr>
              <w:t>02</w:t>
            </w:r>
            <w:r w:rsidR="009928E9">
              <w:rPr>
                <w:rFonts w:ascii="Verdana" w:hAnsi="Verdana" w:cs="Arial"/>
                <w:color w:val="FFFFFF"/>
                <w:sz w:val="22"/>
                <w:szCs w:val="22"/>
              </w:rPr>
              <w:t>/20</w:t>
            </w:r>
            <w:r w:rsidR="006A2BF7">
              <w:rPr>
                <w:rFonts w:ascii="Verdana" w:hAnsi="Verdana" w:cs="Arial"/>
                <w:color w:val="FFFFFF"/>
                <w:sz w:val="22"/>
                <w:szCs w:val="22"/>
              </w:rPr>
              <w:t>20</w:t>
            </w:r>
          </w:p>
        </w:tc>
      </w:tr>
      <w:tr w:rsidR="00E44F15" w:rsidRPr="003C247B" w14:paraId="3D4B7ADD" w14:textId="77777777" w:rsidTr="00E44F15">
        <w:tc>
          <w:tcPr>
            <w:tcW w:w="1673" w:type="dxa"/>
            <w:tcBorders>
              <w:top w:val="single" w:sz="4" w:space="0" w:color="auto"/>
              <w:left w:val="single" w:sz="4" w:space="0" w:color="auto"/>
              <w:bottom w:val="single" w:sz="4" w:space="0" w:color="auto"/>
              <w:right w:val="single" w:sz="4" w:space="0" w:color="auto"/>
            </w:tcBorders>
            <w:shd w:val="clear" w:color="auto" w:fill="DBE5F1"/>
          </w:tcPr>
          <w:p w14:paraId="68602262" w14:textId="77777777" w:rsidR="00E44F15" w:rsidRPr="003C247B" w:rsidRDefault="00E44F15" w:rsidP="0050453E">
            <w:pPr>
              <w:spacing w:line="276" w:lineRule="auto"/>
              <w:jc w:val="center"/>
              <w:rPr>
                <w:rFonts w:ascii="Verdana" w:hAnsi="Verdana" w:cs="Arial"/>
                <w:sz w:val="22"/>
                <w:szCs w:val="22"/>
              </w:rPr>
            </w:pPr>
            <w:r w:rsidRPr="003C247B">
              <w:rPr>
                <w:rFonts w:ascii="Verdana" w:hAnsi="Verdana" w:cs="Arial"/>
                <w:sz w:val="22"/>
                <w:szCs w:val="22"/>
              </w:rPr>
              <w:t>Action N</w:t>
            </w:r>
            <w:r w:rsidRPr="003C247B">
              <w:rPr>
                <w:rFonts w:ascii="Verdana" w:hAnsi="Verdana" w:cs="Arial"/>
                <w:sz w:val="22"/>
                <w:szCs w:val="22"/>
                <w:vertAlign w:val="superscript"/>
              </w:rPr>
              <w:t>o</w:t>
            </w:r>
          </w:p>
        </w:tc>
        <w:tc>
          <w:tcPr>
            <w:tcW w:w="6526" w:type="dxa"/>
            <w:tcBorders>
              <w:top w:val="single" w:sz="4" w:space="0" w:color="auto"/>
              <w:left w:val="single" w:sz="4" w:space="0" w:color="auto"/>
              <w:bottom w:val="single" w:sz="4" w:space="0" w:color="auto"/>
              <w:right w:val="single" w:sz="4" w:space="0" w:color="auto"/>
            </w:tcBorders>
            <w:shd w:val="clear" w:color="auto" w:fill="DBE5F1"/>
          </w:tcPr>
          <w:p w14:paraId="4B140635" w14:textId="77777777" w:rsidR="00E44F15" w:rsidRPr="003C247B" w:rsidRDefault="00E44F15" w:rsidP="0050453E">
            <w:pPr>
              <w:spacing w:line="276" w:lineRule="auto"/>
              <w:jc w:val="center"/>
              <w:rPr>
                <w:rFonts w:ascii="Verdana" w:hAnsi="Verdana" w:cs="Arial"/>
                <w:sz w:val="22"/>
                <w:szCs w:val="22"/>
              </w:rPr>
            </w:pPr>
            <w:r w:rsidRPr="003C247B">
              <w:rPr>
                <w:rFonts w:ascii="Verdana" w:hAnsi="Verdana" w:cs="Arial"/>
                <w:sz w:val="22"/>
                <w:szCs w:val="22"/>
              </w:rPr>
              <w:t>Action Summary</w:t>
            </w:r>
          </w:p>
        </w:tc>
        <w:tc>
          <w:tcPr>
            <w:tcW w:w="1866" w:type="dxa"/>
            <w:tcBorders>
              <w:top w:val="single" w:sz="4" w:space="0" w:color="auto"/>
              <w:left w:val="single" w:sz="4" w:space="0" w:color="auto"/>
              <w:bottom w:val="single" w:sz="4" w:space="0" w:color="auto"/>
              <w:right w:val="single" w:sz="4" w:space="0" w:color="auto"/>
            </w:tcBorders>
            <w:shd w:val="clear" w:color="auto" w:fill="DBE5F1"/>
          </w:tcPr>
          <w:p w14:paraId="5A3EFBB7" w14:textId="77777777" w:rsidR="00E44F15" w:rsidRPr="003C247B" w:rsidRDefault="00E44F15" w:rsidP="0050453E">
            <w:pPr>
              <w:spacing w:line="276" w:lineRule="auto"/>
              <w:jc w:val="center"/>
              <w:rPr>
                <w:rFonts w:ascii="Verdana" w:hAnsi="Verdana" w:cs="Arial"/>
                <w:sz w:val="22"/>
                <w:szCs w:val="22"/>
              </w:rPr>
            </w:pPr>
            <w:r w:rsidRPr="003C247B">
              <w:rPr>
                <w:rFonts w:ascii="Verdana" w:hAnsi="Verdana" w:cs="Arial"/>
                <w:sz w:val="22"/>
                <w:szCs w:val="22"/>
              </w:rPr>
              <w:t>To be progressed by:</w:t>
            </w:r>
          </w:p>
        </w:tc>
      </w:tr>
      <w:tr w:rsidR="00120FB8" w:rsidRPr="003C247B" w14:paraId="74E155F2" w14:textId="77777777" w:rsidTr="00E44F15">
        <w:trPr>
          <w:trHeight w:val="356"/>
        </w:trPr>
        <w:tc>
          <w:tcPr>
            <w:tcW w:w="1673" w:type="dxa"/>
            <w:tcBorders>
              <w:top w:val="single" w:sz="4" w:space="0" w:color="auto"/>
              <w:left w:val="single" w:sz="4" w:space="0" w:color="auto"/>
              <w:bottom w:val="single" w:sz="4" w:space="0" w:color="auto"/>
              <w:right w:val="single" w:sz="4" w:space="0" w:color="auto"/>
            </w:tcBorders>
            <w:shd w:val="clear" w:color="auto" w:fill="FFFFFF"/>
          </w:tcPr>
          <w:p w14:paraId="13B552E5" w14:textId="6809C2D6" w:rsidR="00120FB8" w:rsidRPr="00120FB8" w:rsidRDefault="006A2BF7" w:rsidP="000D13AA">
            <w:pPr>
              <w:pStyle w:val="ListParagraph"/>
              <w:tabs>
                <w:tab w:val="left" w:pos="3324"/>
              </w:tabs>
              <w:spacing w:line="276" w:lineRule="auto"/>
              <w:ind w:left="0"/>
              <w:jc w:val="both"/>
              <w:rPr>
                <w:rFonts w:ascii="Verdana" w:hAnsi="Verdana" w:cs="Arial"/>
                <w:b/>
              </w:rPr>
            </w:pPr>
            <w:r>
              <w:rPr>
                <w:rFonts w:ascii="Verdana" w:hAnsi="Verdana" w:cs="Arial"/>
                <w:b/>
              </w:rPr>
              <w:t>PAB 135</w:t>
            </w:r>
          </w:p>
        </w:tc>
        <w:tc>
          <w:tcPr>
            <w:tcW w:w="6526" w:type="dxa"/>
            <w:tcBorders>
              <w:top w:val="single" w:sz="4" w:space="0" w:color="auto"/>
              <w:left w:val="single" w:sz="4" w:space="0" w:color="auto"/>
              <w:bottom w:val="single" w:sz="4" w:space="0" w:color="auto"/>
              <w:right w:val="single" w:sz="4" w:space="0" w:color="auto"/>
            </w:tcBorders>
            <w:shd w:val="clear" w:color="auto" w:fill="FFFFFF"/>
          </w:tcPr>
          <w:p w14:paraId="2E39D02B" w14:textId="7B7E36A0" w:rsidR="00120FB8" w:rsidRPr="00120FB8" w:rsidRDefault="00A77001" w:rsidP="00700C28">
            <w:pPr>
              <w:overflowPunct/>
              <w:autoSpaceDE/>
              <w:autoSpaceDN/>
              <w:adjustRightInd/>
              <w:spacing w:line="276" w:lineRule="auto"/>
              <w:jc w:val="center"/>
              <w:textAlignment w:val="auto"/>
              <w:rPr>
                <w:rFonts w:ascii="Verdana" w:eastAsiaTheme="minorHAnsi" w:hAnsi="Verdana" w:cstheme="minorBidi"/>
                <w:b/>
                <w:sz w:val="22"/>
                <w:szCs w:val="22"/>
              </w:rPr>
            </w:pPr>
            <w:r w:rsidRPr="003F7D14">
              <w:rPr>
                <w:rFonts w:ascii="Verdana" w:hAnsi="Verdana" w:cs="Arial"/>
                <w:b/>
                <w:bCs/>
                <w:sz w:val="22"/>
                <w:szCs w:val="22"/>
              </w:rPr>
              <w:t>The Force to confirm Dyfed-Powys’ placing out of 41 forces as the safest place in England and Wales according to Home Office and iQuanta data ahead of the publication of the OPCC’s precept notice.</w:t>
            </w:r>
          </w:p>
        </w:tc>
        <w:tc>
          <w:tcPr>
            <w:tcW w:w="1866" w:type="dxa"/>
            <w:tcBorders>
              <w:top w:val="single" w:sz="4" w:space="0" w:color="auto"/>
              <w:left w:val="single" w:sz="4" w:space="0" w:color="auto"/>
              <w:bottom w:val="single" w:sz="4" w:space="0" w:color="auto"/>
              <w:right w:val="single" w:sz="4" w:space="0" w:color="auto"/>
            </w:tcBorders>
            <w:shd w:val="clear" w:color="auto" w:fill="FFFFFF"/>
          </w:tcPr>
          <w:p w14:paraId="7AF3C534" w14:textId="0C5EE24A" w:rsidR="00120FB8" w:rsidRPr="00120FB8" w:rsidRDefault="00A77001" w:rsidP="00A77001">
            <w:pPr>
              <w:pStyle w:val="ListParagraph"/>
              <w:tabs>
                <w:tab w:val="left" w:pos="3324"/>
              </w:tabs>
              <w:spacing w:line="276" w:lineRule="auto"/>
              <w:ind w:left="0"/>
              <w:jc w:val="center"/>
              <w:rPr>
                <w:rFonts w:ascii="Verdana" w:hAnsi="Verdana" w:cs="Arial"/>
                <w:b/>
              </w:rPr>
            </w:pPr>
            <w:r>
              <w:rPr>
                <w:rFonts w:ascii="Verdana" w:hAnsi="Verdana" w:cs="Arial"/>
                <w:b/>
              </w:rPr>
              <w:t>Force</w:t>
            </w:r>
          </w:p>
        </w:tc>
      </w:tr>
      <w:tr w:rsidR="00EA0D0E" w:rsidRPr="003C247B" w14:paraId="0DF9AD67" w14:textId="77777777" w:rsidTr="00E44F15">
        <w:trPr>
          <w:trHeight w:val="356"/>
        </w:trPr>
        <w:tc>
          <w:tcPr>
            <w:tcW w:w="1673" w:type="dxa"/>
            <w:tcBorders>
              <w:top w:val="single" w:sz="4" w:space="0" w:color="auto"/>
              <w:left w:val="single" w:sz="4" w:space="0" w:color="auto"/>
              <w:bottom w:val="single" w:sz="4" w:space="0" w:color="auto"/>
              <w:right w:val="single" w:sz="4" w:space="0" w:color="auto"/>
            </w:tcBorders>
            <w:shd w:val="clear" w:color="auto" w:fill="FFFFFF"/>
          </w:tcPr>
          <w:p w14:paraId="0D2B0EFE" w14:textId="141074A6" w:rsidR="00EA0D0E" w:rsidRPr="00120FB8" w:rsidRDefault="00A77001" w:rsidP="00AA7E17">
            <w:pPr>
              <w:pStyle w:val="ListParagraph"/>
              <w:tabs>
                <w:tab w:val="left" w:pos="3324"/>
              </w:tabs>
              <w:spacing w:line="276" w:lineRule="auto"/>
              <w:ind w:left="0"/>
              <w:jc w:val="both"/>
              <w:rPr>
                <w:rFonts w:ascii="Verdana" w:hAnsi="Verdana" w:cs="Arial"/>
                <w:b/>
              </w:rPr>
            </w:pPr>
            <w:r>
              <w:rPr>
                <w:rFonts w:ascii="Verdana" w:hAnsi="Verdana" w:cs="Arial"/>
                <w:b/>
              </w:rPr>
              <w:t>PAB 136</w:t>
            </w:r>
          </w:p>
        </w:tc>
        <w:tc>
          <w:tcPr>
            <w:tcW w:w="6526" w:type="dxa"/>
            <w:tcBorders>
              <w:top w:val="single" w:sz="4" w:space="0" w:color="auto"/>
              <w:left w:val="single" w:sz="4" w:space="0" w:color="auto"/>
              <w:bottom w:val="single" w:sz="4" w:space="0" w:color="auto"/>
              <w:right w:val="single" w:sz="4" w:space="0" w:color="auto"/>
            </w:tcBorders>
            <w:shd w:val="clear" w:color="auto" w:fill="FFFFFF"/>
          </w:tcPr>
          <w:p w14:paraId="47EACB83" w14:textId="4C61C1A6" w:rsidR="00EA0D0E" w:rsidRPr="0050453E" w:rsidRDefault="00A77001" w:rsidP="00700C28">
            <w:pPr>
              <w:spacing w:after="240" w:line="276" w:lineRule="auto"/>
              <w:jc w:val="center"/>
              <w:rPr>
                <w:rFonts w:ascii="Verdana" w:hAnsi="Verdana"/>
                <w:b/>
                <w:sz w:val="22"/>
                <w:szCs w:val="22"/>
              </w:rPr>
            </w:pPr>
            <w:r w:rsidRPr="00234561">
              <w:rPr>
                <w:rFonts w:ascii="Verdana" w:hAnsi="Verdana" w:cs="Arial"/>
                <w:b/>
                <w:bCs/>
                <w:sz w:val="22"/>
                <w:szCs w:val="22"/>
              </w:rPr>
              <w:t>Mair Harries to ensure that good news stories regarding Operation Mabel are presented at the Policing in a Rural Setting Conference on the 6</w:t>
            </w:r>
            <w:r w:rsidRPr="00234561">
              <w:rPr>
                <w:rFonts w:ascii="Verdana" w:hAnsi="Verdana" w:cs="Arial"/>
                <w:b/>
                <w:bCs/>
                <w:sz w:val="22"/>
                <w:szCs w:val="22"/>
                <w:vertAlign w:val="superscript"/>
              </w:rPr>
              <w:t>th</w:t>
            </w:r>
            <w:r w:rsidRPr="00234561">
              <w:rPr>
                <w:rFonts w:ascii="Verdana" w:hAnsi="Verdana" w:cs="Arial"/>
                <w:b/>
                <w:bCs/>
                <w:sz w:val="22"/>
                <w:szCs w:val="22"/>
              </w:rPr>
              <w:t xml:space="preserve"> of March.</w:t>
            </w:r>
          </w:p>
        </w:tc>
        <w:tc>
          <w:tcPr>
            <w:tcW w:w="1866" w:type="dxa"/>
            <w:tcBorders>
              <w:top w:val="single" w:sz="4" w:space="0" w:color="auto"/>
              <w:left w:val="single" w:sz="4" w:space="0" w:color="auto"/>
              <w:bottom w:val="single" w:sz="4" w:space="0" w:color="auto"/>
              <w:right w:val="single" w:sz="4" w:space="0" w:color="auto"/>
            </w:tcBorders>
            <w:shd w:val="clear" w:color="auto" w:fill="FFFFFF"/>
          </w:tcPr>
          <w:p w14:paraId="158E44FF" w14:textId="39C3E794" w:rsidR="00EA0D0E" w:rsidRPr="00120FB8" w:rsidRDefault="00A77001" w:rsidP="00A77001">
            <w:pPr>
              <w:pStyle w:val="ListParagraph"/>
              <w:tabs>
                <w:tab w:val="left" w:pos="3324"/>
              </w:tabs>
              <w:spacing w:line="276" w:lineRule="auto"/>
              <w:ind w:left="0"/>
              <w:jc w:val="center"/>
              <w:rPr>
                <w:rFonts w:ascii="Verdana" w:hAnsi="Verdana" w:cs="Arial"/>
                <w:b/>
              </w:rPr>
            </w:pPr>
            <w:r>
              <w:rPr>
                <w:rFonts w:ascii="Verdana" w:hAnsi="Verdana" w:cs="Arial"/>
                <w:b/>
              </w:rPr>
              <w:t>Mair Harries</w:t>
            </w:r>
          </w:p>
        </w:tc>
      </w:tr>
      <w:tr w:rsidR="00EA0D0E" w:rsidRPr="003C247B" w14:paraId="344DAFDF" w14:textId="77777777" w:rsidTr="00E44F15">
        <w:trPr>
          <w:trHeight w:val="356"/>
        </w:trPr>
        <w:tc>
          <w:tcPr>
            <w:tcW w:w="1673" w:type="dxa"/>
            <w:tcBorders>
              <w:top w:val="single" w:sz="4" w:space="0" w:color="auto"/>
              <w:left w:val="single" w:sz="4" w:space="0" w:color="auto"/>
              <w:bottom w:val="single" w:sz="4" w:space="0" w:color="auto"/>
              <w:right w:val="single" w:sz="4" w:space="0" w:color="auto"/>
            </w:tcBorders>
            <w:shd w:val="clear" w:color="auto" w:fill="FFFFFF"/>
          </w:tcPr>
          <w:p w14:paraId="503E7ED9" w14:textId="672BD284" w:rsidR="00EA0D0E" w:rsidRPr="00120FB8" w:rsidRDefault="00A77001" w:rsidP="00AA7E17">
            <w:pPr>
              <w:pStyle w:val="ListParagraph"/>
              <w:tabs>
                <w:tab w:val="left" w:pos="3324"/>
              </w:tabs>
              <w:spacing w:line="276" w:lineRule="auto"/>
              <w:ind w:left="0"/>
              <w:jc w:val="both"/>
              <w:rPr>
                <w:rFonts w:ascii="Verdana" w:hAnsi="Verdana" w:cs="Arial"/>
                <w:b/>
              </w:rPr>
            </w:pPr>
            <w:r>
              <w:rPr>
                <w:rFonts w:ascii="Verdana" w:hAnsi="Verdana" w:cs="Arial"/>
                <w:b/>
              </w:rPr>
              <w:t>PAB 137</w:t>
            </w:r>
          </w:p>
        </w:tc>
        <w:tc>
          <w:tcPr>
            <w:tcW w:w="6526" w:type="dxa"/>
            <w:tcBorders>
              <w:top w:val="single" w:sz="4" w:space="0" w:color="auto"/>
              <w:left w:val="single" w:sz="4" w:space="0" w:color="auto"/>
              <w:bottom w:val="single" w:sz="4" w:space="0" w:color="auto"/>
              <w:right w:val="single" w:sz="4" w:space="0" w:color="auto"/>
            </w:tcBorders>
            <w:shd w:val="clear" w:color="auto" w:fill="FFFFFF"/>
          </w:tcPr>
          <w:p w14:paraId="08951DDB" w14:textId="3FA53EA3" w:rsidR="00EA0D0E" w:rsidRPr="0050453E" w:rsidRDefault="00A77001" w:rsidP="00700C28">
            <w:pPr>
              <w:spacing w:after="240" w:line="276" w:lineRule="auto"/>
              <w:jc w:val="center"/>
              <w:rPr>
                <w:rFonts w:ascii="Verdana" w:hAnsi="Verdana"/>
                <w:b/>
                <w:sz w:val="22"/>
                <w:szCs w:val="22"/>
              </w:rPr>
            </w:pPr>
            <w:r w:rsidRPr="00347E03">
              <w:rPr>
                <w:rFonts w:ascii="Verdana" w:hAnsi="Verdana" w:cs="Arial"/>
                <w:b/>
                <w:bCs/>
                <w:sz w:val="22"/>
                <w:szCs w:val="22"/>
              </w:rPr>
              <w:t>The Force’s Connecting Communities Board to review Dyfed-Powys’ performance at ensuring public access to stations following concerns raised to the PCC that calls for access to stations are not answered despite officers manning the stations.</w:t>
            </w:r>
          </w:p>
        </w:tc>
        <w:tc>
          <w:tcPr>
            <w:tcW w:w="1866" w:type="dxa"/>
            <w:tcBorders>
              <w:top w:val="single" w:sz="4" w:space="0" w:color="auto"/>
              <w:left w:val="single" w:sz="4" w:space="0" w:color="auto"/>
              <w:bottom w:val="single" w:sz="4" w:space="0" w:color="auto"/>
              <w:right w:val="single" w:sz="4" w:space="0" w:color="auto"/>
            </w:tcBorders>
            <w:shd w:val="clear" w:color="auto" w:fill="FFFFFF"/>
          </w:tcPr>
          <w:p w14:paraId="5BA717EC" w14:textId="0EDDC204" w:rsidR="00EA0D0E" w:rsidRPr="00120FB8" w:rsidRDefault="00A77001" w:rsidP="00A77001">
            <w:pPr>
              <w:pStyle w:val="ListParagraph"/>
              <w:tabs>
                <w:tab w:val="left" w:pos="3324"/>
              </w:tabs>
              <w:spacing w:line="276" w:lineRule="auto"/>
              <w:ind w:left="0"/>
              <w:jc w:val="center"/>
              <w:rPr>
                <w:rFonts w:ascii="Verdana" w:hAnsi="Verdana" w:cs="Arial"/>
                <w:b/>
              </w:rPr>
            </w:pPr>
            <w:r>
              <w:rPr>
                <w:rFonts w:ascii="Verdana" w:hAnsi="Verdana" w:cs="Arial"/>
                <w:b/>
              </w:rPr>
              <w:t>Force</w:t>
            </w:r>
          </w:p>
        </w:tc>
      </w:tr>
    </w:tbl>
    <w:p w14:paraId="54E3A022" w14:textId="77777777" w:rsidR="00E44F15" w:rsidRPr="003C247B" w:rsidRDefault="00E44F15" w:rsidP="00AA7E17">
      <w:pPr>
        <w:pStyle w:val="ListParagraph"/>
        <w:tabs>
          <w:tab w:val="left" w:pos="3324"/>
        </w:tabs>
        <w:spacing w:line="276" w:lineRule="auto"/>
        <w:ind w:left="0"/>
        <w:jc w:val="both"/>
        <w:rPr>
          <w:rFonts w:ascii="Verdana" w:hAnsi="Verdana" w:cs="Arial"/>
          <w:b/>
        </w:rPr>
      </w:pPr>
    </w:p>
    <w:p w14:paraId="3B830873" w14:textId="77777777" w:rsidR="00E44F15" w:rsidRPr="003C247B" w:rsidRDefault="00E44F15" w:rsidP="00AA7E17">
      <w:pPr>
        <w:pStyle w:val="ListParagraph"/>
        <w:tabs>
          <w:tab w:val="left" w:pos="3324"/>
        </w:tabs>
        <w:spacing w:line="276" w:lineRule="auto"/>
        <w:ind w:left="0"/>
        <w:jc w:val="both"/>
        <w:rPr>
          <w:rFonts w:ascii="Verdana" w:hAnsi="Verdana" w:cs="Arial"/>
          <w:b/>
        </w:rPr>
      </w:pPr>
    </w:p>
    <w:p w14:paraId="2CE80449" w14:textId="77777777" w:rsidR="00E44F15" w:rsidRPr="003C247B" w:rsidRDefault="00E44F15" w:rsidP="00AA7E17">
      <w:pPr>
        <w:pStyle w:val="ListParagraph"/>
        <w:tabs>
          <w:tab w:val="left" w:pos="3324"/>
        </w:tabs>
        <w:spacing w:after="240" w:line="276" w:lineRule="auto"/>
        <w:ind w:left="0"/>
        <w:jc w:val="both"/>
        <w:rPr>
          <w:rFonts w:ascii="Verdana" w:hAnsi="Verdana" w:cs="Arial"/>
          <w:b/>
        </w:rPr>
      </w:pPr>
      <w:r w:rsidRPr="003C247B">
        <w:rPr>
          <w:rFonts w:ascii="Verdana" w:hAnsi="Verdana" w:cs="Arial"/>
          <w:b/>
        </w:rPr>
        <w:t>Date of next meeting</w:t>
      </w:r>
    </w:p>
    <w:p w14:paraId="5BF93C8F" w14:textId="3CDB9CAA" w:rsidR="00E44F15" w:rsidRPr="003C247B" w:rsidRDefault="00663EFB" w:rsidP="00AA7E17">
      <w:pPr>
        <w:pStyle w:val="ListParagraph"/>
        <w:tabs>
          <w:tab w:val="left" w:pos="3324"/>
        </w:tabs>
        <w:spacing w:after="240" w:line="276" w:lineRule="auto"/>
        <w:ind w:left="0"/>
        <w:jc w:val="both"/>
        <w:rPr>
          <w:rFonts w:ascii="Verdana" w:hAnsi="Verdana" w:cs="Arial"/>
        </w:rPr>
      </w:pPr>
      <w:r>
        <w:rPr>
          <w:rFonts w:ascii="Verdana" w:hAnsi="Verdana" w:cs="Arial"/>
        </w:rPr>
        <w:t>To be confirmed, June 2020</w:t>
      </w:r>
    </w:p>
    <w:p w14:paraId="03952434" w14:textId="77777777" w:rsidR="00B715E8" w:rsidRDefault="00B715E8" w:rsidP="00AA7E17">
      <w:pPr>
        <w:spacing w:line="276" w:lineRule="auto"/>
        <w:jc w:val="both"/>
      </w:pPr>
    </w:p>
    <w:sectPr w:rsidR="00B715E8" w:rsidSect="00E44F15">
      <w:headerReference w:type="even" r:id="rId13"/>
      <w:headerReference w:type="default" r:id="rId14"/>
      <w:footerReference w:type="even" r:id="rId15"/>
      <w:footerReference w:type="default" r:id="rId16"/>
      <w:headerReference w:type="first" r:id="rId17"/>
      <w:footerReference w:type="first" r:id="rId18"/>
      <w:footnotePr>
        <w:pos w:val="beneathText"/>
      </w:footnotePr>
      <w:endnotePr>
        <w:numFmt w:val="decimal"/>
        <w:numStart w:val="0"/>
      </w:endnotePr>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6FB5A6" w14:textId="77777777" w:rsidR="00C43389" w:rsidRDefault="00C43389" w:rsidP="00E44F15">
      <w:r>
        <w:separator/>
      </w:r>
    </w:p>
  </w:endnote>
  <w:endnote w:type="continuationSeparator" w:id="0">
    <w:p w14:paraId="2C2516A1" w14:textId="77777777" w:rsidR="00C43389" w:rsidRDefault="00C43389" w:rsidP="00E44F15">
      <w:r>
        <w:continuationSeparator/>
      </w:r>
    </w:p>
  </w:endnote>
  <w:endnote w:type="continuationNotice" w:id="1">
    <w:p w14:paraId="68E98138" w14:textId="77777777" w:rsidR="00C43389" w:rsidRDefault="00C433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Sans Serif">
    <w:altName w:val="Arial"/>
    <w:panose1 w:val="00000000000000000000"/>
    <w:charset w:val="4D"/>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878CD" w14:textId="77777777" w:rsidR="00C43389" w:rsidRDefault="00C43389" w:rsidP="00E44F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AF2824" w14:textId="77777777" w:rsidR="00C43389" w:rsidRDefault="00C43389" w:rsidP="00E44F15">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FD6DC" w14:textId="4B52394D" w:rsidR="00C43389" w:rsidRDefault="00C43389" w:rsidP="00E44F15">
    <w:pPr>
      <w:pStyle w:val="Footer"/>
      <w:framePr w:wrap="around" w:vAnchor="text" w:hAnchor="page" w:x="11222" w:y="1"/>
      <w:rPr>
        <w:rStyle w:val="PageNumber"/>
      </w:rPr>
    </w:pPr>
    <w:r>
      <w:rPr>
        <w:rStyle w:val="PageNumber"/>
      </w:rPr>
      <w:fldChar w:fldCharType="begin"/>
    </w:r>
    <w:r>
      <w:rPr>
        <w:rStyle w:val="PageNumber"/>
      </w:rPr>
      <w:instrText xml:space="preserve">PAGE  </w:instrText>
    </w:r>
    <w:r>
      <w:rPr>
        <w:rStyle w:val="PageNumber"/>
      </w:rPr>
      <w:fldChar w:fldCharType="separate"/>
    </w:r>
    <w:r w:rsidR="00BA29A9">
      <w:rPr>
        <w:rStyle w:val="PageNumber"/>
        <w:noProof/>
      </w:rPr>
      <w:t>1</w:t>
    </w:r>
    <w:r>
      <w:rPr>
        <w:rStyle w:val="PageNumber"/>
      </w:rPr>
      <w:fldChar w:fldCharType="end"/>
    </w:r>
  </w:p>
  <w:p w14:paraId="79F27947" w14:textId="77777777" w:rsidR="00C43389" w:rsidRDefault="00C43389" w:rsidP="00E44F15">
    <w:pPr>
      <w:pStyle w:val="Footer"/>
      <w:tabs>
        <w:tab w:val="clear" w:pos="8640"/>
        <w:tab w:val="left" w:pos="5040"/>
        <w:tab w:val="left" w:pos="5760"/>
        <w:tab w:val="left" w:pos="6480"/>
      </w:tabs>
      <w:ind w:right="360"/>
    </w:pPr>
    <w: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81973" w14:textId="77777777" w:rsidR="00994242" w:rsidRDefault="0099424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EED109" w14:textId="77777777" w:rsidR="00C43389" w:rsidRDefault="00C43389" w:rsidP="00E44F15">
      <w:r>
        <w:separator/>
      </w:r>
    </w:p>
  </w:footnote>
  <w:footnote w:type="continuationSeparator" w:id="0">
    <w:p w14:paraId="01F46DE1" w14:textId="77777777" w:rsidR="00C43389" w:rsidRDefault="00C43389" w:rsidP="00E44F15">
      <w:r>
        <w:continuationSeparator/>
      </w:r>
    </w:p>
  </w:footnote>
  <w:footnote w:type="continuationNotice" w:id="1">
    <w:p w14:paraId="305BB677" w14:textId="77777777" w:rsidR="00C43389" w:rsidRDefault="00C43389"/>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6D1434" w14:textId="77777777" w:rsidR="00994242" w:rsidRDefault="0099424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923758" w14:textId="694F2D1F" w:rsidR="00994242" w:rsidRDefault="0099424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05D7DC" w14:textId="77777777" w:rsidR="00994242" w:rsidRDefault="0099424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06E8B"/>
    <w:multiLevelType w:val="hybridMultilevel"/>
    <w:tmpl w:val="34F032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47D7162"/>
    <w:multiLevelType w:val="hybridMultilevel"/>
    <w:tmpl w:val="B2D053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0D5CB2"/>
    <w:multiLevelType w:val="hybridMultilevel"/>
    <w:tmpl w:val="78782D82"/>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B40689F"/>
    <w:multiLevelType w:val="hybridMultilevel"/>
    <w:tmpl w:val="FC3E7BD6"/>
    <w:lvl w:ilvl="0" w:tplc="86AC0E1E">
      <w:start w:val="6"/>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101A0D"/>
    <w:multiLevelType w:val="hybridMultilevel"/>
    <w:tmpl w:val="129ADCC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6EB4DB8"/>
    <w:multiLevelType w:val="hybridMultilevel"/>
    <w:tmpl w:val="C3922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1740A9"/>
    <w:multiLevelType w:val="hybridMultilevel"/>
    <w:tmpl w:val="4D3A0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63063A"/>
    <w:multiLevelType w:val="hybridMultilevel"/>
    <w:tmpl w:val="644EA470"/>
    <w:lvl w:ilvl="0" w:tplc="653C3EAA">
      <w:start w:val="1"/>
      <w:numFmt w:val="decimal"/>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0D35B0D"/>
    <w:multiLevelType w:val="hybridMultilevel"/>
    <w:tmpl w:val="81FAB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DC33BB"/>
    <w:multiLevelType w:val="hybridMultilevel"/>
    <w:tmpl w:val="901CF31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F7A70C5"/>
    <w:multiLevelType w:val="hybridMultilevel"/>
    <w:tmpl w:val="6FC8C5B8"/>
    <w:lvl w:ilvl="0" w:tplc="CA465AC8">
      <w:start w:val="1"/>
      <w:numFmt w:val="decimal"/>
      <w:lvlText w:val="%1"/>
      <w:lvlJc w:val="left"/>
      <w:pPr>
        <w:ind w:left="1065" w:hanging="705"/>
      </w:pPr>
      <w:rPr>
        <w:rFonts w:ascii="Verdana" w:eastAsia="Calibri" w:hAnsi="Verdana" w:cs="Arial"/>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15B79A9"/>
    <w:multiLevelType w:val="hybridMultilevel"/>
    <w:tmpl w:val="162AC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3"/>
  </w:num>
  <w:num w:numId="4">
    <w:abstractNumId w:val="1"/>
  </w:num>
  <w:num w:numId="5">
    <w:abstractNumId w:val="2"/>
  </w:num>
  <w:num w:numId="6">
    <w:abstractNumId w:val="8"/>
  </w:num>
  <w:num w:numId="7">
    <w:abstractNumId w:val="5"/>
  </w:num>
  <w:num w:numId="8">
    <w:abstractNumId w:val="6"/>
  </w:num>
  <w:num w:numId="9">
    <w:abstractNumId w:val="0"/>
  </w:num>
  <w:num w:numId="10">
    <w:abstractNumId w:val="11"/>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4"/>
  </w:hdrShapeDefaults>
  <w:footnotePr>
    <w:pos w:val="beneathText"/>
    <w:footnote w:id="-1"/>
    <w:footnote w:id="0"/>
    <w:footnote w:id="1"/>
  </w:footnotePr>
  <w:endnotePr>
    <w:numFmt w:val="decimal"/>
    <w:numStart w:val="0"/>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F15"/>
    <w:rsid w:val="00016811"/>
    <w:rsid w:val="00017832"/>
    <w:rsid w:val="00020190"/>
    <w:rsid w:val="00025587"/>
    <w:rsid w:val="0002569F"/>
    <w:rsid w:val="0002722A"/>
    <w:rsid w:val="000363EC"/>
    <w:rsid w:val="00040906"/>
    <w:rsid w:val="000522CF"/>
    <w:rsid w:val="00057A59"/>
    <w:rsid w:val="0007060A"/>
    <w:rsid w:val="00070BDB"/>
    <w:rsid w:val="000710D0"/>
    <w:rsid w:val="0007348E"/>
    <w:rsid w:val="00077274"/>
    <w:rsid w:val="00080A54"/>
    <w:rsid w:val="00086D3C"/>
    <w:rsid w:val="0009057F"/>
    <w:rsid w:val="00090B73"/>
    <w:rsid w:val="000913FD"/>
    <w:rsid w:val="000A215D"/>
    <w:rsid w:val="000A3061"/>
    <w:rsid w:val="000A5951"/>
    <w:rsid w:val="000A5F6C"/>
    <w:rsid w:val="000A6D25"/>
    <w:rsid w:val="000B061A"/>
    <w:rsid w:val="000B5B28"/>
    <w:rsid w:val="000D13AA"/>
    <w:rsid w:val="000D5472"/>
    <w:rsid w:val="000D7AED"/>
    <w:rsid w:val="000E6F8D"/>
    <w:rsid w:val="000E7062"/>
    <w:rsid w:val="000F63E5"/>
    <w:rsid w:val="0010533D"/>
    <w:rsid w:val="00106247"/>
    <w:rsid w:val="0011147C"/>
    <w:rsid w:val="00120FB8"/>
    <w:rsid w:val="001220F8"/>
    <w:rsid w:val="00125077"/>
    <w:rsid w:val="0013411C"/>
    <w:rsid w:val="001456C9"/>
    <w:rsid w:val="00147956"/>
    <w:rsid w:val="001519EF"/>
    <w:rsid w:val="001564B9"/>
    <w:rsid w:val="001646AE"/>
    <w:rsid w:val="00164AAF"/>
    <w:rsid w:val="00165A93"/>
    <w:rsid w:val="0017741E"/>
    <w:rsid w:val="00177868"/>
    <w:rsid w:val="00177DB5"/>
    <w:rsid w:val="00182D5A"/>
    <w:rsid w:val="00186471"/>
    <w:rsid w:val="001874DB"/>
    <w:rsid w:val="001956E1"/>
    <w:rsid w:val="001A1A42"/>
    <w:rsid w:val="001B12C7"/>
    <w:rsid w:val="001B20F3"/>
    <w:rsid w:val="001B24D0"/>
    <w:rsid w:val="001B5113"/>
    <w:rsid w:val="001C4BEE"/>
    <w:rsid w:val="001D1F21"/>
    <w:rsid w:val="001D7104"/>
    <w:rsid w:val="001D7681"/>
    <w:rsid w:val="001E0B96"/>
    <w:rsid w:val="001E1111"/>
    <w:rsid w:val="001E369D"/>
    <w:rsid w:val="001E47CF"/>
    <w:rsid w:val="001E508D"/>
    <w:rsid w:val="001E7D60"/>
    <w:rsid w:val="001F37D7"/>
    <w:rsid w:val="001F5B2B"/>
    <w:rsid w:val="001F5FC2"/>
    <w:rsid w:val="00203F41"/>
    <w:rsid w:val="00207642"/>
    <w:rsid w:val="00215AA5"/>
    <w:rsid w:val="002211A8"/>
    <w:rsid w:val="00225102"/>
    <w:rsid w:val="00230A43"/>
    <w:rsid w:val="00230BE7"/>
    <w:rsid w:val="002311C7"/>
    <w:rsid w:val="002312B8"/>
    <w:rsid w:val="00234561"/>
    <w:rsid w:val="00240347"/>
    <w:rsid w:val="00241B11"/>
    <w:rsid w:val="00244147"/>
    <w:rsid w:val="00245F02"/>
    <w:rsid w:val="00246DDA"/>
    <w:rsid w:val="00247E41"/>
    <w:rsid w:val="00251788"/>
    <w:rsid w:val="002571E9"/>
    <w:rsid w:val="00262365"/>
    <w:rsid w:val="00274DB4"/>
    <w:rsid w:val="00282EDE"/>
    <w:rsid w:val="00284156"/>
    <w:rsid w:val="00284EAE"/>
    <w:rsid w:val="00297B3B"/>
    <w:rsid w:val="002A025B"/>
    <w:rsid w:val="002A06A8"/>
    <w:rsid w:val="002A4C4A"/>
    <w:rsid w:val="002A7499"/>
    <w:rsid w:val="002A751D"/>
    <w:rsid w:val="002C35A8"/>
    <w:rsid w:val="002D23DF"/>
    <w:rsid w:val="002E16FD"/>
    <w:rsid w:val="002E7B42"/>
    <w:rsid w:val="002F77CF"/>
    <w:rsid w:val="002F79D2"/>
    <w:rsid w:val="0030057A"/>
    <w:rsid w:val="003134A0"/>
    <w:rsid w:val="0031646E"/>
    <w:rsid w:val="00317CC8"/>
    <w:rsid w:val="00317CF3"/>
    <w:rsid w:val="00337191"/>
    <w:rsid w:val="00337487"/>
    <w:rsid w:val="00344FB2"/>
    <w:rsid w:val="00347E03"/>
    <w:rsid w:val="00351B51"/>
    <w:rsid w:val="00354DBB"/>
    <w:rsid w:val="00365B0C"/>
    <w:rsid w:val="00366DFF"/>
    <w:rsid w:val="0037386F"/>
    <w:rsid w:val="00373E34"/>
    <w:rsid w:val="0037644B"/>
    <w:rsid w:val="00376E24"/>
    <w:rsid w:val="00377DE2"/>
    <w:rsid w:val="003952F1"/>
    <w:rsid w:val="003A0716"/>
    <w:rsid w:val="003A152F"/>
    <w:rsid w:val="003A2D3E"/>
    <w:rsid w:val="003C247B"/>
    <w:rsid w:val="003C25F4"/>
    <w:rsid w:val="003D6073"/>
    <w:rsid w:val="003E3A19"/>
    <w:rsid w:val="003E5709"/>
    <w:rsid w:val="003E6E7D"/>
    <w:rsid w:val="003E7D7D"/>
    <w:rsid w:val="003F0375"/>
    <w:rsid w:val="003F45F8"/>
    <w:rsid w:val="003F4F0F"/>
    <w:rsid w:val="003F7D14"/>
    <w:rsid w:val="004013EF"/>
    <w:rsid w:val="00404CCA"/>
    <w:rsid w:val="004062BD"/>
    <w:rsid w:val="0041573E"/>
    <w:rsid w:val="0041725B"/>
    <w:rsid w:val="00417EAC"/>
    <w:rsid w:val="00420639"/>
    <w:rsid w:val="00421E05"/>
    <w:rsid w:val="00423209"/>
    <w:rsid w:val="00431429"/>
    <w:rsid w:val="00432923"/>
    <w:rsid w:val="00433367"/>
    <w:rsid w:val="004444B5"/>
    <w:rsid w:val="00444664"/>
    <w:rsid w:val="00453948"/>
    <w:rsid w:val="00472C10"/>
    <w:rsid w:val="0047350C"/>
    <w:rsid w:val="00477193"/>
    <w:rsid w:val="00480027"/>
    <w:rsid w:val="00480453"/>
    <w:rsid w:val="0048361C"/>
    <w:rsid w:val="004851BF"/>
    <w:rsid w:val="004902DE"/>
    <w:rsid w:val="00492792"/>
    <w:rsid w:val="00492ACC"/>
    <w:rsid w:val="004965FE"/>
    <w:rsid w:val="00497515"/>
    <w:rsid w:val="004A1733"/>
    <w:rsid w:val="004A6F1C"/>
    <w:rsid w:val="004B1698"/>
    <w:rsid w:val="004B671C"/>
    <w:rsid w:val="004C22B8"/>
    <w:rsid w:val="004C46DC"/>
    <w:rsid w:val="004C6196"/>
    <w:rsid w:val="004C7044"/>
    <w:rsid w:val="004D3A2C"/>
    <w:rsid w:val="004D6135"/>
    <w:rsid w:val="004E66A2"/>
    <w:rsid w:val="004F5402"/>
    <w:rsid w:val="004F54D3"/>
    <w:rsid w:val="00503BA9"/>
    <w:rsid w:val="0050453E"/>
    <w:rsid w:val="0051226F"/>
    <w:rsid w:val="00517916"/>
    <w:rsid w:val="00534630"/>
    <w:rsid w:val="00537EE5"/>
    <w:rsid w:val="0054565D"/>
    <w:rsid w:val="00546487"/>
    <w:rsid w:val="005473F1"/>
    <w:rsid w:val="00574643"/>
    <w:rsid w:val="00590C95"/>
    <w:rsid w:val="00591244"/>
    <w:rsid w:val="00592A8B"/>
    <w:rsid w:val="005A0C38"/>
    <w:rsid w:val="005A2C42"/>
    <w:rsid w:val="005A43B0"/>
    <w:rsid w:val="005A4E9F"/>
    <w:rsid w:val="005A6069"/>
    <w:rsid w:val="005C0757"/>
    <w:rsid w:val="005C71EF"/>
    <w:rsid w:val="005D190C"/>
    <w:rsid w:val="005E4CF3"/>
    <w:rsid w:val="005E67D1"/>
    <w:rsid w:val="005F6788"/>
    <w:rsid w:val="00605EC2"/>
    <w:rsid w:val="006119E2"/>
    <w:rsid w:val="00611EA3"/>
    <w:rsid w:val="00613D1C"/>
    <w:rsid w:val="006144A8"/>
    <w:rsid w:val="00614CD1"/>
    <w:rsid w:val="00616A6D"/>
    <w:rsid w:val="0062162B"/>
    <w:rsid w:val="00643A27"/>
    <w:rsid w:val="0064489E"/>
    <w:rsid w:val="00655826"/>
    <w:rsid w:val="00663EFB"/>
    <w:rsid w:val="00675E2C"/>
    <w:rsid w:val="006774EB"/>
    <w:rsid w:val="00680771"/>
    <w:rsid w:val="006853AF"/>
    <w:rsid w:val="006A2BF7"/>
    <w:rsid w:val="006A77C6"/>
    <w:rsid w:val="006B3BD4"/>
    <w:rsid w:val="006B4286"/>
    <w:rsid w:val="006B54CB"/>
    <w:rsid w:val="006B632D"/>
    <w:rsid w:val="006B6898"/>
    <w:rsid w:val="006C68C4"/>
    <w:rsid w:val="006E2D2E"/>
    <w:rsid w:val="006F0072"/>
    <w:rsid w:val="006F4002"/>
    <w:rsid w:val="006F60B2"/>
    <w:rsid w:val="006F7CC3"/>
    <w:rsid w:val="00700C28"/>
    <w:rsid w:val="00700CFA"/>
    <w:rsid w:val="0070646C"/>
    <w:rsid w:val="00710FD7"/>
    <w:rsid w:val="00716B78"/>
    <w:rsid w:val="007271B1"/>
    <w:rsid w:val="00727ED6"/>
    <w:rsid w:val="00732374"/>
    <w:rsid w:val="0073254C"/>
    <w:rsid w:val="00734E22"/>
    <w:rsid w:val="00741E75"/>
    <w:rsid w:val="00753C49"/>
    <w:rsid w:val="007577A7"/>
    <w:rsid w:val="00765FF9"/>
    <w:rsid w:val="00767FB3"/>
    <w:rsid w:val="00770F17"/>
    <w:rsid w:val="007739CE"/>
    <w:rsid w:val="007746D1"/>
    <w:rsid w:val="00777BB5"/>
    <w:rsid w:val="007809DB"/>
    <w:rsid w:val="00782576"/>
    <w:rsid w:val="0078767F"/>
    <w:rsid w:val="007A0DF1"/>
    <w:rsid w:val="007A5444"/>
    <w:rsid w:val="007C0413"/>
    <w:rsid w:val="007C0D35"/>
    <w:rsid w:val="007C7066"/>
    <w:rsid w:val="007D706A"/>
    <w:rsid w:val="007E7074"/>
    <w:rsid w:val="007F7CC5"/>
    <w:rsid w:val="0080189E"/>
    <w:rsid w:val="008032BA"/>
    <w:rsid w:val="00804391"/>
    <w:rsid w:val="00811F11"/>
    <w:rsid w:val="008151E5"/>
    <w:rsid w:val="008165BA"/>
    <w:rsid w:val="00816F8C"/>
    <w:rsid w:val="00822555"/>
    <w:rsid w:val="00825A5A"/>
    <w:rsid w:val="00825FBD"/>
    <w:rsid w:val="0083368E"/>
    <w:rsid w:val="00834D69"/>
    <w:rsid w:val="00836BEE"/>
    <w:rsid w:val="00841A06"/>
    <w:rsid w:val="00844729"/>
    <w:rsid w:val="00846BE7"/>
    <w:rsid w:val="00855F1C"/>
    <w:rsid w:val="00855F60"/>
    <w:rsid w:val="00862D9E"/>
    <w:rsid w:val="00866222"/>
    <w:rsid w:val="00873602"/>
    <w:rsid w:val="00876F33"/>
    <w:rsid w:val="00880994"/>
    <w:rsid w:val="00892A55"/>
    <w:rsid w:val="008A01E0"/>
    <w:rsid w:val="008A50CE"/>
    <w:rsid w:val="008A62C3"/>
    <w:rsid w:val="008A74E6"/>
    <w:rsid w:val="008A7C4B"/>
    <w:rsid w:val="008B0755"/>
    <w:rsid w:val="008B07F3"/>
    <w:rsid w:val="008B1958"/>
    <w:rsid w:val="008C4FC9"/>
    <w:rsid w:val="008C7A79"/>
    <w:rsid w:val="008D2AB2"/>
    <w:rsid w:val="008D3C4D"/>
    <w:rsid w:val="008E6879"/>
    <w:rsid w:val="00900F6B"/>
    <w:rsid w:val="00903AF7"/>
    <w:rsid w:val="009068B9"/>
    <w:rsid w:val="009216E0"/>
    <w:rsid w:val="0092548A"/>
    <w:rsid w:val="00926087"/>
    <w:rsid w:val="00931F98"/>
    <w:rsid w:val="00935914"/>
    <w:rsid w:val="00941266"/>
    <w:rsid w:val="00943C23"/>
    <w:rsid w:val="00960D45"/>
    <w:rsid w:val="009618AD"/>
    <w:rsid w:val="00964B06"/>
    <w:rsid w:val="00967991"/>
    <w:rsid w:val="00982922"/>
    <w:rsid w:val="009870DB"/>
    <w:rsid w:val="009928E9"/>
    <w:rsid w:val="00994242"/>
    <w:rsid w:val="009A1457"/>
    <w:rsid w:val="009A14E9"/>
    <w:rsid w:val="009A1F85"/>
    <w:rsid w:val="009A29C7"/>
    <w:rsid w:val="009A45F3"/>
    <w:rsid w:val="009B2634"/>
    <w:rsid w:val="009B415E"/>
    <w:rsid w:val="009C10C2"/>
    <w:rsid w:val="009C2144"/>
    <w:rsid w:val="009C2848"/>
    <w:rsid w:val="009C2A95"/>
    <w:rsid w:val="009E1F09"/>
    <w:rsid w:val="009E2E9E"/>
    <w:rsid w:val="00A0287C"/>
    <w:rsid w:val="00A03B60"/>
    <w:rsid w:val="00A0769B"/>
    <w:rsid w:val="00A105AA"/>
    <w:rsid w:val="00A14ABD"/>
    <w:rsid w:val="00A2709E"/>
    <w:rsid w:val="00A30246"/>
    <w:rsid w:val="00A37233"/>
    <w:rsid w:val="00A37987"/>
    <w:rsid w:val="00A419DB"/>
    <w:rsid w:val="00A44A8F"/>
    <w:rsid w:val="00A50B54"/>
    <w:rsid w:val="00A50BFB"/>
    <w:rsid w:val="00A64093"/>
    <w:rsid w:val="00A67975"/>
    <w:rsid w:val="00A73CEA"/>
    <w:rsid w:val="00A7495E"/>
    <w:rsid w:val="00A77001"/>
    <w:rsid w:val="00A82E22"/>
    <w:rsid w:val="00A83208"/>
    <w:rsid w:val="00A836E6"/>
    <w:rsid w:val="00A84101"/>
    <w:rsid w:val="00A90E23"/>
    <w:rsid w:val="00A91790"/>
    <w:rsid w:val="00AA7E17"/>
    <w:rsid w:val="00AC799A"/>
    <w:rsid w:val="00AD0F28"/>
    <w:rsid w:val="00AD52AA"/>
    <w:rsid w:val="00AD6527"/>
    <w:rsid w:val="00AE019D"/>
    <w:rsid w:val="00AE79CC"/>
    <w:rsid w:val="00AF3530"/>
    <w:rsid w:val="00AF58D5"/>
    <w:rsid w:val="00AF7BF6"/>
    <w:rsid w:val="00B22101"/>
    <w:rsid w:val="00B3166A"/>
    <w:rsid w:val="00B31C06"/>
    <w:rsid w:val="00B36C8B"/>
    <w:rsid w:val="00B425DB"/>
    <w:rsid w:val="00B42B10"/>
    <w:rsid w:val="00B45E72"/>
    <w:rsid w:val="00B5466E"/>
    <w:rsid w:val="00B55C0A"/>
    <w:rsid w:val="00B715E8"/>
    <w:rsid w:val="00B76E99"/>
    <w:rsid w:val="00B8618E"/>
    <w:rsid w:val="00B90FA2"/>
    <w:rsid w:val="00B943E8"/>
    <w:rsid w:val="00B949E8"/>
    <w:rsid w:val="00B9542A"/>
    <w:rsid w:val="00BA1D63"/>
    <w:rsid w:val="00BA29A9"/>
    <w:rsid w:val="00BB4405"/>
    <w:rsid w:val="00BB4669"/>
    <w:rsid w:val="00BD4E7D"/>
    <w:rsid w:val="00BE14E6"/>
    <w:rsid w:val="00BF154A"/>
    <w:rsid w:val="00BF648F"/>
    <w:rsid w:val="00C04AA9"/>
    <w:rsid w:val="00C05656"/>
    <w:rsid w:val="00C14298"/>
    <w:rsid w:val="00C15D05"/>
    <w:rsid w:val="00C17519"/>
    <w:rsid w:val="00C26F8F"/>
    <w:rsid w:val="00C31284"/>
    <w:rsid w:val="00C35D4A"/>
    <w:rsid w:val="00C36511"/>
    <w:rsid w:val="00C42D70"/>
    <w:rsid w:val="00C43389"/>
    <w:rsid w:val="00C52582"/>
    <w:rsid w:val="00C54AC7"/>
    <w:rsid w:val="00C6518D"/>
    <w:rsid w:val="00C6654C"/>
    <w:rsid w:val="00C74652"/>
    <w:rsid w:val="00C779EE"/>
    <w:rsid w:val="00C80ECD"/>
    <w:rsid w:val="00C8378F"/>
    <w:rsid w:val="00C854AD"/>
    <w:rsid w:val="00C904F7"/>
    <w:rsid w:val="00C915C9"/>
    <w:rsid w:val="00C95C03"/>
    <w:rsid w:val="00C976A1"/>
    <w:rsid w:val="00CA1CF8"/>
    <w:rsid w:val="00CA2284"/>
    <w:rsid w:val="00CB3BB1"/>
    <w:rsid w:val="00CC1279"/>
    <w:rsid w:val="00CC1BDD"/>
    <w:rsid w:val="00CE6944"/>
    <w:rsid w:val="00CF0E4D"/>
    <w:rsid w:val="00CF512B"/>
    <w:rsid w:val="00CF5703"/>
    <w:rsid w:val="00D00AA4"/>
    <w:rsid w:val="00D03634"/>
    <w:rsid w:val="00D266DA"/>
    <w:rsid w:val="00D4359D"/>
    <w:rsid w:val="00D5328B"/>
    <w:rsid w:val="00D56BFC"/>
    <w:rsid w:val="00D57492"/>
    <w:rsid w:val="00D7034E"/>
    <w:rsid w:val="00D75763"/>
    <w:rsid w:val="00D82D54"/>
    <w:rsid w:val="00D849C4"/>
    <w:rsid w:val="00D92760"/>
    <w:rsid w:val="00DA06E4"/>
    <w:rsid w:val="00DA0F7C"/>
    <w:rsid w:val="00DA26BA"/>
    <w:rsid w:val="00DA2AEA"/>
    <w:rsid w:val="00DA7CE5"/>
    <w:rsid w:val="00DB4C61"/>
    <w:rsid w:val="00DC3AB8"/>
    <w:rsid w:val="00DC3EEA"/>
    <w:rsid w:val="00DD0EFE"/>
    <w:rsid w:val="00DD4150"/>
    <w:rsid w:val="00DD41AA"/>
    <w:rsid w:val="00DF245E"/>
    <w:rsid w:val="00DF74C7"/>
    <w:rsid w:val="00E156D7"/>
    <w:rsid w:val="00E17264"/>
    <w:rsid w:val="00E23DD3"/>
    <w:rsid w:val="00E31181"/>
    <w:rsid w:val="00E321B6"/>
    <w:rsid w:val="00E3364D"/>
    <w:rsid w:val="00E37ACE"/>
    <w:rsid w:val="00E44F15"/>
    <w:rsid w:val="00E4774D"/>
    <w:rsid w:val="00E52856"/>
    <w:rsid w:val="00E74EBC"/>
    <w:rsid w:val="00E77CA2"/>
    <w:rsid w:val="00E82A0F"/>
    <w:rsid w:val="00EA0D0E"/>
    <w:rsid w:val="00EC0D24"/>
    <w:rsid w:val="00EE3AEF"/>
    <w:rsid w:val="00EE40BF"/>
    <w:rsid w:val="00F02D85"/>
    <w:rsid w:val="00F0341D"/>
    <w:rsid w:val="00F04C26"/>
    <w:rsid w:val="00F10006"/>
    <w:rsid w:val="00F13702"/>
    <w:rsid w:val="00F370FE"/>
    <w:rsid w:val="00F523C3"/>
    <w:rsid w:val="00F5372C"/>
    <w:rsid w:val="00F5373A"/>
    <w:rsid w:val="00F54996"/>
    <w:rsid w:val="00F5756B"/>
    <w:rsid w:val="00F63684"/>
    <w:rsid w:val="00F6532A"/>
    <w:rsid w:val="00F71C3D"/>
    <w:rsid w:val="00F735DF"/>
    <w:rsid w:val="00F82A81"/>
    <w:rsid w:val="00F84832"/>
    <w:rsid w:val="00F8747D"/>
    <w:rsid w:val="00F878FA"/>
    <w:rsid w:val="00F91CF6"/>
    <w:rsid w:val="00F97DAF"/>
    <w:rsid w:val="00FA0A04"/>
    <w:rsid w:val="00FA0D9F"/>
    <w:rsid w:val="00FA240F"/>
    <w:rsid w:val="00FA47F9"/>
    <w:rsid w:val="00FA4A1B"/>
    <w:rsid w:val="00FB0D4B"/>
    <w:rsid w:val="00FB3766"/>
    <w:rsid w:val="00FB434E"/>
    <w:rsid w:val="00FC0B74"/>
    <w:rsid w:val="00FC296F"/>
    <w:rsid w:val="00FE3924"/>
    <w:rsid w:val="00FE439F"/>
    <w:rsid w:val="00FE4AEE"/>
    <w:rsid w:val="00FF006F"/>
    <w:rsid w:val="00FF3993"/>
    <w:rsid w:val="00FF75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6C2A56AF"/>
  <w15:docId w15:val="{E45385AF-EB5F-4CFE-AAFB-6A543B1E1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0027"/>
    <w:pPr>
      <w:overflowPunct w:val="0"/>
      <w:autoSpaceDE w:val="0"/>
      <w:autoSpaceDN w:val="0"/>
      <w:adjustRightInd w:val="0"/>
      <w:spacing w:after="0" w:line="240" w:lineRule="auto"/>
      <w:textAlignment w:val="baseline"/>
    </w:pPr>
    <w:rPr>
      <w:rFonts w:ascii="MS Sans Serif" w:eastAsia="Times New Roman" w:hAnsi="MS Sans Serif"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44F15"/>
    <w:pPr>
      <w:overflowPunct w:val="0"/>
      <w:autoSpaceDE w:val="0"/>
      <w:autoSpaceDN w:val="0"/>
      <w:adjustRightInd w:val="0"/>
      <w:spacing w:after="0" w:line="240" w:lineRule="auto"/>
    </w:pPr>
    <w:rPr>
      <w:rFonts w:ascii="MS Sans Serif" w:eastAsia="Times New Roman" w:hAnsi="MS Sans Serif"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E44F15"/>
    <w:pPr>
      <w:tabs>
        <w:tab w:val="center" w:pos="4320"/>
        <w:tab w:val="right" w:pos="8640"/>
      </w:tabs>
    </w:pPr>
  </w:style>
  <w:style w:type="character" w:customStyle="1" w:styleId="FooterChar">
    <w:name w:val="Footer Char"/>
    <w:basedOn w:val="DefaultParagraphFont"/>
    <w:link w:val="Footer"/>
    <w:rsid w:val="00E44F15"/>
    <w:rPr>
      <w:rFonts w:ascii="MS Sans Serif" w:eastAsia="Times New Roman" w:hAnsi="MS Sans Serif" w:cs="Times New Roman"/>
      <w:sz w:val="20"/>
      <w:szCs w:val="20"/>
    </w:rPr>
  </w:style>
  <w:style w:type="character" w:styleId="PageNumber">
    <w:name w:val="page number"/>
    <w:basedOn w:val="DefaultParagraphFont"/>
    <w:rsid w:val="00E44F15"/>
  </w:style>
  <w:style w:type="paragraph" w:styleId="Header">
    <w:name w:val="header"/>
    <w:basedOn w:val="Normal"/>
    <w:link w:val="HeaderChar"/>
    <w:rsid w:val="00E44F15"/>
    <w:pPr>
      <w:tabs>
        <w:tab w:val="center" w:pos="4320"/>
        <w:tab w:val="right" w:pos="8640"/>
      </w:tabs>
    </w:pPr>
  </w:style>
  <w:style w:type="character" w:customStyle="1" w:styleId="HeaderChar">
    <w:name w:val="Header Char"/>
    <w:basedOn w:val="DefaultParagraphFont"/>
    <w:link w:val="Header"/>
    <w:rsid w:val="00E44F15"/>
    <w:rPr>
      <w:rFonts w:ascii="MS Sans Serif" w:eastAsia="Times New Roman" w:hAnsi="MS Sans Serif" w:cs="Times New Roman"/>
      <w:sz w:val="20"/>
      <w:szCs w:val="20"/>
    </w:rPr>
  </w:style>
  <w:style w:type="paragraph" w:styleId="ListParagraph">
    <w:name w:val="List Paragraph"/>
    <w:basedOn w:val="Normal"/>
    <w:uiPriority w:val="34"/>
    <w:qFormat/>
    <w:rsid w:val="00E44F15"/>
    <w:pPr>
      <w:overflowPunct/>
      <w:autoSpaceDE/>
      <w:autoSpaceDN/>
      <w:adjustRightInd/>
      <w:ind w:left="720"/>
      <w:textAlignment w:val="auto"/>
    </w:pPr>
    <w:rPr>
      <w:rFonts w:ascii="Calibri" w:eastAsia="Calibri" w:hAnsi="Calibri" w:cs="Calibri"/>
      <w:sz w:val="22"/>
      <w:szCs w:val="22"/>
      <w:lang w:eastAsia="en-GB"/>
    </w:rPr>
  </w:style>
  <w:style w:type="paragraph" w:styleId="FootnoteText">
    <w:name w:val="footnote text"/>
    <w:basedOn w:val="Normal"/>
    <w:link w:val="FootnoteTextChar"/>
    <w:semiHidden/>
    <w:unhideWhenUsed/>
    <w:rsid w:val="00E44F15"/>
  </w:style>
  <w:style w:type="character" w:customStyle="1" w:styleId="FootnoteTextChar">
    <w:name w:val="Footnote Text Char"/>
    <w:basedOn w:val="DefaultParagraphFont"/>
    <w:link w:val="FootnoteText"/>
    <w:semiHidden/>
    <w:rsid w:val="00E44F15"/>
    <w:rPr>
      <w:rFonts w:ascii="MS Sans Serif" w:eastAsia="Times New Roman" w:hAnsi="MS Sans Serif" w:cs="Times New Roman"/>
      <w:sz w:val="20"/>
      <w:szCs w:val="20"/>
    </w:rPr>
  </w:style>
  <w:style w:type="character" w:styleId="FootnoteReference">
    <w:name w:val="footnote reference"/>
    <w:basedOn w:val="DefaultParagraphFont"/>
    <w:semiHidden/>
    <w:unhideWhenUsed/>
    <w:rsid w:val="00E44F15"/>
    <w:rPr>
      <w:vertAlign w:val="superscript"/>
    </w:rPr>
  </w:style>
  <w:style w:type="character" w:styleId="CommentReference">
    <w:name w:val="annotation reference"/>
    <w:basedOn w:val="DefaultParagraphFont"/>
    <w:uiPriority w:val="99"/>
    <w:semiHidden/>
    <w:unhideWhenUsed/>
    <w:rsid w:val="003F45F8"/>
    <w:rPr>
      <w:sz w:val="16"/>
      <w:szCs w:val="16"/>
    </w:rPr>
  </w:style>
  <w:style w:type="paragraph" w:styleId="CommentText">
    <w:name w:val="annotation text"/>
    <w:basedOn w:val="Normal"/>
    <w:link w:val="CommentTextChar"/>
    <w:uiPriority w:val="99"/>
    <w:semiHidden/>
    <w:unhideWhenUsed/>
    <w:rsid w:val="003F45F8"/>
  </w:style>
  <w:style w:type="character" w:customStyle="1" w:styleId="CommentTextChar">
    <w:name w:val="Comment Text Char"/>
    <w:basedOn w:val="DefaultParagraphFont"/>
    <w:link w:val="CommentText"/>
    <w:uiPriority w:val="99"/>
    <w:semiHidden/>
    <w:rsid w:val="003F45F8"/>
    <w:rPr>
      <w:rFonts w:ascii="MS Sans Serif" w:eastAsia="Times New Roman" w:hAnsi="MS Sans Serif" w:cs="Times New Roman"/>
      <w:sz w:val="20"/>
      <w:szCs w:val="20"/>
    </w:rPr>
  </w:style>
  <w:style w:type="paragraph" w:styleId="CommentSubject">
    <w:name w:val="annotation subject"/>
    <w:basedOn w:val="CommentText"/>
    <w:next w:val="CommentText"/>
    <w:link w:val="CommentSubjectChar"/>
    <w:uiPriority w:val="99"/>
    <w:semiHidden/>
    <w:unhideWhenUsed/>
    <w:rsid w:val="003F45F8"/>
    <w:rPr>
      <w:b/>
      <w:bCs/>
    </w:rPr>
  </w:style>
  <w:style w:type="character" w:customStyle="1" w:styleId="CommentSubjectChar">
    <w:name w:val="Comment Subject Char"/>
    <w:basedOn w:val="CommentTextChar"/>
    <w:link w:val="CommentSubject"/>
    <w:uiPriority w:val="99"/>
    <w:semiHidden/>
    <w:rsid w:val="003F45F8"/>
    <w:rPr>
      <w:rFonts w:ascii="MS Sans Serif" w:eastAsia="Times New Roman" w:hAnsi="MS Sans Serif" w:cs="Times New Roman"/>
      <w:b/>
      <w:bCs/>
      <w:sz w:val="20"/>
      <w:szCs w:val="20"/>
    </w:rPr>
  </w:style>
  <w:style w:type="paragraph" w:styleId="Revision">
    <w:name w:val="Revision"/>
    <w:hidden/>
    <w:uiPriority w:val="99"/>
    <w:semiHidden/>
    <w:rsid w:val="003F45F8"/>
    <w:pPr>
      <w:spacing w:after="0" w:line="240" w:lineRule="auto"/>
    </w:pPr>
    <w:rPr>
      <w:rFonts w:ascii="MS Sans Serif" w:eastAsia="Times New Roman" w:hAnsi="MS Sans Serif" w:cs="Times New Roman"/>
      <w:sz w:val="20"/>
      <w:szCs w:val="20"/>
    </w:rPr>
  </w:style>
  <w:style w:type="paragraph" w:styleId="BalloonText">
    <w:name w:val="Balloon Text"/>
    <w:basedOn w:val="Normal"/>
    <w:link w:val="BalloonTextChar"/>
    <w:uiPriority w:val="99"/>
    <w:semiHidden/>
    <w:unhideWhenUsed/>
    <w:rsid w:val="003F45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45F8"/>
    <w:rPr>
      <w:rFonts w:ascii="Segoe UI" w:eastAsia="Times New Roman" w:hAnsi="Segoe UI" w:cs="Segoe UI"/>
      <w:sz w:val="18"/>
      <w:szCs w:val="18"/>
    </w:rPr>
  </w:style>
  <w:style w:type="paragraph" w:customStyle="1" w:styleId="Default">
    <w:name w:val="Default"/>
    <w:rsid w:val="002A025B"/>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Type2 xmlns="242c32be-31bf-422c-ab0d-7abc8ae381ac">Minutes</DocType2>
    <Financial_x0020_Period xmlns="242c32be-31bf-422c-ab0d-7abc8ae381ac">2019/20</Financial_x0020_Period>
    <Estates_x0020_1 xmlns="242c32be-31bf-422c-ab0d-7abc8ae381ac"/>
    <Financial_x0020_Period0 xmlns="242c32be-31bf-422c-ab0d-7abc8ae381ac">Q3</Financial_x0020_Period0>
    <Topic xmlns="242c32be-31bf-422c-ab0d-7abc8ae381ac">Governance</Topic>
    <Month xmlns="242c32be-31bf-422c-ab0d-7abc8ae381ac">Nov</Month>
    <ProjectSub xmlns="242c32be-31bf-422c-ab0d-7abc8ae381ac"/>
    <Term xmlns="242c32be-31bf-422c-ab0d-7abc8ae381ac">
      <Value>Term2</Value>
    </Term>
    <Forum xmlns="242c32be-31bf-422c-ab0d-7abc8ae381ac">PB</Forum>
    <Project xmlns="242c32be-31bf-422c-ab0d-7abc8ae381ac" xsi:nil="true"/>
    <Destruction_x0020_Date xmlns="242c32be-31bf-422c-ab0d-7abc8ae381ac">3000-04-03T23:00:00+00:00</Destruction_x0020_Date>
    <TaxCatchAll xmlns="cf6dc0cf-1d45-4a2f-a37f-b5391cb0490c"/>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7B7BE-7518-478F-9C15-0163B83F0B7D}">
  <ds:schemaRefs>
    <ds:schemaRef ds:uri="http://purl.org/dc/terms/"/>
    <ds:schemaRef ds:uri="http://schemas.microsoft.com/office/2006/documentManagement/types"/>
    <ds:schemaRef ds:uri="http://schemas.microsoft.com/office/2006/metadata/properties"/>
    <ds:schemaRef ds:uri="cf6dc0cf-1d45-4a2f-a37f-b5391cb0490c"/>
    <ds:schemaRef ds:uri="http://purl.org/dc/elements/1.1/"/>
    <ds:schemaRef ds:uri="242c32be-31bf-422c-ab0d-7abc8ae381ac"/>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3150C8CF-42D2-4416-B095-70861C49ED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0056E4-E016-4954-B332-B4C78E6A11C9}">
  <ds:schemaRefs>
    <ds:schemaRef ds:uri="http://schemas.microsoft.com/sharepoint/v3/contenttype/forms"/>
  </ds:schemaRefs>
</ds:datastoreItem>
</file>

<file path=customXml/itemProps4.xml><?xml version="1.0" encoding="utf-8"?>
<ds:datastoreItem xmlns:ds="http://schemas.openxmlformats.org/officeDocument/2006/customXml" ds:itemID="{F7997655-C8AC-4BC0-A9F6-14D9B3ABE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2760</Words>
  <Characters>15738</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2020-02-17</vt:lpstr>
    </vt:vector>
  </TitlesOfParts>
  <Company>Heddlu Dyfed-Powys Police</Company>
  <LinksUpToDate>false</LinksUpToDate>
  <CharactersWithSpaces>18462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2020-02-17</dc:title>
  <dc:creator>Harries Mair OPCC</dc:creator>
  <cp:lastModifiedBy>Harries Mair OPCC</cp:lastModifiedBy>
  <cp:revision>2</cp:revision>
  <cp:lastPrinted>2020-02-19T17:20:00Z</cp:lastPrinted>
  <dcterms:created xsi:type="dcterms:W3CDTF">2020-05-13T06:57:00Z</dcterms:created>
  <dcterms:modified xsi:type="dcterms:W3CDTF">2020-05-13T06:57:00Z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0x010100A0EF691A6D15C44892C3C7D4E4F3FC4A</vt:lpwstr>
  </property>
  <property fmtid="{D5CDD505-2E9C-101B-9397-08002B2CF9AE}" pid="3" name="Archive?">
    <vt:bool>false</vt:bool>
  </property>
  <property fmtid="{D5CDD505-2E9C-101B-9397-08002B2CF9AE}" pid="4" name="TitusGUID">
    <vt:lpwstr>659a12a9-0d47-48bc-b10d-1d73cb2ef68e</vt:lpwstr>
  </property>
  <property fmtid="{D5CDD505-2E9C-101B-9397-08002B2CF9AE}" pid="5" name="Order">
    <vt:r8>7558000</vt:r8>
  </property>
</Properties>
</file>