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3CA8C" w14:textId="6A490115" w:rsidR="0052211E" w:rsidRPr="00154454" w:rsidRDefault="00154454" w:rsidP="00154454">
      <w:pPr>
        <w:jc w:val="both"/>
        <w:rPr>
          <w:b/>
          <w:sz w:val="26"/>
          <w:szCs w:val="26"/>
          <w:u w:val="single"/>
        </w:rPr>
      </w:pPr>
      <w:bookmarkStart w:id="0" w:name="_GoBack"/>
      <w:bookmarkEnd w:id="0"/>
      <w:r w:rsidRPr="00154454">
        <w:rPr>
          <w:rFonts w:cs="Arial"/>
          <w:b/>
          <w:noProof/>
          <w:color w:val="002060"/>
          <w:sz w:val="26"/>
          <w:szCs w:val="26"/>
          <w:lang w:eastAsia="en-GB"/>
        </w:rPr>
        <w:drawing>
          <wp:anchor distT="0" distB="0" distL="114300" distR="114300" simplePos="0" relativeHeight="251657216" behindDoc="1" locked="0" layoutInCell="1" allowOverlap="1" wp14:anchorId="2457CF90" wp14:editId="31CCB3E9">
            <wp:simplePos x="0" y="0"/>
            <wp:positionH relativeFrom="column">
              <wp:posOffset>4721225</wp:posOffset>
            </wp:positionH>
            <wp:positionV relativeFrom="paragraph">
              <wp:posOffset>-833120</wp:posOffset>
            </wp:positionV>
            <wp:extent cx="1812925" cy="910590"/>
            <wp:effectExtent l="0" t="0" r="0" b="0"/>
            <wp:wrapTight wrapText="bothSides">
              <wp:wrapPolygon edited="0">
                <wp:start x="3405" y="2259"/>
                <wp:lineTo x="1589" y="6778"/>
                <wp:lineTo x="1135" y="8134"/>
                <wp:lineTo x="1135" y="13105"/>
                <wp:lineTo x="2270" y="17623"/>
                <wp:lineTo x="3405" y="18979"/>
                <wp:lineTo x="7036" y="18979"/>
                <wp:lineTo x="17477" y="17623"/>
                <wp:lineTo x="18839" y="12201"/>
                <wp:lineTo x="16796" y="10393"/>
                <wp:lineTo x="20654" y="9038"/>
                <wp:lineTo x="19746" y="4067"/>
                <wp:lineTo x="7036" y="2259"/>
                <wp:lineTo x="3405" y="225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2925"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BD7" w:rsidRPr="00154454">
        <w:rPr>
          <w:b/>
          <w:color w:val="002060"/>
          <w:sz w:val="26"/>
          <w:szCs w:val="26"/>
          <w:u w:val="single"/>
        </w:rPr>
        <w:t>Independent Custody Visiting Quarterl</w:t>
      </w:r>
      <w:r w:rsidRPr="00154454">
        <w:rPr>
          <w:b/>
          <w:color w:val="002060"/>
          <w:sz w:val="26"/>
          <w:szCs w:val="26"/>
          <w:u w:val="single"/>
        </w:rPr>
        <w:t xml:space="preserve">y Update: </w:t>
      </w:r>
      <w:r w:rsidR="005D6BCE">
        <w:rPr>
          <w:b/>
          <w:color w:val="002060"/>
          <w:sz w:val="26"/>
          <w:szCs w:val="26"/>
          <w:u w:val="single"/>
        </w:rPr>
        <w:t>January – March 2020</w:t>
      </w:r>
    </w:p>
    <w:tbl>
      <w:tblPr>
        <w:tblStyle w:val="TableGrid"/>
        <w:tblW w:w="9464" w:type="dxa"/>
        <w:tblLayout w:type="fixed"/>
        <w:tblLook w:val="04A0" w:firstRow="1" w:lastRow="0" w:firstColumn="1" w:lastColumn="0" w:noHBand="0" w:noVBand="1"/>
      </w:tblPr>
      <w:tblGrid>
        <w:gridCol w:w="2235"/>
        <w:gridCol w:w="992"/>
        <w:gridCol w:w="1984"/>
        <w:gridCol w:w="1276"/>
        <w:gridCol w:w="1418"/>
        <w:gridCol w:w="1559"/>
      </w:tblGrid>
      <w:tr w:rsidR="00022BD7" w14:paraId="1337AEFC" w14:textId="77777777" w:rsidTr="00154454">
        <w:trPr>
          <w:trHeight w:val="905"/>
        </w:trPr>
        <w:tc>
          <w:tcPr>
            <w:tcW w:w="2235" w:type="dxa"/>
          </w:tcPr>
          <w:p w14:paraId="6DCE26D0"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through custody</w:t>
            </w:r>
          </w:p>
        </w:tc>
        <w:tc>
          <w:tcPr>
            <w:tcW w:w="992" w:type="dxa"/>
          </w:tcPr>
          <w:p w14:paraId="18B3DE1E"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Number of ICV visits</w:t>
            </w:r>
          </w:p>
        </w:tc>
        <w:tc>
          <w:tcPr>
            <w:tcW w:w="1984" w:type="dxa"/>
          </w:tcPr>
          <w:p w14:paraId="475CF599"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in custody at time of ICV visits</w:t>
            </w:r>
          </w:p>
        </w:tc>
        <w:tc>
          <w:tcPr>
            <w:tcW w:w="1276" w:type="dxa"/>
          </w:tcPr>
          <w:p w14:paraId="5446BA1C"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unavailable</w:t>
            </w:r>
          </w:p>
        </w:tc>
        <w:tc>
          <w:tcPr>
            <w:tcW w:w="1418" w:type="dxa"/>
          </w:tcPr>
          <w:p w14:paraId="385EA19C"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Number of detainees observed</w:t>
            </w:r>
          </w:p>
        </w:tc>
        <w:tc>
          <w:tcPr>
            <w:tcW w:w="1559" w:type="dxa"/>
          </w:tcPr>
          <w:p w14:paraId="216AA48E" w14:textId="77777777" w:rsidR="00022BD7" w:rsidRPr="00154454" w:rsidRDefault="00022BD7" w:rsidP="00154454">
            <w:pPr>
              <w:pStyle w:val="NoSpacing"/>
              <w:jc w:val="center"/>
              <w:rPr>
                <w:rFonts w:asciiTheme="minorHAnsi" w:eastAsiaTheme="minorHAnsi" w:hAnsiTheme="minorHAnsi"/>
                <w:sz w:val="22"/>
                <w:szCs w:val="22"/>
                <w:lang w:val="en-GB"/>
              </w:rPr>
            </w:pPr>
            <w:r w:rsidRPr="00154454">
              <w:rPr>
                <w:rFonts w:asciiTheme="minorHAnsi" w:eastAsiaTheme="minorHAnsi" w:hAnsiTheme="minorHAnsi"/>
                <w:sz w:val="22"/>
                <w:szCs w:val="22"/>
                <w:lang w:val="en-GB"/>
              </w:rPr>
              <w:t>Total number of detainees visited</w:t>
            </w:r>
          </w:p>
        </w:tc>
      </w:tr>
      <w:tr w:rsidR="005D6BCE" w14:paraId="12BA9AF7" w14:textId="77777777" w:rsidTr="00154454">
        <w:tc>
          <w:tcPr>
            <w:tcW w:w="2235" w:type="dxa"/>
          </w:tcPr>
          <w:p w14:paraId="5A40B364" w14:textId="7565B96C" w:rsidR="005D6BCE" w:rsidRPr="00154454" w:rsidRDefault="005D6BCE" w:rsidP="005D6BCE">
            <w:pPr>
              <w:pStyle w:val="NoSpacing"/>
              <w:jc w:val="center"/>
              <w:rPr>
                <w:rFonts w:asciiTheme="minorHAnsi" w:eastAsiaTheme="minorHAnsi" w:hAnsiTheme="minorHAnsi"/>
                <w:sz w:val="22"/>
                <w:szCs w:val="22"/>
                <w:lang w:val="en-GB"/>
              </w:rPr>
            </w:pPr>
            <w:r>
              <w:rPr>
                <w:sz w:val="20"/>
                <w:szCs w:val="20"/>
              </w:rPr>
              <w:t>1478</w:t>
            </w:r>
          </w:p>
        </w:tc>
        <w:tc>
          <w:tcPr>
            <w:tcW w:w="992" w:type="dxa"/>
          </w:tcPr>
          <w:p w14:paraId="7F2EE5DB" w14:textId="14FA2779" w:rsidR="005D6BCE" w:rsidRPr="00154454" w:rsidRDefault="005D6BCE" w:rsidP="005D6BCE">
            <w:pPr>
              <w:pStyle w:val="NoSpacing"/>
              <w:jc w:val="center"/>
              <w:rPr>
                <w:rFonts w:asciiTheme="minorHAnsi" w:eastAsiaTheme="minorHAnsi" w:hAnsiTheme="minorHAnsi"/>
                <w:sz w:val="22"/>
                <w:szCs w:val="22"/>
                <w:lang w:val="en-GB"/>
              </w:rPr>
            </w:pPr>
            <w:r>
              <w:rPr>
                <w:sz w:val="20"/>
                <w:szCs w:val="20"/>
              </w:rPr>
              <w:t>34</w:t>
            </w:r>
          </w:p>
        </w:tc>
        <w:tc>
          <w:tcPr>
            <w:tcW w:w="1984" w:type="dxa"/>
          </w:tcPr>
          <w:p w14:paraId="4534FD4B" w14:textId="499E0E6F" w:rsidR="005D6BCE" w:rsidRPr="00154454" w:rsidRDefault="005D6BCE" w:rsidP="005D6BCE">
            <w:pPr>
              <w:pStyle w:val="NoSpacing"/>
              <w:jc w:val="center"/>
              <w:rPr>
                <w:rFonts w:asciiTheme="minorHAnsi" w:eastAsiaTheme="minorHAnsi" w:hAnsiTheme="minorHAnsi"/>
                <w:sz w:val="22"/>
                <w:szCs w:val="22"/>
                <w:lang w:val="en-GB"/>
              </w:rPr>
            </w:pPr>
            <w:r>
              <w:rPr>
                <w:sz w:val="20"/>
                <w:szCs w:val="20"/>
              </w:rPr>
              <w:t>51</w:t>
            </w:r>
          </w:p>
        </w:tc>
        <w:tc>
          <w:tcPr>
            <w:tcW w:w="1276" w:type="dxa"/>
          </w:tcPr>
          <w:p w14:paraId="1CE5EDF4" w14:textId="46BF6E7D" w:rsidR="005D6BCE" w:rsidRPr="00154454" w:rsidRDefault="005D6BCE" w:rsidP="005D6BCE">
            <w:pPr>
              <w:pStyle w:val="NoSpacing"/>
              <w:jc w:val="center"/>
              <w:rPr>
                <w:rFonts w:asciiTheme="minorHAnsi" w:eastAsiaTheme="minorHAnsi" w:hAnsiTheme="minorHAnsi"/>
                <w:sz w:val="22"/>
                <w:szCs w:val="22"/>
                <w:lang w:val="en-GB"/>
              </w:rPr>
            </w:pPr>
            <w:r>
              <w:rPr>
                <w:sz w:val="20"/>
                <w:szCs w:val="20"/>
              </w:rPr>
              <w:t>16</w:t>
            </w:r>
          </w:p>
        </w:tc>
        <w:tc>
          <w:tcPr>
            <w:tcW w:w="1418" w:type="dxa"/>
          </w:tcPr>
          <w:p w14:paraId="3BE67CF6" w14:textId="16621CBF" w:rsidR="005D6BCE" w:rsidRPr="00154454" w:rsidRDefault="005D6BCE" w:rsidP="005D6BCE">
            <w:pPr>
              <w:pStyle w:val="NoSpacing"/>
              <w:jc w:val="center"/>
              <w:rPr>
                <w:rFonts w:asciiTheme="minorHAnsi" w:eastAsiaTheme="minorHAnsi" w:hAnsiTheme="minorHAnsi"/>
                <w:sz w:val="22"/>
                <w:szCs w:val="22"/>
                <w:lang w:val="en-GB"/>
              </w:rPr>
            </w:pPr>
            <w:r>
              <w:rPr>
                <w:sz w:val="20"/>
                <w:szCs w:val="20"/>
              </w:rPr>
              <w:t>14</w:t>
            </w:r>
          </w:p>
        </w:tc>
        <w:tc>
          <w:tcPr>
            <w:tcW w:w="1559" w:type="dxa"/>
          </w:tcPr>
          <w:p w14:paraId="1454C29C" w14:textId="02B18335" w:rsidR="005D6BCE" w:rsidRPr="00154454" w:rsidRDefault="005D6BCE" w:rsidP="005D6BCE">
            <w:pPr>
              <w:pStyle w:val="NoSpacing"/>
              <w:jc w:val="center"/>
              <w:rPr>
                <w:rFonts w:asciiTheme="minorHAnsi" w:eastAsiaTheme="minorHAnsi" w:hAnsiTheme="minorHAnsi"/>
                <w:sz w:val="22"/>
                <w:szCs w:val="22"/>
                <w:lang w:val="en-GB"/>
              </w:rPr>
            </w:pPr>
            <w:r>
              <w:rPr>
                <w:sz w:val="20"/>
                <w:szCs w:val="20"/>
              </w:rPr>
              <w:t>20</w:t>
            </w:r>
          </w:p>
        </w:tc>
      </w:tr>
    </w:tbl>
    <w:p w14:paraId="182B4505" w14:textId="5D837026" w:rsidR="00CB666D" w:rsidRPr="00154454" w:rsidRDefault="00CB666D" w:rsidP="00154454">
      <w:pPr>
        <w:jc w:val="both"/>
        <w:rPr>
          <w:b/>
          <w:color w:val="4F81BD" w:themeColor="accent1"/>
          <w:u w:val="single"/>
        </w:rPr>
      </w:pPr>
      <w:r w:rsidRPr="00154454">
        <w:rPr>
          <w:b/>
          <w:color w:val="4F81BD" w:themeColor="accent1"/>
          <w:u w:val="single"/>
        </w:rPr>
        <w:t>Active ICVs: 2</w:t>
      </w:r>
      <w:r w:rsidR="005D6BCE">
        <w:rPr>
          <w:b/>
          <w:color w:val="4F81BD" w:themeColor="accent1"/>
          <w:u w:val="single"/>
        </w:rPr>
        <w:t>7</w:t>
      </w:r>
    </w:p>
    <w:p w14:paraId="4F0381D2" w14:textId="4403BCE3" w:rsidR="00CB666D" w:rsidRDefault="00A500FC" w:rsidP="00154454">
      <w:pPr>
        <w:pStyle w:val="ListParagraph"/>
        <w:numPr>
          <w:ilvl w:val="0"/>
          <w:numId w:val="1"/>
        </w:numPr>
        <w:jc w:val="both"/>
      </w:pPr>
      <w:r>
        <w:t>Pembrokeshire: 6</w:t>
      </w:r>
    </w:p>
    <w:p w14:paraId="5498272F" w14:textId="098BCCBC" w:rsidR="00CB666D" w:rsidRDefault="005D6BCE" w:rsidP="00154454">
      <w:pPr>
        <w:pStyle w:val="ListParagraph"/>
        <w:numPr>
          <w:ilvl w:val="0"/>
          <w:numId w:val="1"/>
        </w:numPr>
        <w:jc w:val="both"/>
      </w:pPr>
      <w:r>
        <w:t>Powys: 8</w:t>
      </w:r>
    </w:p>
    <w:p w14:paraId="6C24245E" w14:textId="30BB619E" w:rsidR="00CB666D" w:rsidRDefault="005D6BCE" w:rsidP="00154454">
      <w:pPr>
        <w:pStyle w:val="ListParagraph"/>
        <w:numPr>
          <w:ilvl w:val="0"/>
          <w:numId w:val="1"/>
        </w:numPr>
        <w:jc w:val="both"/>
      </w:pPr>
      <w:r>
        <w:t>Ceredigion: 6</w:t>
      </w:r>
      <w:r w:rsidR="00B77F6F">
        <w:t xml:space="preserve"> </w:t>
      </w:r>
    </w:p>
    <w:p w14:paraId="41941260" w14:textId="2532F7AD" w:rsidR="00CB666D" w:rsidRDefault="00B77F6F" w:rsidP="00154454">
      <w:pPr>
        <w:pStyle w:val="ListParagraph"/>
        <w:numPr>
          <w:ilvl w:val="0"/>
          <w:numId w:val="1"/>
        </w:numPr>
        <w:jc w:val="both"/>
      </w:pPr>
      <w:r>
        <w:t xml:space="preserve">Carmarthenshire: 7 </w:t>
      </w:r>
    </w:p>
    <w:p w14:paraId="6891B9D3" w14:textId="673D5001" w:rsidR="00CB666D" w:rsidRPr="00154454" w:rsidRDefault="00CB666D" w:rsidP="00154454">
      <w:pPr>
        <w:jc w:val="both"/>
        <w:rPr>
          <w:b/>
          <w:color w:val="4F81BD" w:themeColor="accent1"/>
          <w:u w:val="single"/>
        </w:rPr>
      </w:pPr>
      <w:r w:rsidRPr="00154454">
        <w:rPr>
          <w:b/>
          <w:color w:val="4F81BD" w:themeColor="accent1"/>
          <w:u w:val="single"/>
        </w:rPr>
        <w:t>Recruitment Update</w:t>
      </w:r>
    </w:p>
    <w:p w14:paraId="3992C266" w14:textId="65AE353D" w:rsidR="00CB666D" w:rsidRDefault="00413FA1" w:rsidP="00154454">
      <w:pPr>
        <w:jc w:val="both"/>
      </w:pPr>
      <w:r>
        <w:t xml:space="preserve">Three new ICVs </w:t>
      </w:r>
      <w:r w:rsidR="005D6BCE">
        <w:t>joined the scheme in February 2020. Sadly one ICV from the Newtown area passed away in March 2020</w:t>
      </w:r>
      <w:r>
        <w:t xml:space="preserve">. </w:t>
      </w:r>
    </w:p>
    <w:p w14:paraId="4E38885D" w14:textId="77777777" w:rsidR="00CB666D" w:rsidRPr="00154454" w:rsidRDefault="00CB666D" w:rsidP="00154454">
      <w:pPr>
        <w:jc w:val="both"/>
        <w:rPr>
          <w:b/>
          <w:color w:val="4F81BD" w:themeColor="accent1"/>
          <w:u w:val="single"/>
        </w:rPr>
      </w:pPr>
      <w:r w:rsidRPr="00154454">
        <w:rPr>
          <w:b/>
          <w:color w:val="4F81BD" w:themeColor="accent1"/>
          <w:u w:val="single"/>
        </w:rPr>
        <w:t>Scheme Update:</w:t>
      </w:r>
    </w:p>
    <w:p w14:paraId="095EC5E5" w14:textId="6F179C3E" w:rsidR="00111FEB" w:rsidRDefault="00A500FC" w:rsidP="00111FEB">
      <w:pPr>
        <w:jc w:val="both"/>
      </w:pPr>
      <w:r>
        <w:t xml:space="preserve"> </w:t>
      </w:r>
      <w:r w:rsidR="00111FEB">
        <w:t xml:space="preserve">Dyfed-Powys have signed up to </w:t>
      </w:r>
      <w:r w:rsidR="00CB06AD">
        <w:t>ICVA’s</w:t>
      </w:r>
      <w:r w:rsidR="00111FEB">
        <w:t xml:space="preserve"> Independent Custody Observers Pilot which will allow ICVs to review custody records of those who have been identified as vulnerable in order to get a better insight into the totality of care extended to vulnerable Detained Persons (DPs), considering their full journey through custody.</w:t>
      </w:r>
      <w:r w:rsidR="005D6BCE">
        <w:t xml:space="preserve">  In January 2020</w:t>
      </w:r>
      <w:r w:rsidR="00F62D70">
        <w:t>,</w:t>
      </w:r>
      <w:r w:rsidR="005D6BCE">
        <w:t xml:space="preserve"> Phase 2 of the Pilot started being trialled in </w:t>
      </w:r>
      <w:proofErr w:type="spellStart"/>
      <w:r w:rsidR="005D6BCE">
        <w:t>Haverfordwest</w:t>
      </w:r>
      <w:proofErr w:type="spellEnd"/>
      <w:r w:rsidR="005D6BCE">
        <w:t xml:space="preserve"> Custody suite. Phase 2 includes some changes to the ICV visits themselves, allowing ICVs with the consent of detainees to observe the booking and release procedures within the suite.</w:t>
      </w:r>
      <w:r w:rsidR="00413FA1">
        <w:t xml:space="preserve"> </w:t>
      </w:r>
    </w:p>
    <w:p w14:paraId="32A6058D" w14:textId="2EFD5E93" w:rsidR="00022BD7" w:rsidRPr="00E8554E" w:rsidRDefault="00E8554E" w:rsidP="00154454">
      <w:pPr>
        <w:jc w:val="both"/>
        <w:rPr>
          <w:b/>
          <w:color w:val="002060"/>
          <w:u w:val="single"/>
        </w:rPr>
      </w:pPr>
      <w:r>
        <w:rPr>
          <w:b/>
          <w:color w:val="002060"/>
          <w:u w:val="single"/>
        </w:rPr>
        <w:t xml:space="preserve">ICV findings - </w:t>
      </w:r>
      <w:r w:rsidR="00CB666D" w:rsidRPr="00154454">
        <w:rPr>
          <w:b/>
          <w:color w:val="4F81BD" w:themeColor="accent1"/>
          <w:u w:val="single"/>
        </w:rPr>
        <w:t>Issues raised</w:t>
      </w:r>
    </w:p>
    <w:p w14:paraId="13573170" w14:textId="77777777" w:rsidR="00F62D70" w:rsidRPr="00F62D70" w:rsidRDefault="005D6BCE" w:rsidP="00413FA1">
      <w:pPr>
        <w:pStyle w:val="NoSpacing"/>
        <w:numPr>
          <w:ilvl w:val="0"/>
          <w:numId w:val="6"/>
        </w:numPr>
        <w:rPr>
          <w:rFonts w:asciiTheme="minorHAnsi" w:eastAsiaTheme="minorHAnsi" w:hAnsiTheme="minorHAnsi"/>
          <w:sz w:val="22"/>
          <w:szCs w:val="22"/>
          <w:lang w:val="en-GB"/>
        </w:rPr>
      </w:pPr>
      <w:r w:rsidRPr="005D6BCE">
        <w:rPr>
          <w:rFonts w:asciiTheme="minorHAnsi" w:eastAsiaTheme="minorHAnsi" w:hAnsiTheme="minorHAnsi"/>
          <w:sz w:val="22"/>
          <w:szCs w:val="22"/>
          <w:lang w:val="en-GB"/>
        </w:rPr>
        <w:t>Since September</w:t>
      </w:r>
      <w:r w:rsidR="00F62D70">
        <w:rPr>
          <w:rFonts w:asciiTheme="minorHAnsi" w:eastAsiaTheme="minorHAnsi" w:hAnsiTheme="minorHAnsi"/>
          <w:sz w:val="22"/>
          <w:szCs w:val="22"/>
          <w:lang w:val="en-GB"/>
        </w:rPr>
        <w:t xml:space="preserve"> 2019</w:t>
      </w:r>
      <w:r w:rsidRPr="005D6BCE">
        <w:rPr>
          <w:rFonts w:asciiTheme="minorHAnsi" w:eastAsiaTheme="minorHAnsi" w:hAnsiTheme="minorHAnsi"/>
          <w:sz w:val="22"/>
          <w:szCs w:val="22"/>
          <w:lang w:val="en-GB"/>
        </w:rPr>
        <w:t>, through the record reviewing the ICVs have been able to bring about positive changes to the custody system. Prompts have been added in relation to the need to explain the cell call bell and toilet pixilation and prompts have been added to the custody system in terms of asking DP’s whether they require any female products, have any religious requirements or have any specific allergies and dietary requirements</w:t>
      </w:r>
      <w:r>
        <w:t xml:space="preserve">. </w:t>
      </w:r>
    </w:p>
    <w:p w14:paraId="73E0E891" w14:textId="7BD772AC" w:rsidR="00413FA1" w:rsidRPr="00391EA1" w:rsidRDefault="00413FA1" w:rsidP="00413FA1">
      <w:pPr>
        <w:pStyle w:val="NoSpacing"/>
        <w:numPr>
          <w:ilvl w:val="0"/>
          <w:numId w:val="6"/>
        </w:numPr>
        <w:rPr>
          <w:rFonts w:asciiTheme="minorHAnsi" w:eastAsiaTheme="minorHAnsi" w:hAnsiTheme="minorHAnsi"/>
          <w:sz w:val="22"/>
          <w:szCs w:val="22"/>
          <w:lang w:val="en-GB"/>
        </w:rPr>
      </w:pPr>
      <w:r w:rsidRPr="00391EA1">
        <w:rPr>
          <w:rFonts w:asciiTheme="minorHAnsi" w:eastAsiaTheme="minorHAnsi" w:hAnsiTheme="minorHAnsi"/>
          <w:sz w:val="22"/>
          <w:szCs w:val="22"/>
          <w:lang w:val="en-GB"/>
        </w:rPr>
        <w:t>Cell closures in a number of suites due to maintenance issues – Estates Team are aware of issues and work has been planned.</w:t>
      </w:r>
    </w:p>
    <w:p w14:paraId="7AFCB3BA" w14:textId="3678B161" w:rsidR="00391EA1" w:rsidRDefault="00391EA1" w:rsidP="00413FA1">
      <w:pPr>
        <w:pStyle w:val="ListParagraph"/>
        <w:numPr>
          <w:ilvl w:val="0"/>
          <w:numId w:val="3"/>
        </w:numPr>
        <w:jc w:val="both"/>
      </w:pPr>
      <w:r>
        <w:t xml:space="preserve">The absence of a Bible as a religious book in one of the suites – New Bible </w:t>
      </w:r>
      <w:r w:rsidR="006F4CC1">
        <w:t>on order</w:t>
      </w:r>
      <w:r>
        <w:t>.</w:t>
      </w:r>
    </w:p>
    <w:p w14:paraId="75FE8BB1" w14:textId="5EC27952" w:rsidR="00391EA1" w:rsidRPr="00CB06AD" w:rsidRDefault="00391EA1" w:rsidP="00413FA1">
      <w:pPr>
        <w:pStyle w:val="ListParagraph"/>
        <w:numPr>
          <w:ilvl w:val="0"/>
          <w:numId w:val="3"/>
        </w:numPr>
        <w:jc w:val="both"/>
      </w:pPr>
      <w:r>
        <w:t xml:space="preserve">Broken shower –plans in place to turn the shower block into a storage space for </w:t>
      </w:r>
      <w:r w:rsidR="00FE14EC">
        <w:t>custody</w:t>
      </w:r>
      <w:r>
        <w:t>.</w:t>
      </w:r>
    </w:p>
    <w:sectPr w:rsidR="00391EA1" w:rsidRPr="00CB06A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0E7D9" w14:textId="77777777" w:rsidR="007D587A" w:rsidRDefault="007D587A" w:rsidP="00154454">
      <w:pPr>
        <w:spacing w:after="0" w:line="240" w:lineRule="auto"/>
      </w:pPr>
      <w:r>
        <w:separator/>
      </w:r>
    </w:p>
  </w:endnote>
  <w:endnote w:type="continuationSeparator" w:id="0">
    <w:p w14:paraId="567CBAB3" w14:textId="77777777" w:rsidR="007D587A" w:rsidRDefault="007D587A" w:rsidP="001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7A89F" w14:textId="77777777" w:rsidR="007D587A" w:rsidRDefault="007D587A" w:rsidP="00154454">
      <w:pPr>
        <w:spacing w:after="0" w:line="240" w:lineRule="auto"/>
      </w:pPr>
      <w:r>
        <w:separator/>
      </w:r>
    </w:p>
  </w:footnote>
  <w:footnote w:type="continuationSeparator" w:id="0">
    <w:p w14:paraId="6338B20D" w14:textId="77777777" w:rsidR="007D587A" w:rsidRDefault="007D587A" w:rsidP="0015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35A2" w14:textId="1EF2D9FB" w:rsidR="00154454" w:rsidRDefault="005D6BCE" w:rsidP="00154454">
    <w:pPr>
      <w:pStyle w:val="Header"/>
      <w:tabs>
        <w:tab w:val="clear" w:pos="4513"/>
      </w:tabs>
    </w:pPr>
    <w:r>
      <w:t>January – March 2020</w:t>
    </w:r>
    <w:r w:rsidR="0015445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016C6"/>
    <w:multiLevelType w:val="hybridMultilevel"/>
    <w:tmpl w:val="A8CAE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B850F86"/>
    <w:multiLevelType w:val="hybridMultilevel"/>
    <w:tmpl w:val="8B94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9F7214"/>
    <w:multiLevelType w:val="hybridMultilevel"/>
    <w:tmpl w:val="4DA8A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5B47ED7"/>
    <w:multiLevelType w:val="hybridMultilevel"/>
    <w:tmpl w:val="E032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50F9C"/>
    <w:multiLevelType w:val="hybridMultilevel"/>
    <w:tmpl w:val="F64A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F137C"/>
    <w:multiLevelType w:val="hybridMultilevel"/>
    <w:tmpl w:val="7816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D7"/>
    <w:rsid w:val="0000332B"/>
    <w:rsid w:val="000157B3"/>
    <w:rsid w:val="00022BD7"/>
    <w:rsid w:val="000261BC"/>
    <w:rsid w:val="00027CA2"/>
    <w:rsid w:val="00030E10"/>
    <w:rsid w:val="00073AFA"/>
    <w:rsid w:val="00075932"/>
    <w:rsid w:val="000861BE"/>
    <w:rsid w:val="0008786B"/>
    <w:rsid w:val="0009527A"/>
    <w:rsid w:val="000A2C0B"/>
    <w:rsid w:val="000A2F32"/>
    <w:rsid w:val="000A41EB"/>
    <w:rsid w:val="000A4E0C"/>
    <w:rsid w:val="000A60D7"/>
    <w:rsid w:val="000A7A19"/>
    <w:rsid w:val="000B6702"/>
    <w:rsid w:val="000C1836"/>
    <w:rsid w:val="000C50AB"/>
    <w:rsid w:val="000C7847"/>
    <w:rsid w:val="000D285F"/>
    <w:rsid w:val="000D2BC7"/>
    <w:rsid w:val="000D585B"/>
    <w:rsid w:val="000F0965"/>
    <w:rsid w:val="000F180E"/>
    <w:rsid w:val="0010586D"/>
    <w:rsid w:val="00106842"/>
    <w:rsid w:val="00106DA4"/>
    <w:rsid w:val="00106DE3"/>
    <w:rsid w:val="00107C40"/>
    <w:rsid w:val="00111FEB"/>
    <w:rsid w:val="001165F6"/>
    <w:rsid w:val="00127E52"/>
    <w:rsid w:val="00131D56"/>
    <w:rsid w:val="00135E7B"/>
    <w:rsid w:val="00153ADD"/>
    <w:rsid w:val="0015407F"/>
    <w:rsid w:val="00154454"/>
    <w:rsid w:val="001716EF"/>
    <w:rsid w:val="001720F9"/>
    <w:rsid w:val="001807D9"/>
    <w:rsid w:val="00180DB1"/>
    <w:rsid w:val="001814AF"/>
    <w:rsid w:val="00197AC0"/>
    <w:rsid w:val="001A4FFF"/>
    <w:rsid w:val="001B10E4"/>
    <w:rsid w:val="001B3879"/>
    <w:rsid w:val="001B45ED"/>
    <w:rsid w:val="001B50F8"/>
    <w:rsid w:val="001B65C4"/>
    <w:rsid w:val="001C3EB0"/>
    <w:rsid w:val="001C6E4E"/>
    <w:rsid w:val="001D2D6E"/>
    <w:rsid w:val="001D541D"/>
    <w:rsid w:val="001E2B06"/>
    <w:rsid w:val="001E51B8"/>
    <w:rsid w:val="00212BC2"/>
    <w:rsid w:val="00215610"/>
    <w:rsid w:val="00226FC0"/>
    <w:rsid w:val="002342F4"/>
    <w:rsid w:val="00256BFE"/>
    <w:rsid w:val="002624F2"/>
    <w:rsid w:val="002672C2"/>
    <w:rsid w:val="0027251F"/>
    <w:rsid w:val="00273835"/>
    <w:rsid w:val="0028089D"/>
    <w:rsid w:val="002824DC"/>
    <w:rsid w:val="002873BB"/>
    <w:rsid w:val="002A4607"/>
    <w:rsid w:val="002B01F8"/>
    <w:rsid w:val="002B0509"/>
    <w:rsid w:val="002C7260"/>
    <w:rsid w:val="002E0C97"/>
    <w:rsid w:val="002F0292"/>
    <w:rsid w:val="002F03E2"/>
    <w:rsid w:val="002F23F1"/>
    <w:rsid w:val="002F33AB"/>
    <w:rsid w:val="002F5576"/>
    <w:rsid w:val="00303270"/>
    <w:rsid w:val="00303CF8"/>
    <w:rsid w:val="003048A5"/>
    <w:rsid w:val="00305A06"/>
    <w:rsid w:val="00315596"/>
    <w:rsid w:val="0032466C"/>
    <w:rsid w:val="00333E9F"/>
    <w:rsid w:val="00334EE8"/>
    <w:rsid w:val="003425E4"/>
    <w:rsid w:val="00343168"/>
    <w:rsid w:val="0034430F"/>
    <w:rsid w:val="00347EC8"/>
    <w:rsid w:val="003504CC"/>
    <w:rsid w:val="00353464"/>
    <w:rsid w:val="00364E12"/>
    <w:rsid w:val="00376DD3"/>
    <w:rsid w:val="00377D80"/>
    <w:rsid w:val="00380BFD"/>
    <w:rsid w:val="00385DDC"/>
    <w:rsid w:val="00390549"/>
    <w:rsid w:val="003914C6"/>
    <w:rsid w:val="00391EA1"/>
    <w:rsid w:val="00393D42"/>
    <w:rsid w:val="00395032"/>
    <w:rsid w:val="003A1547"/>
    <w:rsid w:val="003A34FF"/>
    <w:rsid w:val="003A47F8"/>
    <w:rsid w:val="003B5B0C"/>
    <w:rsid w:val="003B6598"/>
    <w:rsid w:val="003C4277"/>
    <w:rsid w:val="003C6E15"/>
    <w:rsid w:val="003D1B48"/>
    <w:rsid w:val="003E3DD1"/>
    <w:rsid w:val="003F01DD"/>
    <w:rsid w:val="003F4B90"/>
    <w:rsid w:val="003F533B"/>
    <w:rsid w:val="004019B8"/>
    <w:rsid w:val="00402C20"/>
    <w:rsid w:val="0040453B"/>
    <w:rsid w:val="004046F4"/>
    <w:rsid w:val="00413FA1"/>
    <w:rsid w:val="0042298C"/>
    <w:rsid w:val="0043270A"/>
    <w:rsid w:val="00433A74"/>
    <w:rsid w:val="00445759"/>
    <w:rsid w:val="00456ED0"/>
    <w:rsid w:val="00463A1B"/>
    <w:rsid w:val="00481BA5"/>
    <w:rsid w:val="00481BD5"/>
    <w:rsid w:val="00482F94"/>
    <w:rsid w:val="00485085"/>
    <w:rsid w:val="00490330"/>
    <w:rsid w:val="004B395A"/>
    <w:rsid w:val="004B6951"/>
    <w:rsid w:val="004B7E4C"/>
    <w:rsid w:val="004C32F5"/>
    <w:rsid w:val="004C5208"/>
    <w:rsid w:val="004C7C0F"/>
    <w:rsid w:val="004D121B"/>
    <w:rsid w:val="004D1964"/>
    <w:rsid w:val="004D30F6"/>
    <w:rsid w:val="004E5959"/>
    <w:rsid w:val="004F17C4"/>
    <w:rsid w:val="004F2402"/>
    <w:rsid w:val="004F4228"/>
    <w:rsid w:val="004F4340"/>
    <w:rsid w:val="004F4EEC"/>
    <w:rsid w:val="0050268F"/>
    <w:rsid w:val="00502CFA"/>
    <w:rsid w:val="00505BDE"/>
    <w:rsid w:val="005107A8"/>
    <w:rsid w:val="00513B4D"/>
    <w:rsid w:val="005151DF"/>
    <w:rsid w:val="0052211E"/>
    <w:rsid w:val="005266DE"/>
    <w:rsid w:val="005316BE"/>
    <w:rsid w:val="00534547"/>
    <w:rsid w:val="00542C54"/>
    <w:rsid w:val="00547361"/>
    <w:rsid w:val="00550DEC"/>
    <w:rsid w:val="00553420"/>
    <w:rsid w:val="005540A6"/>
    <w:rsid w:val="00562E7B"/>
    <w:rsid w:val="00563777"/>
    <w:rsid w:val="0056694E"/>
    <w:rsid w:val="00576E24"/>
    <w:rsid w:val="00585011"/>
    <w:rsid w:val="005A1D97"/>
    <w:rsid w:val="005A3D22"/>
    <w:rsid w:val="005A669A"/>
    <w:rsid w:val="005B539C"/>
    <w:rsid w:val="005C43F4"/>
    <w:rsid w:val="005C60E2"/>
    <w:rsid w:val="005C660D"/>
    <w:rsid w:val="005D2587"/>
    <w:rsid w:val="005D6BCE"/>
    <w:rsid w:val="005D7B3D"/>
    <w:rsid w:val="005E7DE0"/>
    <w:rsid w:val="005F1000"/>
    <w:rsid w:val="005F1140"/>
    <w:rsid w:val="005F2B51"/>
    <w:rsid w:val="005F63D3"/>
    <w:rsid w:val="005F7832"/>
    <w:rsid w:val="00610837"/>
    <w:rsid w:val="00614526"/>
    <w:rsid w:val="00617035"/>
    <w:rsid w:val="006172A3"/>
    <w:rsid w:val="006225CB"/>
    <w:rsid w:val="006330C3"/>
    <w:rsid w:val="0063428F"/>
    <w:rsid w:val="00637B39"/>
    <w:rsid w:val="00637D69"/>
    <w:rsid w:val="00644357"/>
    <w:rsid w:val="00663963"/>
    <w:rsid w:val="00663CCB"/>
    <w:rsid w:val="00672E46"/>
    <w:rsid w:val="006732A4"/>
    <w:rsid w:val="00677540"/>
    <w:rsid w:val="00677F5F"/>
    <w:rsid w:val="00691433"/>
    <w:rsid w:val="00694AEC"/>
    <w:rsid w:val="006A07CF"/>
    <w:rsid w:val="006A442F"/>
    <w:rsid w:val="006A6A6B"/>
    <w:rsid w:val="006C2AB2"/>
    <w:rsid w:val="006D2412"/>
    <w:rsid w:val="006D3C5D"/>
    <w:rsid w:val="006D5094"/>
    <w:rsid w:val="006E1569"/>
    <w:rsid w:val="006E457E"/>
    <w:rsid w:val="006E7E27"/>
    <w:rsid w:val="006F4496"/>
    <w:rsid w:val="006F4782"/>
    <w:rsid w:val="006F4B41"/>
    <w:rsid w:val="006F4CC1"/>
    <w:rsid w:val="007013C7"/>
    <w:rsid w:val="0072335D"/>
    <w:rsid w:val="0072618B"/>
    <w:rsid w:val="00731EC5"/>
    <w:rsid w:val="00733E4E"/>
    <w:rsid w:val="00734EFF"/>
    <w:rsid w:val="0073798E"/>
    <w:rsid w:val="00741B4C"/>
    <w:rsid w:val="007431EE"/>
    <w:rsid w:val="0074564D"/>
    <w:rsid w:val="00746F90"/>
    <w:rsid w:val="00747C75"/>
    <w:rsid w:val="007626F1"/>
    <w:rsid w:val="00780509"/>
    <w:rsid w:val="00785901"/>
    <w:rsid w:val="00786785"/>
    <w:rsid w:val="007B14F1"/>
    <w:rsid w:val="007B2577"/>
    <w:rsid w:val="007B358F"/>
    <w:rsid w:val="007B6C11"/>
    <w:rsid w:val="007C78DD"/>
    <w:rsid w:val="007D3951"/>
    <w:rsid w:val="007D587A"/>
    <w:rsid w:val="007E2F8D"/>
    <w:rsid w:val="007E38D5"/>
    <w:rsid w:val="007E64C7"/>
    <w:rsid w:val="008031E8"/>
    <w:rsid w:val="0082131E"/>
    <w:rsid w:val="00823523"/>
    <w:rsid w:val="0082707D"/>
    <w:rsid w:val="00831870"/>
    <w:rsid w:val="0085171C"/>
    <w:rsid w:val="008535FB"/>
    <w:rsid w:val="008616C9"/>
    <w:rsid w:val="00877F39"/>
    <w:rsid w:val="00881B4B"/>
    <w:rsid w:val="008956B6"/>
    <w:rsid w:val="008A426F"/>
    <w:rsid w:val="008A75D5"/>
    <w:rsid w:val="008B314F"/>
    <w:rsid w:val="008B7960"/>
    <w:rsid w:val="008E7DB6"/>
    <w:rsid w:val="008F1C7C"/>
    <w:rsid w:val="00904F02"/>
    <w:rsid w:val="00913CD5"/>
    <w:rsid w:val="00913E22"/>
    <w:rsid w:val="009228DD"/>
    <w:rsid w:val="00922D3F"/>
    <w:rsid w:val="00931B55"/>
    <w:rsid w:val="0093379D"/>
    <w:rsid w:val="00934183"/>
    <w:rsid w:val="009377B0"/>
    <w:rsid w:val="00950846"/>
    <w:rsid w:val="00953697"/>
    <w:rsid w:val="009621F8"/>
    <w:rsid w:val="00965377"/>
    <w:rsid w:val="00965C07"/>
    <w:rsid w:val="00967990"/>
    <w:rsid w:val="00975855"/>
    <w:rsid w:val="009807C6"/>
    <w:rsid w:val="0098520F"/>
    <w:rsid w:val="0098715B"/>
    <w:rsid w:val="00992B78"/>
    <w:rsid w:val="00996EAF"/>
    <w:rsid w:val="009B7DD3"/>
    <w:rsid w:val="009C4305"/>
    <w:rsid w:val="009D5AF1"/>
    <w:rsid w:val="009E2E5B"/>
    <w:rsid w:val="00A15284"/>
    <w:rsid w:val="00A23E37"/>
    <w:rsid w:val="00A276BF"/>
    <w:rsid w:val="00A444CF"/>
    <w:rsid w:val="00A500FC"/>
    <w:rsid w:val="00A56398"/>
    <w:rsid w:val="00A801CE"/>
    <w:rsid w:val="00A90892"/>
    <w:rsid w:val="00A9453C"/>
    <w:rsid w:val="00AA1906"/>
    <w:rsid w:val="00AA4E9E"/>
    <w:rsid w:val="00AA55C7"/>
    <w:rsid w:val="00AA60E4"/>
    <w:rsid w:val="00AB1976"/>
    <w:rsid w:val="00AD005C"/>
    <w:rsid w:val="00AD3578"/>
    <w:rsid w:val="00AD5D3D"/>
    <w:rsid w:val="00AD7CF8"/>
    <w:rsid w:val="00AE0196"/>
    <w:rsid w:val="00AF50FA"/>
    <w:rsid w:val="00B20D27"/>
    <w:rsid w:val="00B22CAB"/>
    <w:rsid w:val="00B25D39"/>
    <w:rsid w:val="00B26329"/>
    <w:rsid w:val="00B3100D"/>
    <w:rsid w:val="00B31BF1"/>
    <w:rsid w:val="00B325C3"/>
    <w:rsid w:val="00B3313A"/>
    <w:rsid w:val="00B34862"/>
    <w:rsid w:val="00B4131E"/>
    <w:rsid w:val="00B43DFB"/>
    <w:rsid w:val="00B4503F"/>
    <w:rsid w:val="00B56B6F"/>
    <w:rsid w:val="00B66349"/>
    <w:rsid w:val="00B74A30"/>
    <w:rsid w:val="00B7580D"/>
    <w:rsid w:val="00B77F6F"/>
    <w:rsid w:val="00B96301"/>
    <w:rsid w:val="00B979D8"/>
    <w:rsid w:val="00BA0501"/>
    <w:rsid w:val="00BA0D3D"/>
    <w:rsid w:val="00BA2DA8"/>
    <w:rsid w:val="00BA4023"/>
    <w:rsid w:val="00BA58A3"/>
    <w:rsid w:val="00BB03D1"/>
    <w:rsid w:val="00BB086B"/>
    <w:rsid w:val="00BB55AF"/>
    <w:rsid w:val="00BC70C4"/>
    <w:rsid w:val="00BD20D6"/>
    <w:rsid w:val="00BD50C5"/>
    <w:rsid w:val="00BD5BBD"/>
    <w:rsid w:val="00BD60F0"/>
    <w:rsid w:val="00BF04C5"/>
    <w:rsid w:val="00BF1CE8"/>
    <w:rsid w:val="00BF723C"/>
    <w:rsid w:val="00C05FF2"/>
    <w:rsid w:val="00C11835"/>
    <w:rsid w:val="00C22468"/>
    <w:rsid w:val="00C2669E"/>
    <w:rsid w:val="00C341DC"/>
    <w:rsid w:val="00C34FD3"/>
    <w:rsid w:val="00C36B3D"/>
    <w:rsid w:val="00C43001"/>
    <w:rsid w:val="00C458AB"/>
    <w:rsid w:val="00C551BB"/>
    <w:rsid w:val="00C5617B"/>
    <w:rsid w:val="00C63407"/>
    <w:rsid w:val="00C72236"/>
    <w:rsid w:val="00C76A9B"/>
    <w:rsid w:val="00C77EDD"/>
    <w:rsid w:val="00C80D7C"/>
    <w:rsid w:val="00C8171B"/>
    <w:rsid w:val="00C940F7"/>
    <w:rsid w:val="00C972C9"/>
    <w:rsid w:val="00CA0EDF"/>
    <w:rsid w:val="00CA70DF"/>
    <w:rsid w:val="00CB06AD"/>
    <w:rsid w:val="00CB666D"/>
    <w:rsid w:val="00CB7886"/>
    <w:rsid w:val="00CC0E11"/>
    <w:rsid w:val="00CC610B"/>
    <w:rsid w:val="00CE4A85"/>
    <w:rsid w:val="00CF20C6"/>
    <w:rsid w:val="00D01363"/>
    <w:rsid w:val="00D01431"/>
    <w:rsid w:val="00D123AA"/>
    <w:rsid w:val="00D13596"/>
    <w:rsid w:val="00D202E8"/>
    <w:rsid w:val="00D2057E"/>
    <w:rsid w:val="00D22CA2"/>
    <w:rsid w:val="00D26BB7"/>
    <w:rsid w:val="00D446B9"/>
    <w:rsid w:val="00D5158C"/>
    <w:rsid w:val="00D52961"/>
    <w:rsid w:val="00D54C0E"/>
    <w:rsid w:val="00D621DA"/>
    <w:rsid w:val="00D64A28"/>
    <w:rsid w:val="00D70706"/>
    <w:rsid w:val="00D746CA"/>
    <w:rsid w:val="00D750F4"/>
    <w:rsid w:val="00D80CD0"/>
    <w:rsid w:val="00D907DB"/>
    <w:rsid w:val="00D92D7C"/>
    <w:rsid w:val="00DA705B"/>
    <w:rsid w:val="00DB5A4F"/>
    <w:rsid w:val="00DC07DB"/>
    <w:rsid w:val="00DD2F5D"/>
    <w:rsid w:val="00DD4FB8"/>
    <w:rsid w:val="00DE5131"/>
    <w:rsid w:val="00E007FE"/>
    <w:rsid w:val="00E110C5"/>
    <w:rsid w:val="00E15B0E"/>
    <w:rsid w:val="00E27CBB"/>
    <w:rsid w:val="00E27EAA"/>
    <w:rsid w:val="00E30EF9"/>
    <w:rsid w:val="00E322D3"/>
    <w:rsid w:val="00E32CCE"/>
    <w:rsid w:val="00E356D8"/>
    <w:rsid w:val="00E570FB"/>
    <w:rsid w:val="00E72DB4"/>
    <w:rsid w:val="00E76584"/>
    <w:rsid w:val="00E853A4"/>
    <w:rsid w:val="00E8554E"/>
    <w:rsid w:val="00E95C55"/>
    <w:rsid w:val="00EB7F53"/>
    <w:rsid w:val="00EC092D"/>
    <w:rsid w:val="00EC7597"/>
    <w:rsid w:val="00ED436E"/>
    <w:rsid w:val="00EE1302"/>
    <w:rsid w:val="00EF2DB7"/>
    <w:rsid w:val="00EF300D"/>
    <w:rsid w:val="00EF391E"/>
    <w:rsid w:val="00EF7DDA"/>
    <w:rsid w:val="00F03013"/>
    <w:rsid w:val="00F134E5"/>
    <w:rsid w:val="00F15BE6"/>
    <w:rsid w:val="00F355A3"/>
    <w:rsid w:val="00F36693"/>
    <w:rsid w:val="00F37C01"/>
    <w:rsid w:val="00F44B63"/>
    <w:rsid w:val="00F526E8"/>
    <w:rsid w:val="00F61E71"/>
    <w:rsid w:val="00F62D70"/>
    <w:rsid w:val="00F63EC8"/>
    <w:rsid w:val="00F71A2F"/>
    <w:rsid w:val="00F7402B"/>
    <w:rsid w:val="00F97D52"/>
    <w:rsid w:val="00FA5F5A"/>
    <w:rsid w:val="00FA6F1A"/>
    <w:rsid w:val="00FA7677"/>
    <w:rsid w:val="00FB3E57"/>
    <w:rsid w:val="00FC1D30"/>
    <w:rsid w:val="00FC4286"/>
    <w:rsid w:val="00FC766F"/>
    <w:rsid w:val="00FD0F6D"/>
    <w:rsid w:val="00FD10AC"/>
    <w:rsid w:val="00FD7145"/>
    <w:rsid w:val="00FE0354"/>
    <w:rsid w:val="00FE14EC"/>
    <w:rsid w:val="00FE4261"/>
    <w:rsid w:val="00FE4547"/>
    <w:rsid w:val="00FF32A3"/>
    <w:rsid w:val="00FF5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5D34CD"/>
  <w15:docId w15:val="{8D8451D6-B2C1-49E2-B576-EB7109B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BD7"/>
    <w:pPr>
      <w:spacing w:after="0" w:line="240" w:lineRule="auto"/>
    </w:pPr>
    <w:rPr>
      <w:rFonts w:asciiTheme="majorHAnsi" w:eastAsiaTheme="minorEastAsia" w:hAnsiTheme="majorHAnsi"/>
      <w:sz w:val="24"/>
      <w:szCs w:val="24"/>
      <w:lang w:val="en-US"/>
    </w:rPr>
  </w:style>
  <w:style w:type="table" w:styleId="TableGrid">
    <w:name w:val="Table Grid"/>
    <w:basedOn w:val="TableNormal"/>
    <w:uiPriority w:val="59"/>
    <w:rsid w:val="00022BD7"/>
    <w:pPr>
      <w:spacing w:after="0" w:line="240" w:lineRule="auto"/>
    </w:pPr>
    <w:rPr>
      <w:rFonts w:asciiTheme="majorHAnsi" w:eastAsiaTheme="minorEastAsia" w:hAnsiTheme="majorHAns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66D"/>
    <w:pPr>
      <w:ind w:left="720"/>
      <w:contextualSpacing/>
    </w:pPr>
  </w:style>
  <w:style w:type="paragraph" w:styleId="Header">
    <w:name w:val="header"/>
    <w:basedOn w:val="Normal"/>
    <w:link w:val="HeaderChar"/>
    <w:uiPriority w:val="99"/>
    <w:unhideWhenUsed/>
    <w:rsid w:val="001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454"/>
  </w:style>
  <w:style w:type="paragraph" w:styleId="Footer">
    <w:name w:val="footer"/>
    <w:basedOn w:val="Normal"/>
    <w:link w:val="FooterChar"/>
    <w:uiPriority w:val="99"/>
    <w:unhideWhenUsed/>
    <w:rsid w:val="001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454"/>
  </w:style>
  <w:style w:type="paragraph" w:styleId="BalloonText">
    <w:name w:val="Balloon Text"/>
    <w:basedOn w:val="Normal"/>
    <w:link w:val="BalloonTextChar"/>
    <w:uiPriority w:val="99"/>
    <w:semiHidden/>
    <w:unhideWhenUsed/>
    <w:rsid w:val="00154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10C90-3B64-4F8D-9EBE-AAD565CCB1E0}">
  <ds:schemaRefs>
    <ds:schemaRef ds:uri="http://schemas.microsoft.com/office/infopath/2007/PartnerControls"/>
    <ds:schemaRef ds:uri="http://purl.org/dc/elements/1.1/"/>
    <ds:schemaRef ds:uri="http://schemas.microsoft.com/office/2006/metadata/properties"/>
    <ds:schemaRef ds:uri="http://purl.org/dc/terms/"/>
    <ds:schemaRef ds:uri="242c32be-31bf-422c-ab0d-7abc8ae381ac"/>
    <ds:schemaRef ds:uri="http://schemas.openxmlformats.org/package/2006/metadata/core-properties"/>
    <ds:schemaRef ds:uri="http://schemas.microsoft.com/office/2006/documentManagement/types"/>
    <ds:schemaRef ds:uri="cf6dc0cf-1d45-4a2f-a37f-b5391cb0490c"/>
    <ds:schemaRef ds:uri="http://www.w3.org/XML/1998/namespace"/>
    <ds:schemaRef ds:uri="http://purl.org/dc/dcmitype/"/>
  </ds:schemaRefs>
</ds:datastoreItem>
</file>

<file path=customXml/itemProps2.xml><?xml version="1.0" encoding="utf-8"?>
<ds:datastoreItem xmlns:ds="http://schemas.openxmlformats.org/officeDocument/2006/customXml" ds:itemID="{B4390A7A-6BD2-4132-8DA0-7E3822A78F0E}">
  <ds:schemaRefs>
    <ds:schemaRef ds:uri="http://schemas.microsoft.com/sharepoint/v3/contenttype/forms"/>
  </ds:schemaRefs>
</ds:datastoreItem>
</file>

<file path=customXml/itemProps3.xml><?xml version="1.0" encoding="utf-8"?>
<ds:datastoreItem xmlns:ds="http://schemas.openxmlformats.org/officeDocument/2006/customXml" ds:itemID="{0FB8E204-F689-48FE-A7B7-390C8BB4C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Bond Caryl</dc:creator>
  <cp:lastModifiedBy>Bond Caryl OPCC</cp:lastModifiedBy>
  <cp:revision>2</cp:revision>
  <dcterms:created xsi:type="dcterms:W3CDTF">2020-05-13T13:23:00Z</dcterms:created>
  <dcterms:modified xsi:type="dcterms:W3CDTF">2020-05-13T13:23:00Z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TitusGUID">
    <vt:lpwstr>82e63015-2204-4302-b1ab-e40eec7867f9</vt:lpwstr>
  </property>
</Properties>
</file>