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47D07" w14:textId="67E488FE" w:rsidR="00417873" w:rsidRPr="00234CD3" w:rsidRDefault="00AF3824" w:rsidP="005C6277">
      <w:pPr>
        <w:pStyle w:val="Header"/>
        <w:jc w:val="center"/>
        <w:rPr>
          <w:rFonts w:ascii="Verdana" w:hAnsi="Verdana" w:cs="Arial"/>
          <w:b/>
          <w:sz w:val="22"/>
          <w:szCs w:val="22"/>
        </w:rPr>
      </w:pPr>
      <w:r w:rsidRPr="00234CD3">
        <w:rPr>
          <w:rFonts w:ascii="Verdana" w:hAnsi="Verdana" w:cs="Arial"/>
          <w:b/>
          <w:sz w:val="22"/>
          <w:szCs w:val="22"/>
        </w:rPr>
        <w:t>SUMMARY DECISION SHEET</w:t>
      </w:r>
    </w:p>
    <w:p w14:paraId="1F7D506F" w14:textId="77777777" w:rsidR="00D41CA1" w:rsidRPr="00234CD3" w:rsidRDefault="00D41CA1" w:rsidP="005C6277">
      <w:pPr>
        <w:pStyle w:val="Header"/>
        <w:jc w:val="center"/>
        <w:rPr>
          <w:rFonts w:ascii="Verdana" w:hAnsi="Verdana" w:cs="Arial"/>
          <w:b/>
          <w:sz w:val="22"/>
          <w:szCs w:val="22"/>
        </w:rPr>
      </w:pPr>
    </w:p>
    <w:p w14:paraId="25837DF7" w14:textId="77777777" w:rsidR="00D41CA1" w:rsidRPr="00234CD3" w:rsidRDefault="00234CD3" w:rsidP="005C6277">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4144" behindDoc="0" locked="0" layoutInCell="1" allowOverlap="1" wp14:anchorId="5B6589BA" wp14:editId="61619855">
                <wp:simplePos x="0" y="0"/>
                <wp:positionH relativeFrom="column">
                  <wp:align>center</wp:align>
                </wp:positionH>
                <wp:positionV relativeFrom="paragraph">
                  <wp:posOffset>0</wp:posOffset>
                </wp:positionV>
                <wp:extent cx="5961380" cy="295275"/>
                <wp:effectExtent l="13335" t="9525" r="698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5275"/>
                        </a:xfrm>
                        <a:prstGeom prst="rect">
                          <a:avLst/>
                        </a:prstGeom>
                        <a:solidFill>
                          <a:srgbClr val="FFFFFF"/>
                        </a:solidFill>
                        <a:ln w="9525">
                          <a:solidFill>
                            <a:srgbClr val="000000"/>
                          </a:solidFill>
                          <a:miter lim="800000"/>
                          <a:headEnd/>
                          <a:tailEnd/>
                        </a:ln>
                      </wps:spPr>
                      <wps:txbx>
                        <w:txbxContent>
                          <w:p w14:paraId="3020148F" w14:textId="5E1DC712" w:rsidR="007D216E" w:rsidRPr="00234CD3" w:rsidRDefault="007D216E" w:rsidP="00D74142">
                            <w:pPr>
                              <w:shd w:val="clear" w:color="auto" w:fill="F2F2F2"/>
                              <w:jc w:val="both"/>
                              <w:rPr>
                                <w:rFonts w:ascii="Verdana" w:hAnsi="Verdana"/>
                                <w:b/>
                                <w:sz w:val="18"/>
                                <w:szCs w:val="22"/>
                              </w:rPr>
                            </w:pPr>
                            <w:r w:rsidRPr="00234CD3">
                              <w:rPr>
                                <w:rFonts w:ascii="Verdana" w:hAnsi="Verdana"/>
                                <w:b/>
                                <w:sz w:val="18"/>
                                <w:szCs w:val="22"/>
                              </w:rPr>
                              <w:t>PURPOSE: COMMISSIONER DECISION</w:t>
                            </w:r>
                            <w:r w:rsidR="00404842">
                              <w:rPr>
                                <w:rFonts w:ascii="Verdana" w:hAnsi="Verdana"/>
                                <w:b/>
                                <w:sz w:val="18"/>
                                <w:szCs w:val="22"/>
                              </w:rPr>
                              <w:t xml:space="preserve"> </w:t>
                            </w:r>
                            <w:r w:rsidRPr="002C66E7">
                              <w:rPr>
                                <w:rFonts w:ascii="Verdana" w:hAnsi="Verdana"/>
                                <w:b/>
                                <w:sz w:val="22"/>
                                <w:szCs w:val="22"/>
                              </w:rPr>
                              <w:t xml:space="preserve">– </w:t>
                            </w:r>
                            <w:r w:rsidRPr="002C66E7">
                              <w:rPr>
                                <w:rFonts w:ascii="Verdana" w:hAnsi="Verdana"/>
                                <w:sz w:val="22"/>
                                <w:szCs w:val="22"/>
                              </w:rPr>
                              <w:t xml:space="preserve">REF. </w:t>
                            </w:r>
                            <w:r w:rsidR="00404842" w:rsidRPr="002C66E7">
                              <w:rPr>
                                <w:rFonts w:ascii="Verdana" w:hAnsi="Verdana"/>
                                <w:sz w:val="22"/>
                                <w:szCs w:val="22"/>
                              </w:rPr>
                              <w:t xml:space="preserve">DLl </w:t>
                            </w:r>
                            <w:r w:rsidR="002C2B50">
                              <w:rPr>
                                <w:rFonts w:ascii="Verdana" w:hAnsi="Verdana"/>
                                <w:sz w:val="22"/>
                                <w:szCs w:val="22"/>
                              </w:rPr>
                              <w:t>188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B6589BA" id="_x0000_t202" coordsize="21600,21600" o:spt="202" path="m,l,21600r21600,l21600,xe">
                <v:stroke joinstyle="miter"/>
                <v:path gradientshapeok="t" o:connecttype="rect"/>
              </v:shapetype>
              <v:shape id="Text Box 2" o:spid="_x0000_s1026" type="#_x0000_t202" style="position:absolute;left:0;text-align:left;margin-left:0;margin-top:0;width:469.4pt;height:23.2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">
                <v:textbox>
                  <w:txbxContent>
                    <w:p w14:paraId="3020148F" w14:textId="5E1DC712" w:rsidR="007D216E" w:rsidRPr="00234CD3" w:rsidRDefault="007D216E" w:rsidP="00D74142">
                      <w:pPr>
                        <w:shd w:val="clear" w:color="auto" w:fill="F2F2F2"/>
                        <w:jc w:val="both"/>
                        <w:rPr>
                          <w:rFonts w:ascii="Verdana" w:hAnsi="Verdana"/>
                          <w:b/>
                          <w:sz w:val="18"/>
                          <w:szCs w:val="22"/>
                        </w:rPr>
                      </w:pPr>
                      <w:r w:rsidRPr="00234CD3">
                        <w:rPr>
                          <w:rFonts w:ascii="Verdana" w:hAnsi="Verdana"/>
                          <w:b/>
                          <w:sz w:val="18"/>
                          <w:szCs w:val="22"/>
                        </w:rPr>
                        <w:t>PURPOSE: COMMISSIONER DECISION</w:t>
                      </w:r>
                      <w:r w:rsidR="00404842">
                        <w:rPr>
                          <w:rFonts w:ascii="Verdana" w:hAnsi="Verdana"/>
                          <w:b/>
                          <w:sz w:val="18"/>
                          <w:szCs w:val="22"/>
                        </w:rPr>
                        <w:t xml:space="preserve"> </w:t>
                      </w:r>
                      <w:r w:rsidRPr="002C66E7">
                        <w:rPr>
                          <w:rFonts w:ascii="Verdana" w:hAnsi="Verdana"/>
                          <w:b/>
                          <w:sz w:val="22"/>
                          <w:szCs w:val="22"/>
                        </w:rPr>
                        <w:t xml:space="preserve">– </w:t>
                      </w:r>
                      <w:r w:rsidRPr="002C66E7">
                        <w:rPr>
                          <w:rFonts w:ascii="Verdana" w:hAnsi="Verdana"/>
                          <w:sz w:val="22"/>
                          <w:szCs w:val="22"/>
                        </w:rPr>
                        <w:t xml:space="preserve">REF. </w:t>
                      </w:r>
                      <w:r w:rsidR="00404842" w:rsidRPr="002C66E7">
                        <w:rPr>
                          <w:rFonts w:ascii="Verdana" w:hAnsi="Verdana"/>
                          <w:sz w:val="22"/>
                          <w:szCs w:val="22"/>
                        </w:rPr>
                        <w:t xml:space="preserve">DLl </w:t>
                      </w:r>
                      <w:r w:rsidR="002C2B50">
                        <w:rPr>
                          <w:rFonts w:ascii="Verdana" w:hAnsi="Verdana"/>
                          <w:sz w:val="22"/>
                          <w:szCs w:val="22"/>
                        </w:rPr>
                        <w:t>188</w:t>
                      </w:r>
                    </w:p>
                  </w:txbxContent>
                </v:textbox>
              </v:shape>
            </w:pict>
          </mc:Fallback>
        </mc:AlternateContent>
      </w:r>
    </w:p>
    <w:p w14:paraId="40844170" w14:textId="77777777" w:rsidR="00434BA5" w:rsidRPr="00234CD3" w:rsidRDefault="00434BA5" w:rsidP="001D0F91">
      <w:pPr>
        <w:jc w:val="both"/>
        <w:rPr>
          <w:rFonts w:ascii="Verdana" w:hAnsi="Verdana" w:cs="Arial"/>
          <w:sz w:val="22"/>
          <w:szCs w:val="22"/>
        </w:rPr>
      </w:pPr>
    </w:p>
    <w:p w14:paraId="24E069F6" w14:textId="77777777" w:rsidR="007D216E" w:rsidRPr="00234CD3" w:rsidRDefault="00234CD3" w:rsidP="001C7364">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781DE711" wp14:editId="2E36707C">
                <wp:simplePos x="0" y="0"/>
                <wp:positionH relativeFrom="column">
                  <wp:posOffset>-345440</wp:posOffset>
                </wp:positionH>
                <wp:positionV relativeFrom="paragraph">
                  <wp:posOffset>30480</wp:posOffset>
                </wp:positionV>
                <wp:extent cx="5961380" cy="457200"/>
                <wp:effectExtent l="6985" t="11430" r="1333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57200"/>
                        </a:xfrm>
                        <a:prstGeom prst="rect">
                          <a:avLst/>
                        </a:prstGeom>
                        <a:solidFill>
                          <a:srgbClr val="FFFFFF"/>
                        </a:solidFill>
                        <a:ln w="9525">
                          <a:solidFill>
                            <a:srgbClr val="000000"/>
                          </a:solidFill>
                          <a:miter lim="800000"/>
                          <a:headEnd/>
                          <a:tailEnd/>
                        </a:ln>
                      </wps:spPr>
                      <wps:txbx>
                        <w:txbxContent>
                          <w:p w14:paraId="6CF7E5C6" w14:textId="0247BCFF" w:rsidR="007D216E" w:rsidRPr="00404842" w:rsidRDefault="007D216E" w:rsidP="007D216E">
                            <w:pPr>
                              <w:shd w:val="clear" w:color="auto" w:fill="F2F2F2"/>
                              <w:jc w:val="both"/>
                              <w:rPr>
                                <w:rFonts w:ascii="Verdana" w:hAnsi="Verdana"/>
                                <w:sz w:val="22"/>
                                <w:szCs w:val="22"/>
                              </w:rPr>
                            </w:pPr>
                            <w:r w:rsidRPr="00234CD3">
                              <w:rPr>
                                <w:rFonts w:ascii="Verdana" w:hAnsi="Verdana"/>
                                <w:b/>
                                <w:sz w:val="22"/>
                                <w:szCs w:val="22"/>
                              </w:rPr>
                              <w:t xml:space="preserve">Timing: </w:t>
                            </w:r>
                            <w:r w:rsidR="00407EEE">
                              <w:rPr>
                                <w:rFonts w:ascii="Verdana" w:hAnsi="Verdana"/>
                                <w:sz w:val="22"/>
                                <w:szCs w:val="22"/>
                              </w:rPr>
                              <w:t xml:space="preserve">Pressing </w:t>
                            </w:r>
                          </w:p>
                          <w:p w14:paraId="7D36CED1" w14:textId="642A21F2" w:rsidR="007D216E" w:rsidRPr="002C66E7" w:rsidRDefault="00404842" w:rsidP="007D216E">
                            <w:pPr>
                              <w:shd w:val="clear" w:color="auto" w:fill="F2F2F2"/>
                              <w:jc w:val="both"/>
                              <w:rPr>
                                <w:rFonts w:ascii="Verdana" w:hAnsi="Verdana"/>
                                <w:sz w:val="18"/>
                                <w:szCs w:val="16"/>
                              </w:rPr>
                            </w:pPr>
                            <w:r w:rsidRPr="002C66E7">
                              <w:rPr>
                                <w:rFonts w:ascii="Verdana" w:hAnsi="Verdana"/>
                                <w:sz w:val="18"/>
                                <w:szCs w:val="16"/>
                              </w:rPr>
                              <w:t xml:space="preserve">Decision </w:t>
                            </w:r>
                            <w:r w:rsidR="002C2B50">
                              <w:rPr>
                                <w:rFonts w:ascii="Verdana" w:hAnsi="Verdana"/>
                                <w:sz w:val="18"/>
                                <w:szCs w:val="16"/>
                              </w:rPr>
                              <w:t xml:space="preserve">approved by VAWDASV Executive Board 10/11/2020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81DE711" id="_x0000_s1027" type="#_x0000_t202" style="position:absolute;left:0;text-align:left;margin-left:-27.2pt;margin-top:2.4pt;width:469.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">
                <v:textbox>
                  <w:txbxContent>
                    <w:p w14:paraId="6CF7E5C6" w14:textId="0247BCFF" w:rsidR="007D216E" w:rsidRPr="00404842" w:rsidRDefault="007D216E" w:rsidP="007D216E">
                      <w:pPr>
                        <w:shd w:val="clear" w:color="auto" w:fill="F2F2F2"/>
                        <w:jc w:val="both"/>
                        <w:rPr>
                          <w:rFonts w:ascii="Verdana" w:hAnsi="Verdana"/>
                          <w:sz w:val="22"/>
                          <w:szCs w:val="22"/>
                        </w:rPr>
                      </w:pPr>
                      <w:r w:rsidRPr="00234CD3">
                        <w:rPr>
                          <w:rFonts w:ascii="Verdana" w:hAnsi="Verdana"/>
                          <w:b/>
                          <w:sz w:val="22"/>
                          <w:szCs w:val="22"/>
                        </w:rPr>
                        <w:t xml:space="preserve">Timing: </w:t>
                      </w:r>
                      <w:r w:rsidR="00407EEE">
                        <w:rPr>
                          <w:rFonts w:ascii="Verdana" w:hAnsi="Verdana"/>
                          <w:sz w:val="22"/>
                          <w:szCs w:val="22"/>
                        </w:rPr>
                        <w:t xml:space="preserve">Pressing </w:t>
                      </w:r>
                    </w:p>
                    <w:p w14:paraId="7D36CED1" w14:textId="642A21F2" w:rsidR="007D216E" w:rsidRPr="002C66E7" w:rsidRDefault="00404842" w:rsidP="007D216E">
                      <w:pPr>
                        <w:shd w:val="clear" w:color="auto" w:fill="F2F2F2"/>
                        <w:jc w:val="both"/>
                        <w:rPr>
                          <w:rFonts w:ascii="Verdana" w:hAnsi="Verdana"/>
                          <w:sz w:val="18"/>
                          <w:szCs w:val="16"/>
                        </w:rPr>
                      </w:pPr>
                      <w:r w:rsidRPr="002C66E7">
                        <w:rPr>
                          <w:rFonts w:ascii="Verdana" w:hAnsi="Verdana"/>
                          <w:sz w:val="18"/>
                          <w:szCs w:val="16"/>
                        </w:rPr>
                        <w:t xml:space="preserve">Decision </w:t>
                      </w:r>
                      <w:r w:rsidR="002C2B50">
                        <w:rPr>
                          <w:rFonts w:ascii="Verdana" w:hAnsi="Verdana"/>
                          <w:sz w:val="18"/>
                          <w:szCs w:val="16"/>
                        </w:rPr>
                        <w:t xml:space="preserve">approved by VAWDASV Executive Board 10/11/2020 </w:t>
                      </w:r>
                    </w:p>
                  </w:txbxContent>
                </v:textbox>
              </v:shape>
            </w:pict>
          </mc:Fallback>
        </mc:AlternateContent>
      </w:r>
    </w:p>
    <w:p w14:paraId="504DC6A0" w14:textId="77777777" w:rsidR="007D216E" w:rsidRPr="00234CD3" w:rsidRDefault="007D216E" w:rsidP="001C7364">
      <w:pPr>
        <w:pStyle w:val="Header"/>
        <w:jc w:val="right"/>
        <w:rPr>
          <w:rFonts w:ascii="Verdana" w:hAnsi="Verdana" w:cs="Arial"/>
          <w:sz w:val="22"/>
          <w:szCs w:val="22"/>
        </w:rPr>
      </w:pPr>
    </w:p>
    <w:p w14:paraId="52C9D42C" w14:textId="77777777" w:rsidR="007D216E" w:rsidRPr="00234CD3" w:rsidRDefault="007D216E" w:rsidP="006F5BE3">
      <w:pPr>
        <w:pStyle w:val="Header"/>
        <w:jc w:val="right"/>
        <w:rPr>
          <w:rFonts w:ascii="Verdana" w:hAnsi="Verdana" w:cs="Arial"/>
          <w:sz w:val="22"/>
          <w:szCs w:val="22"/>
        </w:rPr>
      </w:pPr>
    </w:p>
    <w:p w14:paraId="23DD72FA" w14:textId="16F91144" w:rsidR="00D41CA1" w:rsidRPr="00234CD3" w:rsidRDefault="00234CD3" w:rsidP="002C66E7">
      <w:pPr>
        <w:pStyle w:val="Header"/>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798621E1" wp14:editId="29CEB6F7">
                <wp:simplePos x="0" y="0"/>
                <wp:positionH relativeFrom="column">
                  <wp:posOffset>-344170</wp:posOffset>
                </wp:positionH>
                <wp:positionV relativeFrom="paragraph">
                  <wp:posOffset>146685</wp:posOffset>
                </wp:positionV>
                <wp:extent cx="5961380" cy="323850"/>
                <wp:effectExtent l="8255" t="13335" r="1206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323850"/>
                        </a:xfrm>
                        <a:prstGeom prst="rect">
                          <a:avLst/>
                        </a:prstGeom>
                        <a:solidFill>
                          <a:srgbClr val="FFFFFF"/>
                        </a:solidFill>
                        <a:ln w="9525">
                          <a:solidFill>
                            <a:srgbClr val="000000"/>
                          </a:solidFill>
                          <a:miter lim="800000"/>
                          <a:headEnd/>
                          <a:tailEnd/>
                        </a:ln>
                      </wps:spPr>
                      <wps:txbx>
                        <w:txbxContent>
                          <w:p w14:paraId="06FF4588" w14:textId="2CF0A75C"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 xml:space="preserve">Title: </w:t>
                            </w:r>
                            <w:r w:rsidR="002C2B50" w:rsidRPr="002C2B50">
                              <w:rPr>
                                <w:rFonts w:ascii="Verdana" w:hAnsi="Verdana"/>
                                <w:sz w:val="22"/>
                                <w:szCs w:val="22"/>
                              </w:rPr>
                              <w:t xml:space="preserve">Extension of </w:t>
                            </w:r>
                            <w:r w:rsidR="00407EEE" w:rsidRPr="002C2B50">
                              <w:rPr>
                                <w:rFonts w:ascii="Verdana" w:hAnsi="Verdana"/>
                                <w:sz w:val="22"/>
                                <w:szCs w:val="22"/>
                              </w:rPr>
                              <w:t>Independent</w:t>
                            </w:r>
                            <w:r w:rsidR="00407EEE">
                              <w:rPr>
                                <w:rFonts w:ascii="Verdana" w:hAnsi="Verdana"/>
                                <w:sz w:val="22"/>
                                <w:szCs w:val="22"/>
                              </w:rPr>
                              <w:t xml:space="preserve"> Domestic Violence Advisory </w:t>
                            </w:r>
                            <w:r w:rsidR="002C2B50">
                              <w:rPr>
                                <w:rFonts w:ascii="Verdana" w:hAnsi="Verdana"/>
                                <w:sz w:val="22"/>
                                <w:szCs w:val="22"/>
                              </w:rPr>
                              <w:t xml:space="preserve">service contract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8621E1" id="_x0000_s1028" type="#_x0000_t202" style="position:absolute;margin-left:-27.1pt;margin-top:11.55pt;width:469.4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">
                <v:textbox>
                  <w:txbxContent>
                    <w:p w14:paraId="06FF4588" w14:textId="2CF0A75C"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 xml:space="preserve">Title: </w:t>
                      </w:r>
                      <w:r w:rsidR="002C2B50" w:rsidRPr="002C2B50">
                        <w:rPr>
                          <w:rFonts w:ascii="Verdana" w:hAnsi="Verdana"/>
                          <w:sz w:val="22"/>
                          <w:szCs w:val="22"/>
                        </w:rPr>
                        <w:t xml:space="preserve">Extension of </w:t>
                      </w:r>
                      <w:r w:rsidR="00407EEE" w:rsidRPr="002C2B50">
                        <w:rPr>
                          <w:rFonts w:ascii="Verdana" w:hAnsi="Verdana"/>
                          <w:sz w:val="22"/>
                          <w:szCs w:val="22"/>
                        </w:rPr>
                        <w:t>Independent</w:t>
                      </w:r>
                      <w:r w:rsidR="00407EEE">
                        <w:rPr>
                          <w:rFonts w:ascii="Verdana" w:hAnsi="Verdana"/>
                          <w:sz w:val="22"/>
                          <w:szCs w:val="22"/>
                        </w:rPr>
                        <w:t xml:space="preserve"> Domestic Violence Advisory </w:t>
                      </w:r>
                      <w:r w:rsidR="002C2B50">
                        <w:rPr>
                          <w:rFonts w:ascii="Verdana" w:hAnsi="Verdana"/>
                          <w:sz w:val="22"/>
                          <w:szCs w:val="22"/>
                        </w:rPr>
                        <w:t xml:space="preserve">service contract </w:t>
                      </w:r>
                    </w:p>
                  </w:txbxContent>
                </v:textbox>
              </v:shape>
            </w:pict>
          </mc:Fallback>
        </mc:AlternateContent>
      </w:r>
      <w:r w:rsidR="00560776" w:rsidRPr="00234CD3">
        <w:rPr>
          <w:rFonts w:ascii="Verdana" w:hAnsi="Verdana" w:cs="Arial"/>
          <w:sz w:val="22"/>
          <w:szCs w:val="22"/>
        </w:rPr>
        <w:t xml:space="preserve">                          </w:t>
      </w:r>
    </w:p>
    <w:p w14:paraId="0190B63E" w14:textId="77777777" w:rsidR="00D41CA1" w:rsidRPr="00234CD3" w:rsidRDefault="00D41CA1" w:rsidP="006F5BE3">
      <w:pPr>
        <w:pStyle w:val="Header"/>
        <w:jc w:val="right"/>
        <w:rPr>
          <w:rFonts w:ascii="Verdana" w:hAnsi="Verdana" w:cs="Arial"/>
          <w:sz w:val="22"/>
          <w:szCs w:val="22"/>
        </w:rPr>
      </w:pPr>
    </w:p>
    <w:p w14:paraId="27AC1EB3" w14:textId="77777777" w:rsidR="00D41CA1" w:rsidRPr="00234CD3" w:rsidRDefault="00D41CA1" w:rsidP="006F5BE3">
      <w:pPr>
        <w:pStyle w:val="Header"/>
        <w:jc w:val="right"/>
        <w:rPr>
          <w:rFonts w:ascii="Verdana" w:hAnsi="Verdana" w:cs="Arial"/>
          <w:sz w:val="22"/>
          <w:szCs w:val="22"/>
        </w:rPr>
      </w:pPr>
    </w:p>
    <w:p w14:paraId="11227905" w14:textId="77777777" w:rsidR="00D41CA1" w:rsidRPr="00234CD3" w:rsidRDefault="00234CD3"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7A4DEFE1" wp14:editId="6F14FACE">
                <wp:simplePos x="0" y="0"/>
                <wp:positionH relativeFrom="column">
                  <wp:posOffset>-342900</wp:posOffset>
                </wp:positionH>
                <wp:positionV relativeFrom="paragraph">
                  <wp:posOffset>104775</wp:posOffset>
                </wp:positionV>
                <wp:extent cx="5961380" cy="411480"/>
                <wp:effectExtent l="0" t="0" r="2032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11480"/>
                        </a:xfrm>
                        <a:prstGeom prst="rect">
                          <a:avLst/>
                        </a:prstGeom>
                        <a:solidFill>
                          <a:srgbClr val="FFFFFF"/>
                        </a:solidFill>
                        <a:ln w="9525">
                          <a:solidFill>
                            <a:srgbClr val="000000"/>
                          </a:solidFill>
                          <a:miter lim="800000"/>
                          <a:headEnd/>
                          <a:tailEnd/>
                        </a:ln>
                      </wps:spPr>
                      <wps:txbx>
                        <w:txbxContent>
                          <w:p w14:paraId="4E9D3FDE" w14:textId="203F5A00" w:rsidR="00585DDF" w:rsidRPr="00234CD3" w:rsidRDefault="00585DDF" w:rsidP="00585DDF">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C958F9">
                              <w:rPr>
                                <w:rFonts w:ascii="Verdana" w:hAnsi="Verdana"/>
                                <w:sz w:val="22"/>
                                <w:szCs w:val="22"/>
                              </w:rPr>
                              <w:t>Commissioning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4DEFE1" id="_x0000_s1029" type="#_x0000_t202" style="position:absolute;left:0;text-align:left;margin-left:-27pt;margin-top:8.25pt;width:469.4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VRKwIAAFcEAAAOAAAAZHJzL2Uyb0RvYy54bWysVNtu2zAMfR+wfxD0vjhOkyw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">
                <v:textbox>
                  <w:txbxContent>
                    <w:p w14:paraId="4E9D3FDE" w14:textId="203F5A00" w:rsidR="00585DDF" w:rsidRPr="00234CD3" w:rsidRDefault="00585DDF" w:rsidP="00585DDF">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C958F9">
                        <w:rPr>
                          <w:rFonts w:ascii="Verdana" w:hAnsi="Verdana"/>
                          <w:sz w:val="22"/>
                          <w:szCs w:val="22"/>
                        </w:rPr>
                        <w:t>Commissioning</w:t>
                      </w:r>
                    </w:p>
                  </w:txbxContent>
                </v:textbox>
              </v:shape>
            </w:pict>
          </mc:Fallback>
        </mc:AlternateContent>
      </w:r>
    </w:p>
    <w:p w14:paraId="72897870" w14:textId="77777777" w:rsidR="00D41CA1" w:rsidRPr="00234CD3" w:rsidRDefault="00D41CA1" w:rsidP="006F5BE3">
      <w:pPr>
        <w:pStyle w:val="Header"/>
        <w:jc w:val="right"/>
        <w:rPr>
          <w:rFonts w:ascii="Verdana" w:hAnsi="Verdana" w:cs="Arial"/>
          <w:sz w:val="22"/>
          <w:szCs w:val="22"/>
        </w:rPr>
      </w:pPr>
    </w:p>
    <w:p w14:paraId="1EDE4B0D" w14:textId="77777777" w:rsidR="00D41CA1" w:rsidRPr="00234CD3" w:rsidRDefault="00D41CA1" w:rsidP="006F5BE3">
      <w:pPr>
        <w:pStyle w:val="Header"/>
        <w:jc w:val="right"/>
        <w:rPr>
          <w:rFonts w:ascii="Verdana" w:hAnsi="Verdana" w:cs="Arial"/>
          <w:sz w:val="22"/>
          <w:szCs w:val="22"/>
        </w:rPr>
      </w:pPr>
    </w:p>
    <w:p w14:paraId="50F1F23C" w14:textId="76521AF2" w:rsidR="00D41CA1" w:rsidRPr="00234CD3" w:rsidRDefault="00407EEE"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48CF55B6" wp14:editId="71C344D4">
                <wp:simplePos x="0" y="0"/>
                <wp:positionH relativeFrom="column">
                  <wp:posOffset>-335280</wp:posOffset>
                </wp:positionH>
                <wp:positionV relativeFrom="paragraph">
                  <wp:posOffset>151765</wp:posOffset>
                </wp:positionV>
                <wp:extent cx="5969000" cy="3634740"/>
                <wp:effectExtent l="0" t="0" r="1270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634740"/>
                        </a:xfrm>
                        <a:prstGeom prst="rect">
                          <a:avLst/>
                        </a:prstGeom>
                        <a:solidFill>
                          <a:srgbClr val="FFFFFF"/>
                        </a:solidFill>
                        <a:ln w="9525">
                          <a:solidFill>
                            <a:srgbClr val="000000"/>
                          </a:solidFill>
                          <a:miter lim="800000"/>
                          <a:headEnd/>
                          <a:tailEnd/>
                        </a:ln>
                      </wps:spPr>
                      <wps:txbx>
                        <w:txbxContent>
                          <w:p w14:paraId="26A9BA6F" w14:textId="77777777"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8620DCA" w14:textId="77777777" w:rsidR="007D216E" w:rsidRPr="00404842" w:rsidRDefault="007D216E" w:rsidP="00D74142">
                            <w:pPr>
                              <w:shd w:val="clear" w:color="auto" w:fill="F2F2F2"/>
                              <w:jc w:val="both"/>
                              <w:rPr>
                                <w:rFonts w:ascii="Verdana" w:hAnsi="Verdana"/>
                                <w:b/>
                                <w:sz w:val="22"/>
                                <w:szCs w:val="22"/>
                              </w:rPr>
                            </w:pPr>
                          </w:p>
                          <w:p w14:paraId="4284B0CA" w14:textId="77777777" w:rsidR="002C2B50" w:rsidRDefault="002C2B50" w:rsidP="00C958F9">
                            <w:pPr>
                              <w:shd w:val="clear" w:color="auto" w:fill="F2F2F2" w:themeFill="background1" w:themeFillShade="F2"/>
                              <w:jc w:val="both"/>
                              <w:rPr>
                                <w:rFonts w:ascii="Verdana" w:hAnsi="Verdana"/>
                                <w:sz w:val="22"/>
                                <w:szCs w:val="22"/>
                              </w:rPr>
                            </w:pPr>
                            <w:r>
                              <w:rPr>
                                <w:rFonts w:ascii="Verdana" w:hAnsi="Verdana"/>
                                <w:sz w:val="22"/>
                                <w:szCs w:val="22"/>
                              </w:rPr>
                              <w:t>Decision log DLl 052 in October 2017 outlines the arrangements for the joint commissioning of IDVA services from 1</w:t>
                            </w:r>
                            <w:r w:rsidRPr="00B458D8">
                              <w:rPr>
                                <w:rFonts w:ascii="Verdana" w:hAnsi="Verdana"/>
                                <w:sz w:val="22"/>
                                <w:szCs w:val="22"/>
                                <w:vertAlign w:val="superscript"/>
                              </w:rPr>
                              <w:t>st</w:t>
                            </w:r>
                            <w:r>
                              <w:rPr>
                                <w:rFonts w:ascii="Verdana" w:hAnsi="Verdana"/>
                                <w:sz w:val="22"/>
                                <w:szCs w:val="22"/>
                              </w:rPr>
                              <w:t xml:space="preserve"> April 2018 onwards. The report outlines the rationale for a joint service, capacity required, financial considerations, governance arrangements and delivery timescales.</w:t>
                            </w:r>
                          </w:p>
                          <w:p w14:paraId="46FA1B4D" w14:textId="77777777" w:rsidR="002C2B50" w:rsidRDefault="002C2B50" w:rsidP="00C958F9">
                            <w:pPr>
                              <w:shd w:val="clear" w:color="auto" w:fill="F2F2F2" w:themeFill="background1" w:themeFillShade="F2"/>
                              <w:jc w:val="both"/>
                              <w:rPr>
                                <w:rFonts w:ascii="Verdana" w:hAnsi="Verdana"/>
                                <w:sz w:val="22"/>
                                <w:szCs w:val="22"/>
                              </w:rPr>
                            </w:pPr>
                          </w:p>
                          <w:p w14:paraId="6B8EFE72" w14:textId="77777777" w:rsidR="002C2B50" w:rsidRDefault="002C2B50" w:rsidP="00CF35FC">
                            <w:pPr>
                              <w:shd w:val="clear" w:color="auto" w:fill="F2F2F2" w:themeFill="background1" w:themeFillShade="F2"/>
                              <w:jc w:val="both"/>
                              <w:rPr>
                                <w:rFonts w:ascii="Verdana" w:hAnsi="Verdana"/>
                                <w:sz w:val="22"/>
                                <w:szCs w:val="22"/>
                              </w:rPr>
                            </w:pPr>
                            <w:r>
                              <w:rPr>
                                <w:rFonts w:ascii="Verdana" w:hAnsi="Verdana"/>
                                <w:sz w:val="22"/>
                                <w:szCs w:val="22"/>
                              </w:rPr>
                              <w:t xml:space="preserve">This contract was one of the first in Wales to be jointly commissioned between PCCs and Local Authorities and has been noted as best practice. </w:t>
                            </w:r>
                          </w:p>
                          <w:p w14:paraId="72BF30EF" w14:textId="77777777" w:rsidR="002C2B50" w:rsidRDefault="002C2B50" w:rsidP="00CF35FC">
                            <w:pPr>
                              <w:shd w:val="clear" w:color="auto" w:fill="F2F2F2" w:themeFill="background1" w:themeFillShade="F2"/>
                              <w:jc w:val="both"/>
                              <w:rPr>
                                <w:rFonts w:ascii="Verdana" w:hAnsi="Verdana"/>
                                <w:sz w:val="22"/>
                                <w:szCs w:val="22"/>
                              </w:rPr>
                            </w:pPr>
                          </w:p>
                          <w:p w14:paraId="15FB3C88" w14:textId="2A63CCF9" w:rsidR="00C958F9" w:rsidRDefault="002C2B50" w:rsidP="00CF35FC">
                            <w:pPr>
                              <w:shd w:val="clear" w:color="auto" w:fill="F2F2F2" w:themeFill="background1" w:themeFillShade="F2"/>
                              <w:jc w:val="both"/>
                              <w:rPr>
                                <w:rFonts w:ascii="Verdana" w:hAnsi="Verdana"/>
                                <w:sz w:val="22"/>
                                <w:szCs w:val="22"/>
                              </w:rPr>
                            </w:pPr>
                            <w:r>
                              <w:rPr>
                                <w:rFonts w:ascii="Verdana" w:hAnsi="Verdana"/>
                                <w:sz w:val="22"/>
                                <w:szCs w:val="22"/>
                              </w:rPr>
                              <w:t>The below report outlines the current situation regarding this contract and the requirement to call upon the first extension period, taking the end date to 31</w:t>
                            </w:r>
                            <w:r w:rsidRPr="002C2B50">
                              <w:rPr>
                                <w:rFonts w:ascii="Verdana" w:hAnsi="Verdana"/>
                                <w:sz w:val="22"/>
                                <w:szCs w:val="22"/>
                                <w:vertAlign w:val="superscript"/>
                              </w:rPr>
                              <w:t>st</w:t>
                            </w:r>
                            <w:r>
                              <w:rPr>
                                <w:rFonts w:ascii="Verdana" w:hAnsi="Verdana"/>
                                <w:sz w:val="22"/>
                                <w:szCs w:val="22"/>
                              </w:rPr>
                              <w:t xml:space="preserve"> March 2022. This decision was approved by members of the VAWDASV Executive Board in November 2020. </w:t>
                            </w:r>
                          </w:p>
                          <w:p w14:paraId="008E731A" w14:textId="7B369B7C" w:rsidR="002C2B50" w:rsidRDefault="002C2B50" w:rsidP="00CF35FC">
                            <w:pPr>
                              <w:shd w:val="clear" w:color="auto" w:fill="F2F2F2" w:themeFill="background1" w:themeFillShade="F2"/>
                              <w:jc w:val="both"/>
                              <w:rPr>
                                <w:rFonts w:ascii="Verdana" w:hAnsi="Verdana"/>
                                <w:sz w:val="22"/>
                                <w:szCs w:val="22"/>
                              </w:rPr>
                            </w:pPr>
                          </w:p>
                          <w:p w14:paraId="78F7DFE6" w14:textId="309F0EE7" w:rsidR="002C2B50" w:rsidRPr="00404842" w:rsidRDefault="002C2B50" w:rsidP="00CF35FC">
                            <w:pPr>
                              <w:shd w:val="clear" w:color="auto" w:fill="F2F2F2" w:themeFill="background1" w:themeFillShade="F2"/>
                              <w:jc w:val="both"/>
                              <w:rPr>
                                <w:rFonts w:ascii="Verdana" w:hAnsi="Verdana"/>
                                <w:sz w:val="22"/>
                                <w:szCs w:val="22"/>
                              </w:rPr>
                            </w:pPr>
                            <w:r>
                              <w:rPr>
                                <w:rFonts w:ascii="Verdana" w:hAnsi="Verdana"/>
                                <w:sz w:val="22"/>
                                <w:szCs w:val="22"/>
                              </w:rPr>
                              <w:t xml:space="preserve">The contract currently costs the PCC £200,000 per annum, a sum match funded by the 4 Local Authorities across Dyfed Powys. During the extension period, an evaluation of a number of new practices affecting the contract will be undertaken and discussions at the VAWDASV Strategic Board will influence the proposed way forward post 2022.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8CF55B6" id="_x0000_s1030" type="#_x0000_t202" style="position:absolute;left:0;text-align:left;margin-left:-26.4pt;margin-top:11.95pt;width:470pt;height:28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">
                <v:textbox>
                  <w:txbxContent>
                    <w:p w14:paraId="26A9BA6F" w14:textId="77777777"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8620DCA" w14:textId="77777777" w:rsidR="007D216E" w:rsidRPr="00404842" w:rsidRDefault="007D216E" w:rsidP="00D74142">
                      <w:pPr>
                        <w:shd w:val="clear" w:color="auto" w:fill="F2F2F2"/>
                        <w:jc w:val="both"/>
                        <w:rPr>
                          <w:rFonts w:ascii="Verdana" w:hAnsi="Verdana"/>
                          <w:b/>
                          <w:sz w:val="22"/>
                          <w:szCs w:val="22"/>
                        </w:rPr>
                      </w:pPr>
                    </w:p>
                    <w:p w14:paraId="4284B0CA" w14:textId="77777777" w:rsidR="002C2B50" w:rsidRDefault="002C2B50" w:rsidP="00C958F9">
                      <w:pPr>
                        <w:shd w:val="clear" w:color="auto" w:fill="F2F2F2" w:themeFill="background1" w:themeFillShade="F2"/>
                        <w:jc w:val="both"/>
                        <w:rPr>
                          <w:rFonts w:ascii="Verdana" w:hAnsi="Verdana"/>
                          <w:sz w:val="22"/>
                          <w:szCs w:val="22"/>
                        </w:rPr>
                      </w:pPr>
                      <w:r>
                        <w:rPr>
                          <w:rFonts w:ascii="Verdana" w:hAnsi="Verdana"/>
                          <w:sz w:val="22"/>
                          <w:szCs w:val="22"/>
                        </w:rPr>
                        <w:t xml:space="preserve">Decision log DLl 052 in October 2017 outlines the arrangements for the </w:t>
                      </w:r>
                      <w:r>
                        <w:rPr>
                          <w:rFonts w:ascii="Verdana" w:hAnsi="Verdana"/>
                          <w:sz w:val="22"/>
                          <w:szCs w:val="22"/>
                        </w:rPr>
                        <w:t>joint commissioning of IDVA services from 1</w:t>
                      </w:r>
                      <w:r w:rsidRPr="00B458D8">
                        <w:rPr>
                          <w:rFonts w:ascii="Verdana" w:hAnsi="Verdana"/>
                          <w:sz w:val="22"/>
                          <w:szCs w:val="22"/>
                          <w:vertAlign w:val="superscript"/>
                        </w:rPr>
                        <w:t>st</w:t>
                      </w:r>
                      <w:r>
                        <w:rPr>
                          <w:rFonts w:ascii="Verdana" w:hAnsi="Verdana"/>
                          <w:sz w:val="22"/>
                          <w:szCs w:val="22"/>
                        </w:rPr>
                        <w:t xml:space="preserve"> April 2018 onwards. The report outlines the rationale for a joint service, capacity required, financial considerations, governance arrangements and delivery timescales.</w:t>
                      </w:r>
                    </w:p>
                    <w:p w14:paraId="46FA1B4D" w14:textId="77777777" w:rsidR="002C2B50" w:rsidRDefault="002C2B50" w:rsidP="00C958F9">
                      <w:pPr>
                        <w:shd w:val="clear" w:color="auto" w:fill="F2F2F2" w:themeFill="background1" w:themeFillShade="F2"/>
                        <w:jc w:val="both"/>
                        <w:rPr>
                          <w:rFonts w:ascii="Verdana" w:hAnsi="Verdana"/>
                          <w:sz w:val="22"/>
                          <w:szCs w:val="22"/>
                        </w:rPr>
                      </w:pPr>
                    </w:p>
                    <w:p w14:paraId="6B8EFE72" w14:textId="77777777" w:rsidR="002C2B50" w:rsidRDefault="002C2B50" w:rsidP="00CF35FC">
                      <w:pPr>
                        <w:shd w:val="clear" w:color="auto" w:fill="F2F2F2" w:themeFill="background1" w:themeFillShade="F2"/>
                        <w:jc w:val="both"/>
                        <w:rPr>
                          <w:rFonts w:ascii="Verdana" w:hAnsi="Verdana"/>
                          <w:sz w:val="22"/>
                          <w:szCs w:val="22"/>
                        </w:rPr>
                      </w:pPr>
                      <w:r>
                        <w:rPr>
                          <w:rFonts w:ascii="Verdana" w:hAnsi="Verdana"/>
                          <w:sz w:val="22"/>
                          <w:szCs w:val="22"/>
                        </w:rPr>
                        <w:t xml:space="preserve">This contract was one of the first in Wales to be jointly commissioned between PCCs and Local Authorities and has been noted as best practice. </w:t>
                      </w:r>
                    </w:p>
                    <w:p w14:paraId="72BF30EF" w14:textId="77777777" w:rsidR="002C2B50" w:rsidRDefault="002C2B50" w:rsidP="00CF35FC">
                      <w:pPr>
                        <w:shd w:val="clear" w:color="auto" w:fill="F2F2F2" w:themeFill="background1" w:themeFillShade="F2"/>
                        <w:jc w:val="both"/>
                        <w:rPr>
                          <w:rFonts w:ascii="Verdana" w:hAnsi="Verdana"/>
                          <w:sz w:val="22"/>
                          <w:szCs w:val="22"/>
                        </w:rPr>
                      </w:pPr>
                    </w:p>
                    <w:p w14:paraId="15FB3C88" w14:textId="2A63CCF9" w:rsidR="00C958F9" w:rsidRDefault="002C2B50" w:rsidP="00CF35FC">
                      <w:pPr>
                        <w:shd w:val="clear" w:color="auto" w:fill="F2F2F2" w:themeFill="background1" w:themeFillShade="F2"/>
                        <w:jc w:val="both"/>
                        <w:rPr>
                          <w:rFonts w:ascii="Verdana" w:hAnsi="Verdana"/>
                          <w:sz w:val="22"/>
                          <w:szCs w:val="22"/>
                        </w:rPr>
                      </w:pPr>
                      <w:r>
                        <w:rPr>
                          <w:rFonts w:ascii="Verdana" w:hAnsi="Verdana"/>
                          <w:sz w:val="22"/>
                          <w:szCs w:val="22"/>
                        </w:rPr>
                        <w:t>The below report outlines the current situation regarding this contract and the requirement to call upon the first extension period, taking the end date to 31</w:t>
                      </w:r>
                      <w:r w:rsidRPr="002C2B50">
                        <w:rPr>
                          <w:rFonts w:ascii="Verdana" w:hAnsi="Verdana"/>
                          <w:sz w:val="22"/>
                          <w:szCs w:val="22"/>
                          <w:vertAlign w:val="superscript"/>
                        </w:rPr>
                        <w:t>st</w:t>
                      </w:r>
                      <w:r>
                        <w:rPr>
                          <w:rFonts w:ascii="Verdana" w:hAnsi="Verdana"/>
                          <w:sz w:val="22"/>
                          <w:szCs w:val="22"/>
                        </w:rPr>
                        <w:t xml:space="preserve"> March 2022. This decision was approved by members of the VAWDASV Executive Board in November 2020. </w:t>
                      </w:r>
                    </w:p>
                    <w:p w14:paraId="008E731A" w14:textId="7B369B7C" w:rsidR="002C2B50" w:rsidRDefault="002C2B50" w:rsidP="00CF35FC">
                      <w:pPr>
                        <w:shd w:val="clear" w:color="auto" w:fill="F2F2F2" w:themeFill="background1" w:themeFillShade="F2"/>
                        <w:jc w:val="both"/>
                        <w:rPr>
                          <w:rFonts w:ascii="Verdana" w:hAnsi="Verdana"/>
                          <w:sz w:val="22"/>
                          <w:szCs w:val="22"/>
                        </w:rPr>
                      </w:pPr>
                    </w:p>
                    <w:p w14:paraId="78F7DFE6" w14:textId="309F0EE7" w:rsidR="002C2B50" w:rsidRPr="00404842" w:rsidRDefault="002C2B50" w:rsidP="00CF35FC">
                      <w:pPr>
                        <w:shd w:val="clear" w:color="auto" w:fill="F2F2F2" w:themeFill="background1" w:themeFillShade="F2"/>
                        <w:jc w:val="both"/>
                        <w:rPr>
                          <w:rFonts w:ascii="Verdana" w:hAnsi="Verdana"/>
                          <w:sz w:val="22"/>
                          <w:szCs w:val="22"/>
                        </w:rPr>
                      </w:pPr>
                      <w:r>
                        <w:rPr>
                          <w:rFonts w:ascii="Verdana" w:hAnsi="Verdana"/>
                          <w:sz w:val="22"/>
                          <w:szCs w:val="22"/>
                        </w:rPr>
                        <w:t xml:space="preserve">The contract currently costs the PCC £200,000 per annum, a sum match funded by the 4 Local Authorities across Dyfed Powys. During the extension period, an evaluation of a number of new practices affecting the contract will be undertaken and discussions at the VAWDASV Strategic Board will influence the proposed way forward post 2022. </w:t>
                      </w:r>
                    </w:p>
                  </w:txbxContent>
                </v:textbox>
              </v:shape>
            </w:pict>
          </mc:Fallback>
        </mc:AlternateContent>
      </w:r>
    </w:p>
    <w:p w14:paraId="6CE6D0B2" w14:textId="6684237B" w:rsidR="00D41CA1" w:rsidRPr="00234CD3" w:rsidRDefault="00D41CA1" w:rsidP="006F5BE3">
      <w:pPr>
        <w:pStyle w:val="Header"/>
        <w:jc w:val="right"/>
        <w:rPr>
          <w:rFonts w:ascii="Verdana" w:hAnsi="Verdana" w:cs="Arial"/>
          <w:sz w:val="22"/>
          <w:szCs w:val="22"/>
        </w:rPr>
      </w:pPr>
    </w:p>
    <w:p w14:paraId="6DE121E4" w14:textId="77777777" w:rsidR="00D41CA1" w:rsidRPr="00234CD3" w:rsidRDefault="00D41CA1" w:rsidP="006F5BE3">
      <w:pPr>
        <w:pStyle w:val="Header"/>
        <w:jc w:val="right"/>
        <w:rPr>
          <w:rFonts w:ascii="Verdana" w:hAnsi="Verdana" w:cs="Arial"/>
          <w:sz w:val="22"/>
          <w:szCs w:val="22"/>
        </w:rPr>
      </w:pPr>
    </w:p>
    <w:p w14:paraId="70DE10F3" w14:textId="77777777" w:rsidR="00D41CA1" w:rsidRPr="00234CD3" w:rsidRDefault="00D41CA1" w:rsidP="006F5BE3">
      <w:pPr>
        <w:pStyle w:val="Header"/>
        <w:jc w:val="right"/>
        <w:rPr>
          <w:rFonts w:ascii="Verdana" w:hAnsi="Verdana" w:cs="Arial"/>
          <w:sz w:val="22"/>
          <w:szCs w:val="22"/>
        </w:rPr>
      </w:pPr>
    </w:p>
    <w:p w14:paraId="123D347D" w14:textId="77777777" w:rsidR="00D41CA1" w:rsidRPr="00234CD3" w:rsidRDefault="00D41CA1" w:rsidP="006F5BE3">
      <w:pPr>
        <w:pStyle w:val="Header"/>
        <w:jc w:val="right"/>
        <w:rPr>
          <w:rFonts w:ascii="Verdana" w:hAnsi="Verdana" w:cs="Arial"/>
          <w:sz w:val="22"/>
          <w:szCs w:val="22"/>
        </w:rPr>
      </w:pPr>
    </w:p>
    <w:p w14:paraId="51135CC7" w14:textId="77777777" w:rsidR="00D41CA1" w:rsidRPr="00234CD3" w:rsidRDefault="00D41CA1" w:rsidP="006F5BE3">
      <w:pPr>
        <w:pStyle w:val="Header"/>
        <w:jc w:val="right"/>
        <w:rPr>
          <w:rFonts w:ascii="Verdana" w:hAnsi="Verdana" w:cs="Arial"/>
          <w:sz w:val="22"/>
          <w:szCs w:val="22"/>
        </w:rPr>
      </w:pPr>
    </w:p>
    <w:p w14:paraId="6EDB0F10" w14:textId="77777777" w:rsidR="00D41CA1" w:rsidRPr="00234CD3" w:rsidRDefault="00D41CA1" w:rsidP="006F5BE3">
      <w:pPr>
        <w:pStyle w:val="Header"/>
        <w:jc w:val="right"/>
        <w:rPr>
          <w:rFonts w:ascii="Verdana" w:hAnsi="Verdana" w:cs="Arial"/>
          <w:sz w:val="22"/>
          <w:szCs w:val="22"/>
        </w:rPr>
      </w:pPr>
    </w:p>
    <w:p w14:paraId="64DDD1AB" w14:textId="77777777" w:rsidR="00D41CA1" w:rsidRPr="00234CD3" w:rsidRDefault="00D41CA1" w:rsidP="006F5BE3">
      <w:pPr>
        <w:pStyle w:val="Header"/>
        <w:jc w:val="right"/>
        <w:rPr>
          <w:rFonts w:ascii="Verdana" w:hAnsi="Verdana" w:cs="Arial"/>
          <w:sz w:val="22"/>
          <w:szCs w:val="22"/>
        </w:rPr>
      </w:pPr>
    </w:p>
    <w:p w14:paraId="2CC18CE0" w14:textId="77777777" w:rsidR="00D41CA1" w:rsidRPr="00234CD3" w:rsidRDefault="00D41CA1" w:rsidP="006F5BE3">
      <w:pPr>
        <w:pStyle w:val="Header"/>
        <w:jc w:val="right"/>
        <w:rPr>
          <w:rFonts w:ascii="Verdana" w:hAnsi="Verdana" w:cs="Arial"/>
          <w:sz w:val="22"/>
          <w:szCs w:val="22"/>
        </w:rPr>
      </w:pPr>
    </w:p>
    <w:p w14:paraId="18463B9A" w14:textId="06F69B97" w:rsidR="00D41CA1" w:rsidRPr="00234CD3" w:rsidRDefault="00D41CA1" w:rsidP="006F5BE3">
      <w:pPr>
        <w:pStyle w:val="Header"/>
        <w:jc w:val="right"/>
        <w:rPr>
          <w:rFonts w:ascii="Verdana" w:hAnsi="Verdana" w:cs="Arial"/>
          <w:sz w:val="22"/>
          <w:szCs w:val="22"/>
        </w:rPr>
      </w:pPr>
    </w:p>
    <w:p w14:paraId="59694EB2" w14:textId="77777777" w:rsidR="00D41CA1" w:rsidRPr="00234CD3" w:rsidRDefault="00D41CA1" w:rsidP="006F5BE3">
      <w:pPr>
        <w:pStyle w:val="Header"/>
        <w:jc w:val="right"/>
        <w:rPr>
          <w:rFonts w:ascii="Verdana" w:hAnsi="Verdana" w:cs="Arial"/>
          <w:sz w:val="22"/>
          <w:szCs w:val="22"/>
        </w:rPr>
      </w:pPr>
    </w:p>
    <w:p w14:paraId="37FCF501" w14:textId="77777777" w:rsidR="00D41CA1" w:rsidRPr="00234CD3" w:rsidRDefault="00D41CA1" w:rsidP="006F5BE3">
      <w:pPr>
        <w:pStyle w:val="Header"/>
        <w:jc w:val="right"/>
        <w:rPr>
          <w:rFonts w:ascii="Verdana" w:hAnsi="Verdana" w:cs="Arial"/>
          <w:sz w:val="22"/>
          <w:szCs w:val="22"/>
        </w:rPr>
      </w:pPr>
    </w:p>
    <w:p w14:paraId="7E50083E" w14:textId="77777777" w:rsidR="00D41CA1" w:rsidRPr="00234CD3" w:rsidRDefault="00D41CA1" w:rsidP="006F5BE3">
      <w:pPr>
        <w:pStyle w:val="Header"/>
        <w:jc w:val="right"/>
        <w:rPr>
          <w:rFonts w:ascii="Verdana" w:hAnsi="Verdana" w:cs="Arial"/>
          <w:sz w:val="22"/>
          <w:szCs w:val="22"/>
        </w:rPr>
      </w:pPr>
    </w:p>
    <w:p w14:paraId="5F592D67" w14:textId="77777777" w:rsidR="00D41CA1" w:rsidRPr="00234CD3" w:rsidRDefault="00D41CA1" w:rsidP="006F5BE3">
      <w:pPr>
        <w:pStyle w:val="Header"/>
        <w:jc w:val="right"/>
        <w:rPr>
          <w:rFonts w:ascii="Verdana" w:hAnsi="Verdana" w:cs="Arial"/>
          <w:sz w:val="22"/>
          <w:szCs w:val="22"/>
        </w:rPr>
      </w:pPr>
    </w:p>
    <w:p w14:paraId="7B2FC46C" w14:textId="77777777" w:rsidR="00D41CA1" w:rsidRPr="00234CD3" w:rsidRDefault="00D41CA1" w:rsidP="006F5BE3">
      <w:pPr>
        <w:pStyle w:val="Header"/>
        <w:jc w:val="right"/>
        <w:rPr>
          <w:rFonts w:ascii="Verdana" w:hAnsi="Verdana" w:cs="Arial"/>
          <w:sz w:val="22"/>
          <w:szCs w:val="22"/>
        </w:rPr>
      </w:pPr>
    </w:p>
    <w:p w14:paraId="728F54AC" w14:textId="6C673766" w:rsidR="00D41CA1" w:rsidRPr="00234CD3" w:rsidRDefault="00D41CA1" w:rsidP="006F5BE3">
      <w:pPr>
        <w:pStyle w:val="Header"/>
        <w:jc w:val="right"/>
        <w:rPr>
          <w:rFonts w:ascii="Verdana" w:hAnsi="Verdana" w:cs="Arial"/>
          <w:sz w:val="22"/>
          <w:szCs w:val="22"/>
        </w:rPr>
      </w:pPr>
    </w:p>
    <w:p w14:paraId="7FB04AFC" w14:textId="77777777" w:rsidR="00D41CA1" w:rsidRPr="00234CD3" w:rsidRDefault="00D41CA1" w:rsidP="006F5BE3">
      <w:pPr>
        <w:pStyle w:val="Header"/>
        <w:jc w:val="right"/>
        <w:rPr>
          <w:rFonts w:ascii="Verdana" w:hAnsi="Verdana" w:cs="Arial"/>
          <w:sz w:val="22"/>
          <w:szCs w:val="22"/>
        </w:rPr>
      </w:pPr>
    </w:p>
    <w:p w14:paraId="2939932B" w14:textId="77777777" w:rsidR="00D41CA1" w:rsidRPr="00234CD3" w:rsidRDefault="00D41CA1" w:rsidP="006F5BE3">
      <w:pPr>
        <w:pStyle w:val="Header"/>
        <w:jc w:val="right"/>
        <w:rPr>
          <w:rFonts w:ascii="Verdana" w:hAnsi="Verdana" w:cs="Arial"/>
          <w:sz w:val="22"/>
          <w:szCs w:val="22"/>
        </w:rPr>
      </w:pPr>
    </w:p>
    <w:p w14:paraId="20CFA892" w14:textId="4F2AD4DE" w:rsidR="00D41CA1" w:rsidRPr="00234CD3" w:rsidRDefault="00D41CA1" w:rsidP="006F5BE3">
      <w:pPr>
        <w:pStyle w:val="Header"/>
        <w:jc w:val="right"/>
        <w:rPr>
          <w:rFonts w:ascii="Verdana" w:hAnsi="Verdana" w:cs="Arial"/>
          <w:sz w:val="22"/>
          <w:szCs w:val="22"/>
        </w:rPr>
      </w:pPr>
    </w:p>
    <w:p w14:paraId="5982BB9C" w14:textId="77777777" w:rsidR="00D41CA1" w:rsidRPr="00234CD3" w:rsidRDefault="00D41CA1" w:rsidP="006F5BE3">
      <w:pPr>
        <w:pStyle w:val="Header"/>
        <w:jc w:val="right"/>
        <w:rPr>
          <w:rFonts w:ascii="Verdana" w:hAnsi="Verdana" w:cs="Arial"/>
          <w:sz w:val="22"/>
          <w:szCs w:val="22"/>
        </w:rPr>
      </w:pPr>
    </w:p>
    <w:p w14:paraId="07642FF5" w14:textId="77777777" w:rsidR="00D41CA1" w:rsidRDefault="00D41CA1" w:rsidP="006F5BE3">
      <w:pPr>
        <w:pStyle w:val="Header"/>
        <w:jc w:val="right"/>
        <w:rPr>
          <w:rFonts w:ascii="Verdana" w:hAnsi="Verdana" w:cs="Arial"/>
          <w:sz w:val="22"/>
          <w:szCs w:val="22"/>
        </w:rPr>
      </w:pPr>
    </w:p>
    <w:p w14:paraId="1F952869" w14:textId="002F5BAA" w:rsidR="00C958F9" w:rsidRDefault="00C958F9" w:rsidP="006F5BE3">
      <w:pPr>
        <w:pStyle w:val="Header"/>
        <w:jc w:val="right"/>
        <w:rPr>
          <w:rFonts w:ascii="Verdana" w:hAnsi="Verdana" w:cs="Arial"/>
          <w:sz w:val="22"/>
          <w:szCs w:val="22"/>
        </w:rPr>
      </w:pPr>
    </w:p>
    <w:p w14:paraId="6201BB2D" w14:textId="77777777" w:rsidR="00CF35FC" w:rsidRDefault="00CF35FC" w:rsidP="006F5BE3">
      <w:pPr>
        <w:pStyle w:val="Header"/>
        <w:jc w:val="right"/>
        <w:rPr>
          <w:rFonts w:ascii="Verdana" w:hAnsi="Verdana" w:cs="Arial"/>
          <w:sz w:val="22"/>
          <w:szCs w:val="22"/>
        </w:rPr>
      </w:pPr>
    </w:p>
    <w:p w14:paraId="19FEE4AC" w14:textId="391494C5" w:rsidR="00CF35FC" w:rsidRDefault="00CF35FC"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1800051D" wp14:editId="659C29EC">
                <wp:simplePos x="0" y="0"/>
                <wp:positionH relativeFrom="column">
                  <wp:posOffset>-342900</wp:posOffset>
                </wp:positionH>
                <wp:positionV relativeFrom="paragraph">
                  <wp:posOffset>21590</wp:posOffset>
                </wp:positionV>
                <wp:extent cx="5984240" cy="1007745"/>
                <wp:effectExtent l="0" t="0" r="1651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007745"/>
                        </a:xfrm>
                        <a:prstGeom prst="rect">
                          <a:avLst/>
                        </a:prstGeom>
                        <a:solidFill>
                          <a:srgbClr val="FFFFFF"/>
                        </a:solidFill>
                        <a:ln w="9525">
                          <a:solidFill>
                            <a:srgbClr val="000000"/>
                          </a:solidFill>
                          <a:miter lim="800000"/>
                          <a:headEnd/>
                          <a:tailEnd/>
                        </a:ln>
                      </wps:spPr>
                      <wps:txbx>
                        <w:txbxContent>
                          <w:p w14:paraId="5E82AF8F" w14:textId="77777777"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Recommendation:</w:t>
                            </w:r>
                          </w:p>
                          <w:p w14:paraId="4E2DE699" w14:textId="267E0147" w:rsidR="007D216E" w:rsidRPr="00D41CA1" w:rsidRDefault="007D216E" w:rsidP="00D74142">
                            <w:pPr>
                              <w:shd w:val="clear" w:color="auto" w:fill="F2F2F2"/>
                              <w:jc w:val="both"/>
                              <w:rPr>
                                <w:b/>
                                <w:sz w:val="22"/>
                                <w:szCs w:val="22"/>
                              </w:rPr>
                            </w:pPr>
                            <w:r w:rsidRPr="00404842">
                              <w:rPr>
                                <w:rFonts w:ascii="Verdana" w:hAnsi="Verdana"/>
                                <w:sz w:val="22"/>
                                <w:szCs w:val="22"/>
                              </w:rPr>
                              <w:t xml:space="preserve">The Commissioner is asked to </w:t>
                            </w:r>
                            <w:r w:rsidR="00404842">
                              <w:rPr>
                                <w:rFonts w:ascii="Verdana" w:hAnsi="Verdana"/>
                                <w:sz w:val="22"/>
                                <w:szCs w:val="22"/>
                              </w:rPr>
                              <w:t xml:space="preserve">approve </w:t>
                            </w:r>
                            <w:r w:rsidR="00C958F9">
                              <w:rPr>
                                <w:rFonts w:ascii="Verdana" w:hAnsi="Verdana"/>
                                <w:sz w:val="22"/>
                                <w:szCs w:val="22"/>
                              </w:rPr>
                              <w:t xml:space="preserve">the </w:t>
                            </w:r>
                            <w:r w:rsidR="002C2B50">
                              <w:rPr>
                                <w:rFonts w:ascii="Verdana" w:hAnsi="Verdana"/>
                                <w:sz w:val="22"/>
                                <w:szCs w:val="22"/>
                              </w:rPr>
                              <w:t>utilisation of the extension period for the jo</w:t>
                            </w:r>
                            <w:r w:rsidR="00CF35FC">
                              <w:rPr>
                                <w:rFonts w:ascii="Verdana" w:hAnsi="Verdana"/>
                                <w:sz w:val="22"/>
                                <w:szCs w:val="22"/>
                              </w:rPr>
                              <w:t xml:space="preserve">intly commissioned IDVA service </w:t>
                            </w:r>
                            <w:r w:rsidR="002C2B50">
                              <w:rPr>
                                <w:rFonts w:ascii="Verdana" w:hAnsi="Verdana"/>
                                <w:sz w:val="22"/>
                                <w:szCs w:val="22"/>
                              </w:rPr>
                              <w:t>taking the end date to 31</w:t>
                            </w:r>
                            <w:r w:rsidR="002C2B50" w:rsidRPr="002C2B50">
                              <w:rPr>
                                <w:rFonts w:ascii="Verdana" w:hAnsi="Verdana"/>
                                <w:sz w:val="22"/>
                                <w:szCs w:val="22"/>
                                <w:vertAlign w:val="superscript"/>
                              </w:rPr>
                              <w:t>st</w:t>
                            </w:r>
                            <w:r w:rsidR="002C2B50">
                              <w:rPr>
                                <w:rFonts w:ascii="Verdana" w:hAnsi="Verdana"/>
                                <w:sz w:val="22"/>
                                <w:szCs w:val="22"/>
                              </w:rPr>
                              <w:t xml:space="preserve"> March 2022. This is in line with the decision made by Local Authority partners at the VAWDASV Executive Board. </w:t>
                            </w:r>
                            <w:r w:rsidR="00CF35FC">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00051D" id="_x0000_s1031" type="#_x0000_t202" style="position:absolute;left:0;text-align:left;margin-left:-27pt;margin-top:1.7pt;width:471.2pt;height: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">
                <v:textbox>
                  <w:txbxContent>
                    <w:p w14:paraId="5E82AF8F" w14:textId="77777777"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Recommendation:</w:t>
                      </w:r>
                    </w:p>
                    <w:p w14:paraId="4E2DE699" w14:textId="267E0147" w:rsidR="007D216E" w:rsidRPr="00D41CA1" w:rsidRDefault="007D216E" w:rsidP="00D74142">
                      <w:pPr>
                        <w:shd w:val="clear" w:color="auto" w:fill="F2F2F2"/>
                        <w:jc w:val="both"/>
                        <w:rPr>
                          <w:b/>
                          <w:sz w:val="22"/>
                          <w:szCs w:val="22"/>
                        </w:rPr>
                      </w:pPr>
                      <w:r w:rsidRPr="00404842">
                        <w:rPr>
                          <w:rFonts w:ascii="Verdana" w:hAnsi="Verdana"/>
                          <w:sz w:val="22"/>
                          <w:szCs w:val="22"/>
                        </w:rPr>
                        <w:t xml:space="preserve">The Commissioner is asked to </w:t>
                      </w:r>
                      <w:r w:rsidR="00404842">
                        <w:rPr>
                          <w:rFonts w:ascii="Verdana" w:hAnsi="Verdana"/>
                          <w:sz w:val="22"/>
                          <w:szCs w:val="22"/>
                        </w:rPr>
                        <w:t xml:space="preserve">approve </w:t>
                      </w:r>
                      <w:r w:rsidR="00C958F9">
                        <w:rPr>
                          <w:rFonts w:ascii="Verdana" w:hAnsi="Verdana"/>
                          <w:sz w:val="22"/>
                          <w:szCs w:val="22"/>
                        </w:rPr>
                        <w:t xml:space="preserve">the </w:t>
                      </w:r>
                      <w:r w:rsidR="002C2B50">
                        <w:rPr>
                          <w:rFonts w:ascii="Verdana" w:hAnsi="Verdana"/>
                          <w:sz w:val="22"/>
                          <w:szCs w:val="22"/>
                        </w:rPr>
                        <w:t>utilisation of the extension period for the jo</w:t>
                      </w:r>
                      <w:r w:rsidR="00CF35FC">
                        <w:rPr>
                          <w:rFonts w:ascii="Verdana" w:hAnsi="Verdana"/>
                          <w:sz w:val="22"/>
                          <w:szCs w:val="22"/>
                        </w:rPr>
                        <w:t xml:space="preserve">intly commissioned IDVA service </w:t>
                      </w:r>
                      <w:r w:rsidR="002C2B50">
                        <w:rPr>
                          <w:rFonts w:ascii="Verdana" w:hAnsi="Verdana"/>
                          <w:sz w:val="22"/>
                          <w:szCs w:val="22"/>
                        </w:rPr>
                        <w:t>taking the end date to 31</w:t>
                      </w:r>
                      <w:r w:rsidR="002C2B50" w:rsidRPr="002C2B50">
                        <w:rPr>
                          <w:rFonts w:ascii="Verdana" w:hAnsi="Verdana"/>
                          <w:sz w:val="22"/>
                          <w:szCs w:val="22"/>
                          <w:vertAlign w:val="superscript"/>
                        </w:rPr>
                        <w:t>st</w:t>
                      </w:r>
                      <w:r w:rsidR="002C2B50">
                        <w:rPr>
                          <w:rFonts w:ascii="Verdana" w:hAnsi="Verdana"/>
                          <w:sz w:val="22"/>
                          <w:szCs w:val="22"/>
                        </w:rPr>
                        <w:t xml:space="preserve"> March 2022. This is in line with the decision made by Local Authority partners at the VAWDASV Executive Board. </w:t>
                      </w:r>
                      <w:r w:rsidR="00CF35FC">
                        <w:rPr>
                          <w:rFonts w:ascii="Verdana" w:hAnsi="Verdana"/>
                          <w:sz w:val="22"/>
                          <w:szCs w:val="22"/>
                        </w:rPr>
                        <w:t xml:space="preserve"> </w:t>
                      </w:r>
                    </w:p>
                  </w:txbxContent>
                </v:textbox>
              </v:shape>
            </w:pict>
          </mc:Fallback>
        </mc:AlternateContent>
      </w:r>
    </w:p>
    <w:p w14:paraId="15051CD2" w14:textId="4B0FD2BE" w:rsidR="00C958F9" w:rsidRDefault="00C958F9" w:rsidP="006F5BE3">
      <w:pPr>
        <w:pStyle w:val="Header"/>
        <w:jc w:val="right"/>
        <w:rPr>
          <w:rFonts w:ascii="Verdana" w:hAnsi="Verdana" w:cs="Arial"/>
          <w:sz w:val="22"/>
          <w:szCs w:val="22"/>
        </w:rPr>
      </w:pPr>
    </w:p>
    <w:p w14:paraId="34C90326" w14:textId="6190C8D2" w:rsidR="00C958F9" w:rsidRDefault="00C958F9" w:rsidP="006F5BE3">
      <w:pPr>
        <w:pStyle w:val="Header"/>
        <w:jc w:val="right"/>
        <w:rPr>
          <w:rFonts w:ascii="Verdana" w:hAnsi="Verdana" w:cs="Arial"/>
          <w:sz w:val="22"/>
          <w:szCs w:val="22"/>
        </w:rPr>
      </w:pPr>
    </w:p>
    <w:p w14:paraId="0BFA8BA8" w14:textId="77777777" w:rsidR="00C958F9" w:rsidRDefault="00C958F9" w:rsidP="006F5BE3">
      <w:pPr>
        <w:pStyle w:val="Header"/>
        <w:jc w:val="right"/>
        <w:rPr>
          <w:rFonts w:ascii="Verdana" w:hAnsi="Verdana" w:cs="Arial"/>
          <w:sz w:val="22"/>
          <w:szCs w:val="22"/>
        </w:rPr>
      </w:pPr>
    </w:p>
    <w:p w14:paraId="12655A12" w14:textId="77777777" w:rsidR="00C958F9" w:rsidRDefault="00C958F9" w:rsidP="006F5BE3">
      <w:pPr>
        <w:pStyle w:val="Header"/>
        <w:jc w:val="right"/>
        <w:rPr>
          <w:rFonts w:ascii="Verdana" w:hAnsi="Verdana" w:cs="Arial"/>
          <w:sz w:val="22"/>
          <w:szCs w:val="22"/>
        </w:rPr>
      </w:pPr>
    </w:p>
    <w:p w14:paraId="07B13599" w14:textId="7B8A6E45" w:rsidR="00C958F9" w:rsidRDefault="00C958F9" w:rsidP="006F5BE3">
      <w:pPr>
        <w:pStyle w:val="Header"/>
        <w:jc w:val="right"/>
        <w:rPr>
          <w:rFonts w:ascii="Verdana" w:hAnsi="Verdana" w:cs="Arial"/>
          <w:sz w:val="22"/>
          <w:szCs w:val="22"/>
        </w:rPr>
      </w:pPr>
    </w:p>
    <w:p w14:paraId="130C4FD8" w14:textId="77777777" w:rsidR="00CF35FC" w:rsidRDefault="00CF35FC" w:rsidP="006F5BE3">
      <w:pPr>
        <w:pStyle w:val="Header"/>
        <w:jc w:val="right"/>
        <w:rPr>
          <w:rFonts w:ascii="Verdana" w:hAnsi="Verdana" w:cs="Arial"/>
          <w:sz w:val="22"/>
          <w:szCs w:val="22"/>
        </w:rPr>
      </w:pPr>
    </w:p>
    <w:p w14:paraId="5A5FCD56" w14:textId="77777777" w:rsidR="00CF35FC" w:rsidRDefault="00CF35FC" w:rsidP="006F5BE3">
      <w:pPr>
        <w:pStyle w:val="Header"/>
        <w:jc w:val="right"/>
        <w:rPr>
          <w:rFonts w:ascii="Verdana" w:hAnsi="Verdana" w:cs="Arial"/>
          <w:sz w:val="22"/>
          <w:szCs w:val="22"/>
        </w:rPr>
      </w:pPr>
    </w:p>
    <w:p w14:paraId="28553B1A" w14:textId="77777777" w:rsidR="00CF35FC" w:rsidRDefault="00CF35FC" w:rsidP="006F5BE3">
      <w:pPr>
        <w:pStyle w:val="Header"/>
        <w:jc w:val="right"/>
        <w:rPr>
          <w:rFonts w:ascii="Verdana" w:hAnsi="Verdana" w:cs="Arial"/>
          <w:sz w:val="22"/>
          <w:szCs w:val="22"/>
        </w:rPr>
      </w:pPr>
    </w:p>
    <w:p w14:paraId="68C92CA2" w14:textId="77777777" w:rsidR="00CF35FC" w:rsidRDefault="00CF35FC" w:rsidP="006F5BE3">
      <w:pPr>
        <w:pStyle w:val="Header"/>
        <w:jc w:val="right"/>
        <w:rPr>
          <w:rFonts w:ascii="Verdana" w:hAnsi="Verdana" w:cs="Arial"/>
          <w:sz w:val="22"/>
          <w:szCs w:val="22"/>
        </w:rPr>
      </w:pPr>
    </w:p>
    <w:p w14:paraId="08C23B0A" w14:textId="77777777" w:rsidR="00CF35FC" w:rsidRDefault="00CF35FC" w:rsidP="006F5BE3">
      <w:pPr>
        <w:pStyle w:val="Header"/>
        <w:jc w:val="right"/>
        <w:rPr>
          <w:rFonts w:ascii="Verdana" w:hAnsi="Verdana" w:cs="Arial"/>
          <w:sz w:val="22"/>
          <w:szCs w:val="22"/>
        </w:rPr>
      </w:pPr>
    </w:p>
    <w:p w14:paraId="1E5FAF99" w14:textId="77777777" w:rsidR="00CF35FC" w:rsidRDefault="00CF35FC" w:rsidP="006F5BE3">
      <w:pPr>
        <w:pStyle w:val="Header"/>
        <w:jc w:val="right"/>
        <w:rPr>
          <w:rFonts w:ascii="Verdana" w:hAnsi="Verdana" w:cs="Arial"/>
          <w:sz w:val="22"/>
          <w:szCs w:val="22"/>
        </w:rPr>
      </w:pPr>
    </w:p>
    <w:p w14:paraId="29836E54" w14:textId="08B53FB6" w:rsidR="00D41CA1" w:rsidRPr="00234CD3" w:rsidRDefault="00CF35FC"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114DD026" wp14:editId="239679F7">
                <wp:simplePos x="0" y="0"/>
                <wp:positionH relativeFrom="column">
                  <wp:posOffset>-358140</wp:posOffset>
                </wp:positionH>
                <wp:positionV relativeFrom="paragraph">
                  <wp:posOffset>97155</wp:posOffset>
                </wp:positionV>
                <wp:extent cx="5984240" cy="1386840"/>
                <wp:effectExtent l="0" t="0" r="1651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386840"/>
                        </a:xfrm>
                        <a:prstGeom prst="rect">
                          <a:avLst/>
                        </a:prstGeom>
                        <a:solidFill>
                          <a:srgbClr val="FFFFFF"/>
                        </a:solidFill>
                        <a:ln w="9525">
                          <a:solidFill>
                            <a:srgbClr val="000000"/>
                          </a:solidFill>
                          <a:miter lim="800000"/>
                          <a:headEnd/>
                          <a:tailEnd/>
                        </a:ln>
                      </wps:spPr>
                      <wps:txbx>
                        <w:txbxContent>
                          <w:p w14:paraId="25304566" w14:textId="77777777" w:rsidR="007D216E" w:rsidRPr="00CF35FC" w:rsidRDefault="007D216E" w:rsidP="00D74142">
                            <w:pPr>
                              <w:shd w:val="clear" w:color="auto" w:fill="F2F2F2"/>
                              <w:jc w:val="both"/>
                              <w:rPr>
                                <w:rFonts w:ascii="Verdana" w:hAnsi="Verdana"/>
                                <w:b/>
                                <w:sz w:val="22"/>
                                <w:szCs w:val="22"/>
                              </w:rPr>
                            </w:pPr>
                            <w:r w:rsidRPr="00CF35FC">
                              <w:rPr>
                                <w:rFonts w:ascii="Verdana" w:hAnsi="Verdana"/>
                                <w:b/>
                                <w:sz w:val="22"/>
                                <w:szCs w:val="22"/>
                              </w:rPr>
                              <w:t>Police and Crime Commissioner for Dyfed-Powys</w:t>
                            </w:r>
                          </w:p>
                          <w:p w14:paraId="47E32F9F" w14:textId="77777777" w:rsidR="007D216E" w:rsidRPr="00CF35FC" w:rsidRDefault="007D216E" w:rsidP="00D74142">
                            <w:pPr>
                              <w:shd w:val="clear" w:color="auto" w:fill="F2F2F2"/>
                              <w:jc w:val="both"/>
                              <w:rPr>
                                <w:rFonts w:ascii="Verdana" w:hAnsi="Verdana"/>
                                <w:b/>
                                <w:sz w:val="22"/>
                                <w:szCs w:val="22"/>
                              </w:rPr>
                            </w:pPr>
                          </w:p>
                          <w:p w14:paraId="71A6D13B" w14:textId="77777777" w:rsidR="007D216E" w:rsidRPr="00CF35FC" w:rsidRDefault="007D216E" w:rsidP="00D74142">
                            <w:pPr>
                              <w:shd w:val="clear" w:color="auto" w:fill="F2F2F2"/>
                              <w:jc w:val="both"/>
                              <w:rPr>
                                <w:rFonts w:ascii="Verdana" w:hAnsi="Verdana"/>
                                <w:sz w:val="22"/>
                                <w:szCs w:val="22"/>
                              </w:rPr>
                            </w:pPr>
                            <w:r w:rsidRPr="00CF35FC">
                              <w:rPr>
                                <w:rFonts w:ascii="Verdana" w:hAnsi="Verdana"/>
                                <w:sz w:val="22"/>
                                <w:szCs w:val="22"/>
                              </w:rPr>
                              <w:t>I confirm I have considered whether or not I have any personal or prejudicial interest in this matter and take the proposed decision in compliance with the</w:t>
                            </w:r>
                            <w:r w:rsidR="00680FF0" w:rsidRPr="00CF35FC">
                              <w:rPr>
                                <w:rFonts w:ascii="Verdana" w:hAnsi="Verdana"/>
                                <w:sz w:val="22"/>
                                <w:szCs w:val="22"/>
                              </w:rPr>
                              <w:t xml:space="preserve"> Nolan Principles for Conduct in Public Life</w:t>
                            </w:r>
                            <w:r w:rsidRPr="00CF35FC">
                              <w:rPr>
                                <w:rFonts w:ascii="Verdana" w:hAnsi="Verdana"/>
                                <w:sz w:val="22"/>
                                <w:szCs w:val="22"/>
                              </w:rPr>
                              <w:t>.</w:t>
                            </w:r>
                          </w:p>
                          <w:p w14:paraId="27B5C8E9" w14:textId="77777777" w:rsidR="007D216E" w:rsidRPr="00CF35FC" w:rsidRDefault="007D216E" w:rsidP="00D74142">
                            <w:pPr>
                              <w:shd w:val="clear" w:color="auto" w:fill="F2F2F2"/>
                              <w:jc w:val="both"/>
                              <w:rPr>
                                <w:rFonts w:ascii="Verdana" w:hAnsi="Verdana"/>
                                <w:sz w:val="22"/>
                                <w:szCs w:val="22"/>
                              </w:rPr>
                            </w:pPr>
                          </w:p>
                          <w:p w14:paraId="2802DBA0" w14:textId="1F36BE8F" w:rsidR="007D216E" w:rsidRPr="00CF35FC" w:rsidRDefault="007D216E" w:rsidP="00D74142">
                            <w:pPr>
                              <w:shd w:val="clear" w:color="auto" w:fill="F2F2F2"/>
                              <w:jc w:val="both"/>
                              <w:rPr>
                                <w:rFonts w:ascii="Verdana" w:hAnsi="Verdana"/>
                                <w:sz w:val="22"/>
                                <w:szCs w:val="22"/>
                              </w:rPr>
                            </w:pPr>
                            <w:r w:rsidRPr="00CF35FC">
                              <w:rPr>
                                <w:rFonts w:ascii="Verdana" w:hAnsi="Verdana"/>
                                <w:sz w:val="22"/>
                                <w:szCs w:val="22"/>
                              </w:rPr>
                              <w:t>The above request has my appro</w:t>
                            </w:r>
                            <w:r w:rsidR="002139B6" w:rsidRPr="00CF35FC">
                              <w:rPr>
                                <w:rFonts w:ascii="Verdana" w:hAnsi="Verdana"/>
                                <w:sz w:val="22"/>
                                <w:szCs w:val="22"/>
                              </w:rPr>
                              <w:t>val.</w:t>
                            </w:r>
                          </w:p>
                          <w:p w14:paraId="10B04658" w14:textId="77777777" w:rsidR="007D216E" w:rsidRPr="00D41CA1" w:rsidRDefault="007D216E" w:rsidP="00D74142">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4DD026" id="_x0000_s1032" type="#_x0000_t202" style="position:absolute;left:0;text-align:left;margin-left:-28.2pt;margin-top:7.65pt;width:471.2pt;height:1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">
                <v:textbox>
                  <w:txbxContent>
                    <w:p w14:paraId="25304566" w14:textId="77777777" w:rsidR="007D216E" w:rsidRPr="00CF35FC" w:rsidRDefault="007D216E" w:rsidP="00D74142">
                      <w:pPr>
                        <w:shd w:val="clear" w:color="auto" w:fill="F2F2F2"/>
                        <w:jc w:val="both"/>
                        <w:rPr>
                          <w:rFonts w:ascii="Verdana" w:hAnsi="Verdana"/>
                          <w:b/>
                          <w:sz w:val="22"/>
                          <w:szCs w:val="22"/>
                        </w:rPr>
                      </w:pPr>
                      <w:r w:rsidRPr="00CF35FC">
                        <w:rPr>
                          <w:rFonts w:ascii="Verdana" w:hAnsi="Verdana"/>
                          <w:b/>
                          <w:sz w:val="22"/>
                          <w:szCs w:val="22"/>
                        </w:rPr>
                        <w:t>Police and Crime Commissioner for Dyfed-Powys</w:t>
                      </w:r>
                    </w:p>
                    <w:p w14:paraId="47E32F9F" w14:textId="77777777" w:rsidR="007D216E" w:rsidRPr="00CF35FC" w:rsidRDefault="007D216E" w:rsidP="00D74142">
                      <w:pPr>
                        <w:shd w:val="clear" w:color="auto" w:fill="F2F2F2"/>
                        <w:jc w:val="both"/>
                        <w:rPr>
                          <w:rFonts w:ascii="Verdana" w:hAnsi="Verdana"/>
                          <w:b/>
                          <w:sz w:val="22"/>
                          <w:szCs w:val="22"/>
                        </w:rPr>
                      </w:pPr>
                    </w:p>
                    <w:p w14:paraId="71A6D13B" w14:textId="77777777" w:rsidR="007D216E" w:rsidRPr="00CF35FC" w:rsidRDefault="007D216E" w:rsidP="00D74142">
                      <w:pPr>
                        <w:shd w:val="clear" w:color="auto" w:fill="F2F2F2"/>
                        <w:jc w:val="both"/>
                        <w:rPr>
                          <w:rFonts w:ascii="Verdana" w:hAnsi="Verdana"/>
                          <w:sz w:val="22"/>
                          <w:szCs w:val="22"/>
                        </w:rPr>
                      </w:pPr>
                      <w:r w:rsidRPr="00CF35FC">
                        <w:rPr>
                          <w:rFonts w:ascii="Verdana" w:hAnsi="Verdana"/>
                          <w:sz w:val="22"/>
                          <w:szCs w:val="22"/>
                        </w:rPr>
                        <w:t>I confirm I have considered whether or not I have any personal or prejudicial interest in this matter and take the proposed decision in compliance with the</w:t>
                      </w:r>
                      <w:r w:rsidR="00680FF0" w:rsidRPr="00CF35FC">
                        <w:rPr>
                          <w:rFonts w:ascii="Verdana" w:hAnsi="Verdana"/>
                          <w:sz w:val="22"/>
                          <w:szCs w:val="22"/>
                        </w:rPr>
                        <w:t xml:space="preserve"> Nolan Principles for Conduct in Public Life</w:t>
                      </w:r>
                      <w:r w:rsidRPr="00CF35FC">
                        <w:rPr>
                          <w:rFonts w:ascii="Verdana" w:hAnsi="Verdana"/>
                          <w:sz w:val="22"/>
                          <w:szCs w:val="22"/>
                        </w:rPr>
                        <w:t>.</w:t>
                      </w:r>
                    </w:p>
                    <w:p w14:paraId="27B5C8E9" w14:textId="77777777" w:rsidR="007D216E" w:rsidRPr="00CF35FC" w:rsidRDefault="007D216E" w:rsidP="00D74142">
                      <w:pPr>
                        <w:shd w:val="clear" w:color="auto" w:fill="F2F2F2"/>
                        <w:jc w:val="both"/>
                        <w:rPr>
                          <w:rFonts w:ascii="Verdana" w:hAnsi="Verdana"/>
                          <w:sz w:val="22"/>
                          <w:szCs w:val="22"/>
                        </w:rPr>
                      </w:pPr>
                    </w:p>
                    <w:p w14:paraId="2802DBA0" w14:textId="1F36BE8F" w:rsidR="007D216E" w:rsidRPr="00CF35FC" w:rsidRDefault="007D216E" w:rsidP="00D74142">
                      <w:pPr>
                        <w:shd w:val="clear" w:color="auto" w:fill="F2F2F2"/>
                        <w:jc w:val="both"/>
                        <w:rPr>
                          <w:rFonts w:ascii="Verdana" w:hAnsi="Verdana"/>
                          <w:sz w:val="22"/>
                          <w:szCs w:val="22"/>
                        </w:rPr>
                      </w:pPr>
                      <w:r w:rsidRPr="00CF35FC">
                        <w:rPr>
                          <w:rFonts w:ascii="Verdana" w:hAnsi="Verdana"/>
                          <w:sz w:val="22"/>
                          <w:szCs w:val="22"/>
                        </w:rPr>
                        <w:t>The above request has my appro</w:t>
                      </w:r>
                      <w:r w:rsidR="002139B6" w:rsidRPr="00CF35FC">
                        <w:rPr>
                          <w:rFonts w:ascii="Verdana" w:hAnsi="Verdana"/>
                          <w:sz w:val="22"/>
                          <w:szCs w:val="22"/>
                        </w:rPr>
                        <w:t>val.</w:t>
                      </w:r>
                    </w:p>
                    <w:p w14:paraId="10B04658" w14:textId="77777777" w:rsidR="007D216E" w:rsidRPr="00D41CA1" w:rsidRDefault="007D216E" w:rsidP="00D74142">
                      <w:pPr>
                        <w:shd w:val="clear" w:color="auto" w:fill="F2F2F2"/>
                        <w:jc w:val="both"/>
                        <w:rPr>
                          <w:b/>
                          <w:sz w:val="22"/>
                          <w:szCs w:val="22"/>
                        </w:rPr>
                      </w:pPr>
                      <w:r>
                        <w:rPr>
                          <w:b/>
                          <w:sz w:val="22"/>
                          <w:szCs w:val="22"/>
                        </w:rPr>
                        <w:t xml:space="preserve"> </w:t>
                      </w:r>
                    </w:p>
                  </w:txbxContent>
                </v:textbox>
              </v:shape>
            </w:pict>
          </mc:Fallback>
        </mc:AlternateContent>
      </w:r>
    </w:p>
    <w:p w14:paraId="322C5499" w14:textId="77777777" w:rsidR="00D41CA1" w:rsidRPr="00234CD3" w:rsidRDefault="00D41CA1" w:rsidP="006F5BE3">
      <w:pPr>
        <w:pStyle w:val="Header"/>
        <w:jc w:val="right"/>
        <w:rPr>
          <w:rFonts w:ascii="Verdana" w:hAnsi="Verdana" w:cs="Arial"/>
          <w:sz w:val="22"/>
          <w:szCs w:val="22"/>
        </w:rPr>
      </w:pPr>
    </w:p>
    <w:p w14:paraId="69B64161" w14:textId="77777777" w:rsidR="00D41CA1" w:rsidRPr="00234CD3" w:rsidRDefault="00D41CA1" w:rsidP="006F5BE3">
      <w:pPr>
        <w:pStyle w:val="Header"/>
        <w:jc w:val="right"/>
        <w:rPr>
          <w:rFonts w:ascii="Verdana" w:hAnsi="Verdana" w:cs="Arial"/>
          <w:sz w:val="22"/>
          <w:szCs w:val="22"/>
        </w:rPr>
      </w:pPr>
    </w:p>
    <w:p w14:paraId="0FF7113D" w14:textId="0AC754B9" w:rsidR="00D41CA1" w:rsidRPr="00234CD3" w:rsidRDefault="00D41CA1" w:rsidP="006F5BE3">
      <w:pPr>
        <w:pStyle w:val="Header"/>
        <w:jc w:val="right"/>
        <w:rPr>
          <w:rFonts w:ascii="Verdana" w:hAnsi="Verdana" w:cs="Arial"/>
          <w:sz w:val="22"/>
          <w:szCs w:val="22"/>
        </w:rPr>
      </w:pPr>
    </w:p>
    <w:p w14:paraId="145D1353" w14:textId="77777777" w:rsidR="00D41CA1" w:rsidRPr="00234CD3" w:rsidRDefault="00D41CA1" w:rsidP="006F5BE3">
      <w:pPr>
        <w:pStyle w:val="Header"/>
        <w:jc w:val="right"/>
        <w:rPr>
          <w:rFonts w:ascii="Verdana" w:hAnsi="Verdana" w:cs="Arial"/>
          <w:sz w:val="22"/>
          <w:szCs w:val="22"/>
        </w:rPr>
      </w:pPr>
    </w:p>
    <w:p w14:paraId="51BB198A" w14:textId="77777777" w:rsidR="00D41CA1" w:rsidRPr="00234CD3" w:rsidRDefault="00D41CA1" w:rsidP="006F5BE3">
      <w:pPr>
        <w:pStyle w:val="Header"/>
        <w:jc w:val="right"/>
        <w:rPr>
          <w:rFonts w:ascii="Verdana" w:hAnsi="Verdana" w:cs="Arial"/>
          <w:sz w:val="22"/>
          <w:szCs w:val="22"/>
        </w:rPr>
      </w:pPr>
    </w:p>
    <w:p w14:paraId="11CF9A6D" w14:textId="77777777" w:rsidR="00D41CA1" w:rsidRPr="00234CD3" w:rsidRDefault="00D41CA1" w:rsidP="006F5BE3">
      <w:pPr>
        <w:pStyle w:val="Header"/>
        <w:jc w:val="right"/>
        <w:rPr>
          <w:rFonts w:ascii="Verdana" w:hAnsi="Verdana" w:cs="Arial"/>
          <w:sz w:val="22"/>
          <w:szCs w:val="22"/>
        </w:rPr>
      </w:pPr>
    </w:p>
    <w:p w14:paraId="57E04690" w14:textId="77777777" w:rsidR="00CF35FC" w:rsidRDefault="00CF35FC" w:rsidP="006F5BE3">
      <w:pPr>
        <w:pStyle w:val="Header"/>
        <w:jc w:val="right"/>
        <w:rPr>
          <w:rFonts w:ascii="Verdana" w:hAnsi="Verdana" w:cs="Arial"/>
          <w:sz w:val="22"/>
          <w:szCs w:val="22"/>
        </w:rPr>
      </w:pPr>
    </w:p>
    <w:p w14:paraId="013859FB" w14:textId="77777777" w:rsidR="00CF35FC" w:rsidRDefault="00CF35FC" w:rsidP="006F5BE3">
      <w:pPr>
        <w:pStyle w:val="Header"/>
        <w:jc w:val="right"/>
        <w:rPr>
          <w:rFonts w:ascii="Verdana" w:hAnsi="Verdana" w:cs="Arial"/>
          <w:sz w:val="22"/>
          <w:szCs w:val="22"/>
        </w:rPr>
      </w:pPr>
    </w:p>
    <w:p w14:paraId="64641286" w14:textId="62194853" w:rsidR="00D41CA1" w:rsidRPr="00234CD3" w:rsidRDefault="00031319"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66A8A317" wp14:editId="7EF87775">
                <wp:simplePos x="0" y="0"/>
                <wp:positionH relativeFrom="column">
                  <wp:posOffset>-350520</wp:posOffset>
                </wp:positionH>
                <wp:positionV relativeFrom="paragraph">
                  <wp:posOffset>167005</wp:posOffset>
                </wp:positionV>
                <wp:extent cx="5984240" cy="502285"/>
                <wp:effectExtent l="0" t="0" r="1651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502285"/>
                        </a:xfrm>
                        <a:prstGeom prst="rect">
                          <a:avLst/>
                        </a:prstGeom>
                        <a:solidFill>
                          <a:srgbClr val="FFFFFF"/>
                        </a:solidFill>
                        <a:ln w="9525">
                          <a:solidFill>
                            <a:srgbClr val="000000"/>
                          </a:solidFill>
                          <a:miter lim="800000"/>
                          <a:headEnd/>
                          <a:tailEnd/>
                        </a:ln>
                      </wps:spPr>
                      <wps:txbx>
                        <w:txbxContent>
                          <w:p w14:paraId="45999993" w14:textId="7FCF40BC"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00A745C0" w:rsidRPr="00743682">
                              <w:rPr>
                                <w:noProof/>
                              </w:rPr>
                              <w:drawing>
                                <wp:inline distT="0" distB="0" distL="0" distR="0" wp14:anchorId="5C21277D" wp14:editId="6A60A7AF">
                                  <wp:extent cx="1088209" cy="252095"/>
                                  <wp:effectExtent l="0" t="0" r="0" b="0"/>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464" cy="256556"/>
                                          </a:xfrm>
                                          <a:prstGeom prst="rect">
                                            <a:avLst/>
                                          </a:prstGeom>
                                          <a:noFill/>
                                          <a:ln>
                                            <a:noFill/>
                                          </a:ln>
                                        </pic:spPr>
                                      </pic:pic>
                                    </a:graphicData>
                                  </a:graphic>
                                </wp:inline>
                              </w:drawing>
                            </w:r>
                            <w:r w:rsidR="00A745C0">
                              <w:rPr>
                                <w:rFonts w:ascii="Verdana" w:hAnsi="Verdana"/>
                                <w:b/>
                                <w:sz w:val="22"/>
                                <w:szCs w:val="22"/>
                              </w:rPr>
                              <w:tab/>
                            </w:r>
                            <w:r w:rsidR="00A745C0">
                              <w:rPr>
                                <w:rFonts w:ascii="Verdana" w:hAnsi="Verdana"/>
                                <w:b/>
                                <w:sz w:val="22"/>
                                <w:szCs w:val="22"/>
                              </w:rPr>
                              <w:tab/>
                            </w:r>
                            <w:r w:rsidR="00A745C0">
                              <w:rPr>
                                <w:rFonts w:ascii="Verdana" w:hAnsi="Verdana"/>
                                <w:b/>
                                <w:sz w:val="22"/>
                                <w:szCs w:val="22"/>
                              </w:rPr>
                              <w:tab/>
                            </w:r>
                            <w:bookmarkStart w:id="0" w:name="_GoBack"/>
                            <w:bookmarkEnd w:id="0"/>
                            <w:r w:rsidRPr="00234CD3">
                              <w:rPr>
                                <w:rFonts w:ascii="Verdana" w:hAnsi="Verdana"/>
                                <w:b/>
                                <w:sz w:val="22"/>
                                <w:szCs w:val="22"/>
                              </w:rPr>
                              <w:t>Date:</w:t>
                            </w:r>
                            <w:r w:rsidR="00A745C0">
                              <w:rPr>
                                <w:rFonts w:ascii="Verdana" w:hAnsi="Verdana"/>
                                <w:b/>
                                <w:sz w:val="22"/>
                                <w:szCs w:val="22"/>
                              </w:rPr>
                              <w:t xml:space="preserve"> 1</w:t>
                            </w:r>
                            <w:r w:rsidR="00A745C0" w:rsidRPr="00A745C0">
                              <w:rPr>
                                <w:rFonts w:ascii="Verdana" w:hAnsi="Verdana"/>
                                <w:b/>
                                <w:sz w:val="22"/>
                                <w:szCs w:val="22"/>
                                <w:vertAlign w:val="superscript"/>
                              </w:rPr>
                              <w:t>st</w:t>
                            </w:r>
                            <w:r w:rsidR="00A745C0">
                              <w:rPr>
                                <w:rFonts w:ascii="Verdana" w:hAnsi="Verdana"/>
                                <w:b/>
                                <w:sz w:val="22"/>
                                <w:szCs w:val="22"/>
                              </w:rPr>
                              <w:t xml:space="preserve"> of December 2020</w:t>
                            </w:r>
                          </w:p>
                          <w:p w14:paraId="30A574F8" w14:textId="77777777" w:rsidR="007D216E" w:rsidRPr="00234CD3" w:rsidRDefault="007D216E" w:rsidP="00D74142">
                            <w:pPr>
                              <w:shd w:val="clear" w:color="auto" w:fill="F2F2F2"/>
                              <w:jc w:val="both"/>
                              <w:rPr>
                                <w:rFonts w:ascii="Verdana" w:hAnsi="Verdana"/>
                                <w:b/>
                                <w:sz w:val="22"/>
                                <w:szCs w:val="22"/>
                              </w:rPr>
                            </w:pPr>
                          </w:p>
                          <w:p w14:paraId="56851C65"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8A317" id="_x0000_t202" coordsize="21600,21600" o:spt="202" path="m,l,21600r21600,l21600,xe">
                <v:stroke joinstyle="miter"/>
                <v:path gradientshapeok="t" o:connecttype="rect"/>
              </v:shapetype>
              <v:shape id="_x0000_s1033" type="#_x0000_t202" style="position:absolute;left:0;text-align:left;margin-left:-27.6pt;margin-top:13.15pt;width:471.2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">
                <v:textbox>
                  <w:txbxContent>
                    <w:p w14:paraId="45999993" w14:textId="7FCF40BC"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00A745C0" w:rsidRPr="00743682">
                        <w:rPr>
                          <w:noProof/>
                        </w:rPr>
                        <w:drawing>
                          <wp:inline distT="0" distB="0" distL="0" distR="0" wp14:anchorId="5C21277D" wp14:editId="6A60A7AF">
                            <wp:extent cx="1088209" cy="252095"/>
                            <wp:effectExtent l="0" t="0" r="0" b="0"/>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464" cy="256556"/>
                                    </a:xfrm>
                                    <a:prstGeom prst="rect">
                                      <a:avLst/>
                                    </a:prstGeom>
                                    <a:noFill/>
                                    <a:ln>
                                      <a:noFill/>
                                    </a:ln>
                                  </pic:spPr>
                                </pic:pic>
                              </a:graphicData>
                            </a:graphic>
                          </wp:inline>
                        </w:drawing>
                      </w:r>
                      <w:r w:rsidR="00A745C0">
                        <w:rPr>
                          <w:rFonts w:ascii="Verdana" w:hAnsi="Verdana"/>
                          <w:b/>
                          <w:sz w:val="22"/>
                          <w:szCs w:val="22"/>
                        </w:rPr>
                        <w:tab/>
                      </w:r>
                      <w:r w:rsidR="00A745C0">
                        <w:rPr>
                          <w:rFonts w:ascii="Verdana" w:hAnsi="Verdana"/>
                          <w:b/>
                          <w:sz w:val="22"/>
                          <w:szCs w:val="22"/>
                        </w:rPr>
                        <w:tab/>
                      </w:r>
                      <w:r w:rsidR="00A745C0">
                        <w:rPr>
                          <w:rFonts w:ascii="Verdana" w:hAnsi="Verdana"/>
                          <w:b/>
                          <w:sz w:val="22"/>
                          <w:szCs w:val="22"/>
                        </w:rPr>
                        <w:tab/>
                      </w:r>
                      <w:bookmarkStart w:id="1" w:name="_GoBack"/>
                      <w:bookmarkEnd w:id="1"/>
                      <w:r w:rsidRPr="00234CD3">
                        <w:rPr>
                          <w:rFonts w:ascii="Verdana" w:hAnsi="Verdana"/>
                          <w:b/>
                          <w:sz w:val="22"/>
                          <w:szCs w:val="22"/>
                        </w:rPr>
                        <w:t>Date:</w:t>
                      </w:r>
                      <w:r w:rsidR="00A745C0">
                        <w:rPr>
                          <w:rFonts w:ascii="Verdana" w:hAnsi="Verdana"/>
                          <w:b/>
                          <w:sz w:val="22"/>
                          <w:szCs w:val="22"/>
                        </w:rPr>
                        <w:t xml:space="preserve"> 1</w:t>
                      </w:r>
                      <w:r w:rsidR="00A745C0" w:rsidRPr="00A745C0">
                        <w:rPr>
                          <w:rFonts w:ascii="Verdana" w:hAnsi="Verdana"/>
                          <w:b/>
                          <w:sz w:val="22"/>
                          <w:szCs w:val="22"/>
                          <w:vertAlign w:val="superscript"/>
                        </w:rPr>
                        <w:t>st</w:t>
                      </w:r>
                      <w:r w:rsidR="00A745C0">
                        <w:rPr>
                          <w:rFonts w:ascii="Verdana" w:hAnsi="Verdana"/>
                          <w:b/>
                          <w:sz w:val="22"/>
                          <w:szCs w:val="22"/>
                        </w:rPr>
                        <w:t xml:space="preserve"> of December 2020</w:t>
                      </w:r>
                    </w:p>
                    <w:p w14:paraId="30A574F8" w14:textId="77777777" w:rsidR="007D216E" w:rsidRPr="00234CD3" w:rsidRDefault="007D216E" w:rsidP="00D74142">
                      <w:pPr>
                        <w:shd w:val="clear" w:color="auto" w:fill="F2F2F2"/>
                        <w:jc w:val="both"/>
                        <w:rPr>
                          <w:rFonts w:ascii="Verdana" w:hAnsi="Verdana"/>
                          <w:b/>
                          <w:sz w:val="22"/>
                          <w:szCs w:val="22"/>
                        </w:rPr>
                      </w:pPr>
                    </w:p>
                    <w:p w14:paraId="56851C65" w14:textId="77777777" w:rsidR="007D216E" w:rsidRPr="00D41CA1" w:rsidRDefault="007D216E" w:rsidP="00D74142">
                      <w:pPr>
                        <w:shd w:val="clear" w:color="auto" w:fill="F2F2F2"/>
                        <w:jc w:val="both"/>
                        <w:rPr>
                          <w:b/>
                          <w:sz w:val="22"/>
                          <w:szCs w:val="22"/>
                        </w:rPr>
                      </w:pPr>
                    </w:p>
                  </w:txbxContent>
                </v:textbox>
              </v:shape>
            </w:pict>
          </mc:Fallback>
        </mc:AlternateContent>
      </w:r>
    </w:p>
    <w:p w14:paraId="5FE204DC" w14:textId="77777777" w:rsidR="00C958F9" w:rsidRDefault="00C958F9" w:rsidP="006F5BE3">
      <w:pPr>
        <w:pStyle w:val="Header"/>
        <w:jc w:val="right"/>
        <w:rPr>
          <w:rFonts w:ascii="Verdana" w:hAnsi="Verdana" w:cs="Arial"/>
          <w:sz w:val="22"/>
          <w:szCs w:val="22"/>
        </w:rPr>
      </w:pPr>
    </w:p>
    <w:p w14:paraId="415C96B6" w14:textId="77777777" w:rsidR="00C958F9" w:rsidRDefault="00C958F9" w:rsidP="006F5BE3">
      <w:pPr>
        <w:pStyle w:val="Header"/>
        <w:jc w:val="right"/>
        <w:rPr>
          <w:rFonts w:ascii="Verdana" w:hAnsi="Verdana" w:cs="Arial"/>
          <w:sz w:val="22"/>
          <w:szCs w:val="22"/>
        </w:rPr>
      </w:pPr>
    </w:p>
    <w:p w14:paraId="2733E7AB" w14:textId="77777777" w:rsidR="00C958F9" w:rsidRDefault="00C958F9" w:rsidP="006F5BE3">
      <w:pPr>
        <w:pStyle w:val="Header"/>
        <w:jc w:val="right"/>
        <w:rPr>
          <w:rFonts w:ascii="Verdana" w:hAnsi="Verdana" w:cs="Arial"/>
          <w:sz w:val="22"/>
          <w:szCs w:val="22"/>
        </w:rPr>
      </w:pPr>
    </w:p>
    <w:p w14:paraId="6A47654B" w14:textId="77777777" w:rsidR="00C958F9" w:rsidRDefault="00C958F9" w:rsidP="006F5BE3">
      <w:pPr>
        <w:pStyle w:val="Header"/>
        <w:jc w:val="right"/>
        <w:rPr>
          <w:rFonts w:ascii="Verdana" w:hAnsi="Verdana" w:cs="Arial"/>
          <w:sz w:val="22"/>
          <w:szCs w:val="22"/>
        </w:rPr>
      </w:pPr>
    </w:p>
    <w:p w14:paraId="6E279118" w14:textId="09141293" w:rsidR="00D41CA1" w:rsidRPr="00234CD3" w:rsidRDefault="00D41CA1" w:rsidP="006F5BE3">
      <w:pPr>
        <w:pStyle w:val="Header"/>
        <w:jc w:val="right"/>
        <w:rPr>
          <w:rFonts w:ascii="Verdana" w:hAnsi="Verdana" w:cs="Arial"/>
          <w:sz w:val="22"/>
          <w:szCs w:val="22"/>
        </w:rPr>
      </w:pPr>
    </w:p>
    <w:p w14:paraId="453F0A96" w14:textId="1E78FCA9" w:rsidR="00407EEE" w:rsidRDefault="00407EEE">
      <w:pPr>
        <w:rPr>
          <w:rFonts w:ascii="Verdana" w:hAnsi="Verdana" w:cs="Arial"/>
          <w:sz w:val="22"/>
          <w:szCs w:val="22"/>
          <w:lang w:eastAsia="en-US"/>
        </w:rPr>
      </w:pPr>
      <w:r>
        <w:rPr>
          <w:rFonts w:ascii="Verdana" w:hAnsi="Verdana" w:cs="Arial"/>
          <w:sz w:val="22"/>
          <w:szCs w:val="22"/>
        </w:rPr>
        <w:br w:type="page"/>
      </w:r>
    </w:p>
    <w:p w14:paraId="3656C9E6" w14:textId="77777777" w:rsidR="002C2B50" w:rsidRDefault="002C2B50" w:rsidP="002C2B50">
      <w:pPr>
        <w:jc w:val="center"/>
        <w:rPr>
          <w:b/>
        </w:rPr>
      </w:pPr>
      <w:r>
        <w:rPr>
          <w:b/>
        </w:rPr>
        <w:lastRenderedPageBreak/>
        <w:t>Report to Mid and West Wales VAWDASV Executive Board</w:t>
      </w:r>
    </w:p>
    <w:p w14:paraId="3A8C490F" w14:textId="77777777" w:rsidR="002C2B50" w:rsidRDefault="002C2B50" w:rsidP="002C2B50">
      <w:pPr>
        <w:jc w:val="center"/>
        <w:rPr>
          <w:b/>
        </w:rPr>
      </w:pPr>
      <w:r>
        <w:rPr>
          <w:b/>
        </w:rPr>
        <w:t xml:space="preserve">Regional Independent Domestic Violence Advisory Service </w:t>
      </w:r>
    </w:p>
    <w:p w14:paraId="32DB8962" w14:textId="77777777" w:rsidR="002C2B50" w:rsidRPr="00722AD8" w:rsidRDefault="002C2B50" w:rsidP="002C2B50">
      <w:pPr>
        <w:jc w:val="center"/>
        <w:rPr>
          <w:b/>
        </w:rPr>
      </w:pPr>
      <w:r>
        <w:rPr>
          <w:b/>
        </w:rPr>
        <w:t xml:space="preserve">October 2020 </w:t>
      </w:r>
    </w:p>
    <w:p w14:paraId="2B3252A3" w14:textId="34506D0C" w:rsidR="002C2B50" w:rsidRDefault="002C2B50" w:rsidP="002C2B50">
      <w:pPr>
        <w:jc w:val="both"/>
        <w:rPr>
          <w:i/>
        </w:rPr>
      </w:pPr>
    </w:p>
    <w:p w14:paraId="0C742F78" w14:textId="77777777" w:rsidR="002C2B50" w:rsidRDefault="002C2B50" w:rsidP="002C2B50">
      <w:pPr>
        <w:jc w:val="both"/>
        <w:rPr>
          <w:i/>
        </w:rPr>
      </w:pPr>
    </w:p>
    <w:p w14:paraId="44990F7B" w14:textId="77777777" w:rsidR="002C2B50" w:rsidRDefault="002C2B50" w:rsidP="002C2B50">
      <w:pPr>
        <w:jc w:val="both"/>
        <w:rPr>
          <w:i/>
        </w:rPr>
      </w:pPr>
      <w:r>
        <w:rPr>
          <w:i/>
        </w:rPr>
        <w:t>Introduction</w:t>
      </w:r>
    </w:p>
    <w:p w14:paraId="3EF3BA79" w14:textId="77777777" w:rsidR="002C2B50" w:rsidRDefault="002C2B50" w:rsidP="002C2B50">
      <w:pPr>
        <w:jc w:val="both"/>
      </w:pPr>
      <w:r>
        <w:t>The below paper was presented to the Mid and West Wales VAWDASV Strategic Board at the meeting of 22</w:t>
      </w:r>
      <w:r w:rsidRPr="00FA489F">
        <w:rPr>
          <w:vertAlign w:val="superscript"/>
        </w:rPr>
        <w:t>nd</w:t>
      </w:r>
      <w:r>
        <w:t xml:space="preserve"> October 2020. The Strategic Board supported the recommendation but acknowledged that the decision to continue with the funding sits with the Executive Board. Given the time pressured requirement for this decision in order that continuation notice can be given to the provider, it was agreed that it would be expedited to the Executive Board for approval prior to the next scheduled meeting. </w:t>
      </w:r>
    </w:p>
    <w:p w14:paraId="2745972A" w14:textId="0DE735E4" w:rsidR="002C2B50" w:rsidRDefault="002C2B50" w:rsidP="002C2B50">
      <w:pPr>
        <w:jc w:val="both"/>
      </w:pPr>
    </w:p>
    <w:p w14:paraId="7A0B18DB" w14:textId="77777777" w:rsidR="002C2B50" w:rsidRPr="00FA489F" w:rsidRDefault="002C2B50" w:rsidP="002C2B50">
      <w:pPr>
        <w:jc w:val="both"/>
      </w:pPr>
    </w:p>
    <w:p w14:paraId="33C4EC9E" w14:textId="77777777" w:rsidR="002C2B50" w:rsidRPr="00E92F1E" w:rsidRDefault="002C2B50" w:rsidP="002C2B50">
      <w:pPr>
        <w:jc w:val="both"/>
        <w:rPr>
          <w:i/>
        </w:rPr>
      </w:pPr>
      <w:r w:rsidRPr="00E92F1E">
        <w:rPr>
          <w:i/>
        </w:rPr>
        <w:t>Background</w:t>
      </w:r>
    </w:p>
    <w:p w14:paraId="24B63261" w14:textId="7576180D" w:rsidR="002C2B50" w:rsidRDefault="002C2B50" w:rsidP="002C2B50">
      <w:pPr>
        <w:jc w:val="both"/>
        <w:rPr>
          <w:rFonts w:cs="Arial"/>
        </w:rPr>
      </w:pPr>
      <w:r>
        <w:t xml:space="preserve">In October 2017 a series of discussions were held focussing on the potential for joint commissioning of services for high risk victims of domestic abuse. The </w:t>
      </w:r>
      <w:r w:rsidRPr="002C2B50">
        <w:rPr>
          <w:rFonts w:cs="Arial"/>
        </w:rPr>
        <w:t>VAWDASV Executive Board approved the below recommendations:</w:t>
      </w:r>
    </w:p>
    <w:p w14:paraId="4E85AD52" w14:textId="77777777" w:rsidR="002C2B50" w:rsidRPr="002C2B50" w:rsidRDefault="002C2B50" w:rsidP="002C2B50">
      <w:pPr>
        <w:jc w:val="both"/>
        <w:rPr>
          <w:rFonts w:cs="Arial"/>
        </w:rPr>
      </w:pPr>
    </w:p>
    <w:p w14:paraId="7CB789ED" w14:textId="77777777" w:rsidR="002C2B50" w:rsidRPr="002C2B50" w:rsidRDefault="002C2B50" w:rsidP="002C2B50">
      <w:pPr>
        <w:pStyle w:val="ListParagraph"/>
        <w:numPr>
          <w:ilvl w:val="0"/>
          <w:numId w:val="11"/>
        </w:numPr>
        <w:contextualSpacing/>
        <w:jc w:val="both"/>
        <w:rPr>
          <w:rFonts w:cs="Arial"/>
        </w:rPr>
      </w:pPr>
      <w:r w:rsidRPr="002C2B50">
        <w:rPr>
          <w:rFonts w:cs="Arial"/>
        </w:rPr>
        <w:t>A 50/50 split between Local Authority contribution and the Police and Crime Commissioner in funding the future Independent Domestic Violence Advisory (IDVA) service</w:t>
      </w:r>
    </w:p>
    <w:p w14:paraId="28334F5F" w14:textId="77777777" w:rsidR="002C2B50" w:rsidRPr="002C2B50" w:rsidRDefault="002C2B50" w:rsidP="002C2B50">
      <w:pPr>
        <w:pStyle w:val="ListParagraph"/>
        <w:numPr>
          <w:ilvl w:val="0"/>
          <w:numId w:val="11"/>
        </w:numPr>
        <w:contextualSpacing/>
        <w:jc w:val="both"/>
        <w:rPr>
          <w:rFonts w:cs="Arial"/>
        </w:rPr>
      </w:pPr>
      <w:r w:rsidRPr="002C2B50">
        <w:rPr>
          <w:rFonts w:cs="Arial"/>
        </w:rPr>
        <w:t>A combined financial contribution from Local Authorities across Dyfed Powys of £200,000 to be pooled with £200,000 from the Police and Crime Commissioner to enable a minimum of status quo provision to be achieved</w:t>
      </w:r>
    </w:p>
    <w:p w14:paraId="5378B62B" w14:textId="77777777" w:rsidR="002C2B50" w:rsidRPr="002C2B50" w:rsidRDefault="002C2B50" w:rsidP="002C2B50">
      <w:pPr>
        <w:pStyle w:val="ListParagraph"/>
        <w:numPr>
          <w:ilvl w:val="0"/>
          <w:numId w:val="11"/>
        </w:numPr>
        <w:contextualSpacing/>
        <w:jc w:val="both"/>
        <w:rPr>
          <w:rFonts w:cs="Arial"/>
        </w:rPr>
      </w:pPr>
      <w:r w:rsidRPr="002C2B50">
        <w:rPr>
          <w:rFonts w:cs="Arial"/>
        </w:rPr>
        <w:t xml:space="preserve">Recognition that the Welsh Government VAWDASV grant is unlikely to provide sufficient funding for all VAWDASV related requirements and there will need to be consideration of commitment from other sources </w:t>
      </w:r>
    </w:p>
    <w:p w14:paraId="58F17479" w14:textId="77777777" w:rsidR="002C2B50" w:rsidRPr="002C2B50" w:rsidRDefault="002C2B50" w:rsidP="002C2B50">
      <w:pPr>
        <w:pStyle w:val="ListParagraph"/>
        <w:numPr>
          <w:ilvl w:val="0"/>
          <w:numId w:val="11"/>
        </w:numPr>
        <w:contextualSpacing/>
        <w:jc w:val="both"/>
        <w:rPr>
          <w:rFonts w:cs="Arial"/>
        </w:rPr>
      </w:pPr>
      <w:r w:rsidRPr="002C2B50">
        <w:rPr>
          <w:rFonts w:cs="Arial"/>
        </w:rPr>
        <w:t>Financial and management arrangements as laid out in the draft Memorandum Of Understanding</w:t>
      </w:r>
      <w:r w:rsidRPr="002C2B50">
        <w:rPr>
          <w:rStyle w:val="FootnoteReference"/>
          <w:rFonts w:cs="Arial"/>
        </w:rPr>
        <w:footnoteReference w:id="1"/>
      </w:r>
    </w:p>
    <w:p w14:paraId="420E3287" w14:textId="77777777" w:rsidR="002C2B50" w:rsidRPr="002C2B50" w:rsidRDefault="002C2B50" w:rsidP="002C2B50">
      <w:pPr>
        <w:pStyle w:val="ListParagraph"/>
        <w:numPr>
          <w:ilvl w:val="0"/>
          <w:numId w:val="11"/>
        </w:numPr>
        <w:contextualSpacing/>
        <w:jc w:val="both"/>
        <w:rPr>
          <w:rFonts w:cs="Arial"/>
        </w:rPr>
      </w:pPr>
      <w:r w:rsidRPr="002C2B50">
        <w:rPr>
          <w:rFonts w:cs="Arial"/>
        </w:rPr>
        <w:t>Commencement of the tender process in line with the timescales outlined within the report.</w:t>
      </w:r>
    </w:p>
    <w:p w14:paraId="35B54673" w14:textId="77777777" w:rsidR="002C2B50" w:rsidRPr="002C2B50" w:rsidRDefault="002C2B50" w:rsidP="002C2B50">
      <w:pPr>
        <w:jc w:val="both"/>
        <w:rPr>
          <w:rFonts w:cs="Arial"/>
        </w:rPr>
      </w:pPr>
    </w:p>
    <w:p w14:paraId="065C88B7" w14:textId="5F0FE86D" w:rsidR="002C2B50" w:rsidRDefault="002C2B50" w:rsidP="002C2B50">
      <w:pPr>
        <w:jc w:val="both"/>
      </w:pPr>
      <w:r w:rsidRPr="002C2B50">
        <w:rPr>
          <w:rFonts w:cs="Arial"/>
        </w:rPr>
        <w:t>Subsequently a joint procurement</w:t>
      </w:r>
      <w:r>
        <w:t xml:space="preserve"> exercise was undertaken by Dyfed Powys Police acting as lead commissioner, with a new IDVA service commencing on 1</w:t>
      </w:r>
      <w:r w:rsidRPr="0066695F">
        <w:rPr>
          <w:vertAlign w:val="superscript"/>
        </w:rPr>
        <w:t>st</w:t>
      </w:r>
      <w:r>
        <w:t xml:space="preserve"> July 2018. The first exit point for this contract is 31</w:t>
      </w:r>
      <w:r w:rsidRPr="0066695F">
        <w:rPr>
          <w:vertAlign w:val="superscript"/>
        </w:rPr>
        <w:t>st</w:t>
      </w:r>
      <w:r>
        <w:t xml:space="preserve"> March 2021 with 2 options to extend contained within the contract, each for an additional period of 12 months. </w:t>
      </w:r>
      <w:r w:rsidRPr="0066695F">
        <w:t xml:space="preserve"> </w:t>
      </w:r>
      <w:r>
        <w:t>The contract was awarded to Hafan Cymru and Pobl Care and Support working jointly across the Dyfed Powys area. This contract has provided the stability and consistency of service provision that had been impossible to achieve on historical annual funding cycles.</w:t>
      </w:r>
    </w:p>
    <w:p w14:paraId="005498EF" w14:textId="77777777" w:rsidR="002C2B50" w:rsidRPr="0066695F" w:rsidRDefault="002C2B50" w:rsidP="002C2B50">
      <w:pPr>
        <w:jc w:val="both"/>
      </w:pPr>
    </w:p>
    <w:p w14:paraId="26F58D47" w14:textId="77777777" w:rsidR="002C2B50" w:rsidRDefault="002C2B50" w:rsidP="002C2B50">
      <w:pPr>
        <w:jc w:val="both"/>
      </w:pPr>
      <w:r>
        <w:lastRenderedPageBreak/>
        <w:t>Based on average I</w:t>
      </w:r>
      <w:r w:rsidRPr="0054522A">
        <w:t>DVA salar</w:t>
      </w:r>
      <w:r>
        <w:t>ies</w:t>
      </w:r>
      <w:r w:rsidRPr="0054522A">
        <w:t xml:space="preserve"> across</w:t>
      </w:r>
      <w:r>
        <w:t xml:space="preserve"> England and Wales, </w:t>
      </w:r>
      <w:r w:rsidRPr="00B018DD">
        <w:t>national average unit costs, and allowing for recognised third sector management costs</w:t>
      </w:r>
      <w:r>
        <w:t xml:space="preserve">, a </w:t>
      </w:r>
      <w:r w:rsidRPr="00B018DD">
        <w:t xml:space="preserve">fixed price contract of £400,000 per annum </w:t>
      </w:r>
      <w:r>
        <w:t xml:space="preserve">enabled the provision of 10.5 </w:t>
      </w:r>
      <w:r w:rsidRPr="00B018DD">
        <w:t xml:space="preserve">FTE IDVAs. </w:t>
      </w:r>
      <w:r>
        <w:t xml:space="preserve">This was based on numbers required according to Safe Lives data regarding MARAC cases. </w:t>
      </w:r>
    </w:p>
    <w:p w14:paraId="3539AA7F" w14:textId="39E4F077" w:rsidR="002C2B50" w:rsidRDefault="002C2B50" w:rsidP="002C2B50">
      <w:pPr>
        <w:jc w:val="both"/>
      </w:pPr>
    </w:p>
    <w:p w14:paraId="1EE9C5F9" w14:textId="77777777" w:rsidR="002C2B50" w:rsidRDefault="002C2B50" w:rsidP="002C2B50">
      <w:pPr>
        <w:jc w:val="both"/>
      </w:pPr>
    </w:p>
    <w:p w14:paraId="004E8B7A" w14:textId="77777777" w:rsidR="002C2B50" w:rsidRPr="00E92F1E" w:rsidRDefault="002C2B50" w:rsidP="002C2B50">
      <w:pPr>
        <w:jc w:val="both"/>
        <w:rPr>
          <w:i/>
        </w:rPr>
      </w:pPr>
      <w:r w:rsidRPr="00E92F1E">
        <w:rPr>
          <w:i/>
        </w:rPr>
        <w:t>Current situation</w:t>
      </w:r>
    </w:p>
    <w:p w14:paraId="604989C8" w14:textId="09BE6D15" w:rsidR="002C2B50" w:rsidRDefault="002C2B50" w:rsidP="002C2B50">
      <w:pPr>
        <w:jc w:val="both"/>
      </w:pPr>
      <w:r>
        <w:t xml:space="preserve">Since the contract began in 2018 a number of developments have been introduced within Dyfed Powys in particular the vulnerability desk, secondary risk assessment unit (SRAU) and daily multi-agency discussions (DD). These have all assisted in the improved risk assessment of victims, resulting in a lower volume of high risk cases being presented to MARAC. </w:t>
      </w:r>
    </w:p>
    <w:p w14:paraId="696B71BA" w14:textId="77777777" w:rsidR="002C2B50" w:rsidRDefault="002C2B50" w:rsidP="002C2B50">
      <w:pPr>
        <w:jc w:val="both"/>
      </w:pPr>
    </w:p>
    <w:p w14:paraId="00379BEC" w14:textId="6D43044E" w:rsidR="002C2B50" w:rsidRDefault="002C2B50" w:rsidP="002C2B50">
      <w:pPr>
        <w:jc w:val="both"/>
      </w:pPr>
      <w:r w:rsidRPr="002D6B67">
        <w:t xml:space="preserve">An academic evaluation of the impact of the SRAU and DD processes is being undertaken by Data Cymru and this will help to inform the requirement for IDVA provision going forward. This evaluation </w:t>
      </w:r>
      <w:r>
        <w:t xml:space="preserve">is being delivered </w:t>
      </w:r>
      <w:r w:rsidRPr="002D6B67">
        <w:t>over a 12 month period from November 2019 to November 2020.</w:t>
      </w:r>
      <w:r>
        <w:t xml:space="preserve"> </w:t>
      </w:r>
    </w:p>
    <w:p w14:paraId="3F0925AA" w14:textId="77777777" w:rsidR="002C2B50" w:rsidRDefault="002C2B50" w:rsidP="002C2B50">
      <w:pPr>
        <w:jc w:val="both"/>
      </w:pPr>
    </w:p>
    <w:p w14:paraId="70655B90" w14:textId="6A530927" w:rsidR="002C2B50" w:rsidRDefault="002C2B50" w:rsidP="002C2B50">
      <w:pPr>
        <w:jc w:val="both"/>
      </w:pPr>
      <w:r>
        <w:t xml:space="preserve">Capacity requirements for the IDVA service need to be balanced against the requirement for other specialist interventions to support medium and standard risk victims. The outcomes of the evaluation will assist in shaping future provision and therefore it is not recommended that current capacity be altered until commissioners have the evidence base required for any proposed changes. </w:t>
      </w:r>
    </w:p>
    <w:p w14:paraId="0E930A31" w14:textId="77777777" w:rsidR="002C2B50" w:rsidRDefault="002C2B50" w:rsidP="002C2B50">
      <w:pPr>
        <w:jc w:val="both"/>
      </w:pPr>
    </w:p>
    <w:p w14:paraId="7B76914E" w14:textId="77777777" w:rsidR="002C2B50" w:rsidRDefault="002C2B50" w:rsidP="002C2B50">
      <w:pPr>
        <w:jc w:val="both"/>
      </w:pPr>
      <w:r>
        <w:t>The Covid 19 pandemic has had a significant impact on commissioners and providers alike and current circumstances and timescales do not allow for a full procurement process to recommission the service in time for 1</w:t>
      </w:r>
      <w:r w:rsidRPr="00E92F1E">
        <w:rPr>
          <w:vertAlign w:val="superscript"/>
        </w:rPr>
        <w:t>st</w:t>
      </w:r>
      <w:r>
        <w:t xml:space="preserve"> April 2021. </w:t>
      </w:r>
    </w:p>
    <w:p w14:paraId="0EB15E71" w14:textId="0CCB48B8" w:rsidR="002C2B50" w:rsidRDefault="002C2B50" w:rsidP="002C2B50">
      <w:pPr>
        <w:jc w:val="both"/>
      </w:pPr>
    </w:p>
    <w:p w14:paraId="6DB17450" w14:textId="77777777" w:rsidR="002C2B50" w:rsidRDefault="002C2B50" w:rsidP="002C2B50">
      <w:pPr>
        <w:jc w:val="both"/>
      </w:pPr>
    </w:p>
    <w:p w14:paraId="4580C754" w14:textId="77777777" w:rsidR="002C2B50" w:rsidRPr="00E92F1E" w:rsidRDefault="002C2B50" w:rsidP="002C2B50">
      <w:pPr>
        <w:jc w:val="both"/>
        <w:rPr>
          <w:i/>
        </w:rPr>
      </w:pPr>
      <w:r w:rsidRPr="00E92F1E">
        <w:rPr>
          <w:i/>
        </w:rPr>
        <w:t>Proposal</w:t>
      </w:r>
    </w:p>
    <w:p w14:paraId="786BB6C8" w14:textId="1005D3E9" w:rsidR="002C2B50" w:rsidRDefault="002C2B50" w:rsidP="002C2B50">
      <w:pPr>
        <w:jc w:val="both"/>
      </w:pPr>
      <w:r>
        <w:t>It is proposed that given the current situation, commissioners utilise the first of the 12 month extension periods taking the end of contract date to 31</w:t>
      </w:r>
      <w:r w:rsidRPr="00112850">
        <w:rPr>
          <w:vertAlign w:val="superscript"/>
        </w:rPr>
        <w:t>st</w:t>
      </w:r>
      <w:r>
        <w:t xml:space="preserve"> March 2022. This will:</w:t>
      </w:r>
    </w:p>
    <w:p w14:paraId="4A9F5874" w14:textId="77777777" w:rsidR="002C2B50" w:rsidRDefault="002C2B50" w:rsidP="002C2B50">
      <w:pPr>
        <w:jc w:val="both"/>
      </w:pPr>
    </w:p>
    <w:p w14:paraId="57500B9E" w14:textId="77777777" w:rsidR="002C2B50" w:rsidRDefault="002C2B50" w:rsidP="002C2B50">
      <w:pPr>
        <w:pStyle w:val="ListParagraph"/>
        <w:numPr>
          <w:ilvl w:val="0"/>
          <w:numId w:val="20"/>
        </w:numPr>
        <w:contextualSpacing/>
        <w:jc w:val="both"/>
      </w:pPr>
      <w:r>
        <w:t>provide stability for providers and victims</w:t>
      </w:r>
    </w:p>
    <w:p w14:paraId="34DA9B12" w14:textId="77777777" w:rsidR="002C2B50" w:rsidRDefault="002C2B50" w:rsidP="002C2B50">
      <w:pPr>
        <w:pStyle w:val="ListParagraph"/>
        <w:numPr>
          <w:ilvl w:val="0"/>
          <w:numId w:val="20"/>
        </w:numPr>
        <w:contextualSpacing/>
        <w:jc w:val="both"/>
      </w:pPr>
      <w:r>
        <w:t>allow commissioners to utilise the findings of the SRAU and MACC evaluations to influence future provision requirements</w:t>
      </w:r>
    </w:p>
    <w:p w14:paraId="417BBFE1" w14:textId="77777777" w:rsidR="002C2B50" w:rsidRDefault="002C2B50" w:rsidP="002C2B50">
      <w:pPr>
        <w:pStyle w:val="ListParagraph"/>
        <w:numPr>
          <w:ilvl w:val="0"/>
          <w:numId w:val="20"/>
        </w:numPr>
        <w:contextualSpacing/>
        <w:jc w:val="both"/>
      </w:pPr>
      <w:r>
        <w:t>provide sufficient time to take an informed decision on future commissioning exercises</w:t>
      </w:r>
    </w:p>
    <w:p w14:paraId="437CF95F" w14:textId="77777777" w:rsidR="002C2B50" w:rsidRDefault="002C2B50" w:rsidP="002C2B50">
      <w:pPr>
        <w:jc w:val="both"/>
      </w:pPr>
    </w:p>
    <w:p w14:paraId="2C779B2A" w14:textId="07DB8D11" w:rsidR="002C2B50" w:rsidRDefault="002C2B50" w:rsidP="002C2B50">
      <w:pPr>
        <w:jc w:val="both"/>
      </w:pPr>
      <w:r>
        <w:t xml:space="preserve">The contract is monitored via quarterly meetings between representatives for the funding commissioners and the service providers. This contract has experienced some challenges during its lifetime and commissioners have identified a number of areas where attention needs to be focussed during the extension period. </w:t>
      </w:r>
    </w:p>
    <w:p w14:paraId="0CBF8A43" w14:textId="77777777" w:rsidR="002C2B50" w:rsidRDefault="002C2B50" w:rsidP="002C2B50">
      <w:pPr>
        <w:jc w:val="both"/>
      </w:pPr>
    </w:p>
    <w:p w14:paraId="03885215" w14:textId="77777777" w:rsidR="002C2B50" w:rsidRDefault="002C2B50" w:rsidP="002C2B50">
      <w:pPr>
        <w:jc w:val="both"/>
      </w:pPr>
      <w:r>
        <w:t>It is proposed that Dyfed Powys Police on behalf of the commissioners should therefore extend the contract by 12 months, based on the below requirements:</w:t>
      </w:r>
    </w:p>
    <w:p w14:paraId="1FC1AF78" w14:textId="77777777" w:rsidR="002C2B50" w:rsidRPr="00E92F1E" w:rsidRDefault="002C2B50" w:rsidP="002C2B50">
      <w:pPr>
        <w:numPr>
          <w:ilvl w:val="0"/>
          <w:numId w:val="19"/>
        </w:numPr>
        <w:jc w:val="both"/>
        <w:rPr>
          <w:rFonts w:cstheme="minorHAnsi"/>
          <w:color w:val="000000"/>
        </w:rPr>
      </w:pPr>
      <w:r w:rsidRPr="00E92F1E">
        <w:rPr>
          <w:rFonts w:cstheme="minorHAnsi"/>
          <w:color w:val="000000"/>
        </w:rPr>
        <w:lastRenderedPageBreak/>
        <w:t xml:space="preserve">The </w:t>
      </w:r>
      <w:r>
        <w:rPr>
          <w:rFonts w:cstheme="minorHAnsi"/>
          <w:color w:val="000000"/>
        </w:rPr>
        <w:t xml:space="preserve">service does not yet run seamlessly as a single service, it is evident to commissioners that is still runs as two separate services. This has been demonstrated recently in the context of funding bids and resource mobilisation. Commissioners require an improvement in the </w:t>
      </w:r>
      <w:r w:rsidRPr="00E92F1E">
        <w:rPr>
          <w:rFonts w:cstheme="minorHAnsi"/>
          <w:color w:val="000000"/>
        </w:rPr>
        <w:t xml:space="preserve">general continuity and consistency of service delivery across both organisations </w:t>
      </w:r>
      <w:r>
        <w:rPr>
          <w:rFonts w:cstheme="minorHAnsi"/>
          <w:color w:val="000000"/>
        </w:rPr>
        <w:t xml:space="preserve">so that the services act as a unified body. </w:t>
      </w:r>
      <w:r w:rsidRPr="00E92F1E">
        <w:rPr>
          <w:rFonts w:cstheme="minorHAnsi"/>
          <w:color w:val="000000"/>
        </w:rPr>
        <w:t xml:space="preserve"> </w:t>
      </w:r>
    </w:p>
    <w:p w14:paraId="64755F24" w14:textId="77777777" w:rsidR="002C2B50" w:rsidRPr="00E92F1E" w:rsidRDefault="002C2B50" w:rsidP="002C2B50">
      <w:pPr>
        <w:numPr>
          <w:ilvl w:val="0"/>
          <w:numId w:val="19"/>
        </w:numPr>
        <w:jc w:val="both"/>
        <w:rPr>
          <w:rFonts w:cstheme="minorHAnsi"/>
          <w:color w:val="000000"/>
        </w:rPr>
      </w:pPr>
      <w:r w:rsidRPr="00E92F1E">
        <w:rPr>
          <w:rFonts w:cstheme="minorHAnsi"/>
          <w:color w:val="000000"/>
        </w:rPr>
        <w:t xml:space="preserve">Accreditation requirements and staff training requirements </w:t>
      </w:r>
      <w:r>
        <w:rPr>
          <w:rFonts w:cstheme="minorHAnsi"/>
          <w:color w:val="000000"/>
        </w:rPr>
        <w:t xml:space="preserve">outlined in the original contract specification </w:t>
      </w:r>
      <w:r w:rsidRPr="00E92F1E">
        <w:rPr>
          <w:rFonts w:cstheme="minorHAnsi"/>
          <w:color w:val="000000"/>
        </w:rPr>
        <w:t>need to be addressed as a priority and matter of urgency.</w:t>
      </w:r>
    </w:p>
    <w:p w14:paraId="05CFCC09" w14:textId="77777777" w:rsidR="002C2B50" w:rsidRPr="00E92F1E" w:rsidRDefault="002C2B50" w:rsidP="002C2B50">
      <w:pPr>
        <w:numPr>
          <w:ilvl w:val="0"/>
          <w:numId w:val="19"/>
        </w:numPr>
        <w:jc w:val="both"/>
        <w:rPr>
          <w:rFonts w:cstheme="minorHAnsi"/>
          <w:color w:val="000000"/>
        </w:rPr>
      </w:pPr>
      <w:r w:rsidRPr="00E92F1E">
        <w:rPr>
          <w:rFonts w:cstheme="minorHAnsi"/>
          <w:color w:val="000000"/>
        </w:rPr>
        <w:t xml:space="preserve">The </w:t>
      </w:r>
      <w:r>
        <w:rPr>
          <w:rFonts w:cstheme="minorHAnsi"/>
          <w:color w:val="000000"/>
        </w:rPr>
        <w:t>d</w:t>
      </w:r>
      <w:r w:rsidRPr="00E92F1E">
        <w:rPr>
          <w:rFonts w:cstheme="minorHAnsi"/>
          <w:color w:val="000000"/>
        </w:rPr>
        <w:t xml:space="preserve">ata set needs to be finalised and consistently recorded and reported on across both organisations as </w:t>
      </w:r>
      <w:r>
        <w:rPr>
          <w:rFonts w:cstheme="minorHAnsi"/>
          <w:color w:val="000000"/>
        </w:rPr>
        <w:t>one</w:t>
      </w:r>
      <w:r w:rsidRPr="00E92F1E">
        <w:rPr>
          <w:rFonts w:cstheme="minorHAnsi"/>
          <w:color w:val="000000"/>
        </w:rPr>
        <w:t xml:space="preserve"> service</w:t>
      </w:r>
      <w:r>
        <w:rPr>
          <w:rFonts w:cstheme="minorHAnsi"/>
          <w:color w:val="000000"/>
        </w:rPr>
        <w:t xml:space="preserve">. </w:t>
      </w:r>
    </w:p>
    <w:p w14:paraId="1E860086" w14:textId="6B573754" w:rsidR="00D41CA1" w:rsidRPr="00234CD3" w:rsidRDefault="00D41CA1" w:rsidP="006F5BE3">
      <w:pPr>
        <w:pStyle w:val="Header"/>
        <w:jc w:val="right"/>
        <w:rPr>
          <w:rFonts w:ascii="Verdana" w:hAnsi="Verdana" w:cs="Arial"/>
          <w:sz w:val="22"/>
          <w:szCs w:val="22"/>
        </w:rPr>
      </w:pPr>
    </w:p>
    <w:sectPr w:rsidR="00D41CA1" w:rsidRPr="00234CD3" w:rsidSect="002B3999">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DB2C" w14:textId="77777777" w:rsidR="000E3E86" w:rsidRDefault="000E3E86">
      <w:r>
        <w:separator/>
      </w:r>
    </w:p>
  </w:endnote>
  <w:endnote w:type="continuationSeparator" w:id="0">
    <w:p w14:paraId="42CF7FC9" w14:textId="77777777" w:rsidR="000E3E86" w:rsidRDefault="000E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F386" w14:textId="486DCC46" w:rsidR="00C829FC" w:rsidRDefault="00C829FC">
    <w:pPr>
      <w:pStyle w:val="Footer"/>
      <w:jc w:val="center"/>
    </w:pPr>
    <w:r>
      <w:fldChar w:fldCharType="begin"/>
    </w:r>
    <w:r>
      <w:instrText xml:space="preserve"> PAGE   \* MERGEFORMAT </w:instrText>
    </w:r>
    <w:r>
      <w:fldChar w:fldCharType="separate"/>
    </w:r>
    <w:r w:rsidR="00A745C0">
      <w:rPr>
        <w:noProof/>
      </w:rPr>
      <w:t>2</w:t>
    </w:r>
    <w:r>
      <w:rPr>
        <w:noProof/>
      </w:rPr>
      <w:fldChar w:fldCharType="end"/>
    </w:r>
  </w:p>
  <w:p w14:paraId="0A1E3825"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FE4C" w14:textId="77777777" w:rsidR="000E3E86" w:rsidRDefault="000E3E86">
      <w:r>
        <w:separator/>
      </w:r>
    </w:p>
  </w:footnote>
  <w:footnote w:type="continuationSeparator" w:id="0">
    <w:p w14:paraId="1426EC02" w14:textId="77777777" w:rsidR="000E3E86" w:rsidRDefault="000E3E86">
      <w:r>
        <w:continuationSeparator/>
      </w:r>
    </w:p>
  </w:footnote>
  <w:footnote w:id="1">
    <w:p w14:paraId="0FD33496" w14:textId="77777777" w:rsidR="002C2B50" w:rsidRPr="0066695F" w:rsidRDefault="002C2B50" w:rsidP="002C2B50">
      <w:pPr>
        <w:jc w:val="both"/>
        <w:rPr>
          <w:sz w:val="18"/>
          <w:szCs w:val="18"/>
        </w:rPr>
      </w:pPr>
      <w:r>
        <w:rPr>
          <w:rStyle w:val="FootnoteReference"/>
        </w:rPr>
        <w:footnoteRef/>
      </w:r>
      <w:r>
        <w:t xml:space="preserve"> </w:t>
      </w:r>
      <w:r w:rsidRPr="0066695F">
        <w:rPr>
          <w:sz w:val="18"/>
          <w:szCs w:val="18"/>
        </w:rPr>
        <w:t>The draft</w:t>
      </w:r>
      <w:r>
        <w:rPr>
          <w:sz w:val="18"/>
          <w:szCs w:val="18"/>
        </w:rPr>
        <w:t xml:space="preserve"> Memorandum of Understanding</w:t>
      </w:r>
      <w:r w:rsidRPr="0066695F">
        <w:rPr>
          <w:sz w:val="18"/>
          <w:szCs w:val="18"/>
        </w:rPr>
        <w:t xml:space="preserve"> was agreed between commissioning partners to ensure clarity regarding financial, risk and performance management arrangements. Please note a separate arrangement is in place between Local Authorities regarding the regional banking arrangements for receipt of the Welsh Government VAWDASV grant. </w:t>
      </w:r>
    </w:p>
    <w:p w14:paraId="349524A0" w14:textId="77777777" w:rsidR="002C2B50" w:rsidRDefault="002C2B50" w:rsidP="002C2B50">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9D34" w14:textId="77777777" w:rsidR="007D216E" w:rsidRDefault="007D216E" w:rsidP="002B3999">
    <w:pPr>
      <w:pStyle w:val="Header"/>
      <w:jc w:val="right"/>
    </w:pPr>
  </w:p>
  <w:p w14:paraId="32138A37" w14:textId="77777777" w:rsidR="007D216E" w:rsidRDefault="007D216E">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3D79" w14:textId="77777777" w:rsidR="002B3999" w:rsidRDefault="002B3999" w:rsidP="002B3999">
    <w:pPr>
      <w:pStyle w:val="Header"/>
      <w:jc w:val="right"/>
    </w:pPr>
    <w:r>
      <w:rPr>
        <w:noProof/>
        <w:lang w:eastAsia="en-GB"/>
      </w:rPr>
      <w:drawing>
        <wp:inline distT="0" distB="0" distL="0" distR="0" wp14:anchorId="76025301" wp14:editId="52375761">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5233227"/>
    <w:multiLevelType w:val="hybridMultilevel"/>
    <w:tmpl w:val="5C82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231C3"/>
    <w:multiLevelType w:val="hybridMultilevel"/>
    <w:tmpl w:val="744C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453F3"/>
    <w:multiLevelType w:val="hybridMultilevel"/>
    <w:tmpl w:val="A2FAE9D2"/>
    <w:lvl w:ilvl="0" w:tplc="F78EC4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9A7075"/>
    <w:multiLevelType w:val="hybridMultilevel"/>
    <w:tmpl w:val="EB1C1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F099C"/>
    <w:multiLevelType w:val="hybridMultilevel"/>
    <w:tmpl w:val="D12C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171DD"/>
    <w:multiLevelType w:val="hybridMultilevel"/>
    <w:tmpl w:val="EF42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B531A"/>
    <w:multiLevelType w:val="hybridMultilevel"/>
    <w:tmpl w:val="C7A0C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894575"/>
    <w:multiLevelType w:val="hybridMultilevel"/>
    <w:tmpl w:val="DCA89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F3E6F"/>
    <w:multiLevelType w:val="hybridMultilevel"/>
    <w:tmpl w:val="CA082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67E63BE5"/>
    <w:multiLevelType w:val="hybridMultilevel"/>
    <w:tmpl w:val="DEB4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A6AE6"/>
    <w:multiLevelType w:val="hybridMultilevel"/>
    <w:tmpl w:val="789A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A4454"/>
    <w:multiLevelType w:val="hybridMultilevel"/>
    <w:tmpl w:val="12B2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930CE"/>
    <w:multiLevelType w:val="multilevel"/>
    <w:tmpl w:val="41DE71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36B2A"/>
    <w:multiLevelType w:val="hybridMultilevel"/>
    <w:tmpl w:val="E1727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3"/>
  </w:num>
  <w:num w:numId="4">
    <w:abstractNumId w:val="18"/>
  </w:num>
  <w:num w:numId="5">
    <w:abstractNumId w:val="11"/>
  </w:num>
  <w:num w:numId="6">
    <w:abstractNumId w:val="5"/>
  </w:num>
  <w:num w:numId="7">
    <w:abstractNumId w:val="14"/>
  </w:num>
  <w:num w:numId="8">
    <w:abstractNumId w:val="7"/>
  </w:num>
  <w:num w:numId="9">
    <w:abstractNumId w:val="1"/>
  </w:num>
  <w:num w:numId="10">
    <w:abstractNumId w:val="2"/>
  </w:num>
  <w:num w:numId="11">
    <w:abstractNumId w:val="16"/>
  </w:num>
  <w:num w:numId="12">
    <w:abstractNumId w:val="4"/>
  </w:num>
  <w:num w:numId="13">
    <w:abstractNumId w:val="9"/>
  </w:num>
  <w:num w:numId="14">
    <w:abstractNumId w:val="12"/>
  </w:num>
  <w:num w:numId="15">
    <w:abstractNumId w:val="3"/>
  </w:num>
  <w:num w:numId="16">
    <w:abstractNumId w:val="19"/>
  </w:num>
  <w:num w:numId="17">
    <w:abstractNumId w:val="15"/>
  </w:num>
  <w:num w:numId="18">
    <w:abstractNumId w:val="17"/>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99"/>
    <w:rsid w:val="00031319"/>
    <w:rsid w:val="00034851"/>
    <w:rsid w:val="000627C3"/>
    <w:rsid w:val="000630DB"/>
    <w:rsid w:val="000927EC"/>
    <w:rsid w:val="000C2D83"/>
    <w:rsid w:val="000C4603"/>
    <w:rsid w:val="000E0963"/>
    <w:rsid w:val="000E3E86"/>
    <w:rsid w:val="000F767B"/>
    <w:rsid w:val="00101AB8"/>
    <w:rsid w:val="00101EF1"/>
    <w:rsid w:val="00134258"/>
    <w:rsid w:val="00143CA3"/>
    <w:rsid w:val="0016378B"/>
    <w:rsid w:val="00186C80"/>
    <w:rsid w:val="001877AA"/>
    <w:rsid w:val="00191E36"/>
    <w:rsid w:val="001A50E3"/>
    <w:rsid w:val="001C1A20"/>
    <w:rsid w:val="001C7364"/>
    <w:rsid w:val="001D0F91"/>
    <w:rsid w:val="001D2788"/>
    <w:rsid w:val="001D45E2"/>
    <w:rsid w:val="001D6D83"/>
    <w:rsid w:val="001F4328"/>
    <w:rsid w:val="001F79B1"/>
    <w:rsid w:val="00201F91"/>
    <w:rsid w:val="00203DC7"/>
    <w:rsid w:val="002139B6"/>
    <w:rsid w:val="00234CD3"/>
    <w:rsid w:val="0024102D"/>
    <w:rsid w:val="002522A6"/>
    <w:rsid w:val="002540AD"/>
    <w:rsid w:val="002B3999"/>
    <w:rsid w:val="002C2B50"/>
    <w:rsid w:val="002C66E7"/>
    <w:rsid w:val="002D4BDB"/>
    <w:rsid w:val="0030378E"/>
    <w:rsid w:val="00376A20"/>
    <w:rsid w:val="003A0843"/>
    <w:rsid w:val="003C6E64"/>
    <w:rsid w:val="003E1C06"/>
    <w:rsid w:val="00404842"/>
    <w:rsid w:val="00407EEE"/>
    <w:rsid w:val="00417873"/>
    <w:rsid w:val="00434BA5"/>
    <w:rsid w:val="004649B6"/>
    <w:rsid w:val="00470DA6"/>
    <w:rsid w:val="004732EF"/>
    <w:rsid w:val="00483A42"/>
    <w:rsid w:val="00490399"/>
    <w:rsid w:val="004A51E4"/>
    <w:rsid w:val="004A62B8"/>
    <w:rsid w:val="004A6FA0"/>
    <w:rsid w:val="004D4CDB"/>
    <w:rsid w:val="004F078C"/>
    <w:rsid w:val="005023E0"/>
    <w:rsid w:val="00503932"/>
    <w:rsid w:val="0052673F"/>
    <w:rsid w:val="00560776"/>
    <w:rsid w:val="00582705"/>
    <w:rsid w:val="00582F51"/>
    <w:rsid w:val="00585DDF"/>
    <w:rsid w:val="00591635"/>
    <w:rsid w:val="005C1DC3"/>
    <w:rsid w:val="005C6277"/>
    <w:rsid w:val="005E7D6B"/>
    <w:rsid w:val="006201A4"/>
    <w:rsid w:val="00656871"/>
    <w:rsid w:val="006613B7"/>
    <w:rsid w:val="006655B7"/>
    <w:rsid w:val="00680FF0"/>
    <w:rsid w:val="006921B9"/>
    <w:rsid w:val="00692B56"/>
    <w:rsid w:val="006936B2"/>
    <w:rsid w:val="006A0690"/>
    <w:rsid w:val="006B0945"/>
    <w:rsid w:val="006C2140"/>
    <w:rsid w:val="006C46E8"/>
    <w:rsid w:val="006D33E0"/>
    <w:rsid w:val="006E157C"/>
    <w:rsid w:val="006E5A49"/>
    <w:rsid w:val="006F2E1D"/>
    <w:rsid w:val="006F5BE3"/>
    <w:rsid w:val="00747FCF"/>
    <w:rsid w:val="007568B8"/>
    <w:rsid w:val="00780BEF"/>
    <w:rsid w:val="00797DE7"/>
    <w:rsid w:val="007A784A"/>
    <w:rsid w:val="007C44CE"/>
    <w:rsid w:val="007D1483"/>
    <w:rsid w:val="007D216E"/>
    <w:rsid w:val="008273FD"/>
    <w:rsid w:val="008A2F9D"/>
    <w:rsid w:val="008B3669"/>
    <w:rsid w:val="008E4395"/>
    <w:rsid w:val="00905065"/>
    <w:rsid w:val="0091122F"/>
    <w:rsid w:val="00911995"/>
    <w:rsid w:val="009167E8"/>
    <w:rsid w:val="00917904"/>
    <w:rsid w:val="00930C2F"/>
    <w:rsid w:val="00967551"/>
    <w:rsid w:val="00976A97"/>
    <w:rsid w:val="009B4550"/>
    <w:rsid w:val="009C7896"/>
    <w:rsid w:val="009D149D"/>
    <w:rsid w:val="009E34DF"/>
    <w:rsid w:val="00A164E6"/>
    <w:rsid w:val="00A17F25"/>
    <w:rsid w:val="00A352CD"/>
    <w:rsid w:val="00A47520"/>
    <w:rsid w:val="00A5047D"/>
    <w:rsid w:val="00A745C0"/>
    <w:rsid w:val="00A80479"/>
    <w:rsid w:val="00A87B70"/>
    <w:rsid w:val="00AB101A"/>
    <w:rsid w:val="00AF3824"/>
    <w:rsid w:val="00B12650"/>
    <w:rsid w:val="00B13CAE"/>
    <w:rsid w:val="00B458D8"/>
    <w:rsid w:val="00B7233B"/>
    <w:rsid w:val="00B95876"/>
    <w:rsid w:val="00BA5B29"/>
    <w:rsid w:val="00BC5416"/>
    <w:rsid w:val="00BF17B0"/>
    <w:rsid w:val="00C05BC1"/>
    <w:rsid w:val="00C26AA2"/>
    <w:rsid w:val="00C303B3"/>
    <w:rsid w:val="00C70E32"/>
    <w:rsid w:val="00C829FC"/>
    <w:rsid w:val="00C83FC9"/>
    <w:rsid w:val="00C958F9"/>
    <w:rsid w:val="00CA3D03"/>
    <w:rsid w:val="00CB07DF"/>
    <w:rsid w:val="00CB1051"/>
    <w:rsid w:val="00CE37D0"/>
    <w:rsid w:val="00CE5D5B"/>
    <w:rsid w:val="00CF35FC"/>
    <w:rsid w:val="00D03D87"/>
    <w:rsid w:val="00D10E29"/>
    <w:rsid w:val="00D113CC"/>
    <w:rsid w:val="00D12943"/>
    <w:rsid w:val="00D25737"/>
    <w:rsid w:val="00D31E19"/>
    <w:rsid w:val="00D41CA1"/>
    <w:rsid w:val="00D41FD9"/>
    <w:rsid w:val="00D5395D"/>
    <w:rsid w:val="00D74142"/>
    <w:rsid w:val="00D8435E"/>
    <w:rsid w:val="00D92446"/>
    <w:rsid w:val="00DC158F"/>
    <w:rsid w:val="00DD4A17"/>
    <w:rsid w:val="00DF23DF"/>
    <w:rsid w:val="00E039BC"/>
    <w:rsid w:val="00E22B96"/>
    <w:rsid w:val="00E42BC4"/>
    <w:rsid w:val="00E73653"/>
    <w:rsid w:val="00EA5603"/>
    <w:rsid w:val="00EB1184"/>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84131"/>
  <w15:docId w15:val="{591CCA5D-5A87-4C7B-92F2-120CECD7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styleId="NormalWeb">
    <w:name w:val="Normal (Web)"/>
    <w:basedOn w:val="Normal"/>
    <w:uiPriority w:val="99"/>
    <w:unhideWhenUsed/>
    <w:rsid w:val="00407EEE"/>
    <w:pPr>
      <w:spacing w:before="90" w:after="90"/>
    </w:pPr>
    <w:rPr>
      <w:rFonts w:ascii="Verdana" w:hAnsi="Verdan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Decision</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F818-AF88-493E-BA6E-C4EAE636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42CECBB2-C65C-411D-9BFE-007275D3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 Item:</vt:lpstr>
    </vt:vector>
  </TitlesOfParts>
  <Company>Heddlu Dyfed-Powys Police</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Claire Bryant</dc:creator>
  <cp:lastModifiedBy>Harries Mair OPCC</cp:lastModifiedBy>
  <cp:revision>3</cp:revision>
  <cp:lastPrinted>2012-11-13T13:35:00Z</cp:lastPrinted>
  <dcterms:created xsi:type="dcterms:W3CDTF">2020-12-01T09:47:00Z</dcterms:created>
  <dcterms:modified xsi:type="dcterms:W3CDTF">2020-12-01T09:50:00Z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aa724a36-4938-400d-a723-80ad1fac4286</vt:lpwstr>
  </property>
</Properties>
</file>