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8128" w14:textId="77777777" w:rsidR="008C2566" w:rsidRDefault="00154454" w:rsidP="00154454">
      <w:pPr>
        <w:jc w:val="both"/>
        <w:rPr>
          <w:b/>
          <w:color w:val="002060"/>
          <w:sz w:val="26"/>
          <w:szCs w:val="26"/>
          <w:u w:val="single"/>
        </w:rPr>
      </w:pPr>
      <w:r w:rsidRPr="00154454">
        <w:rPr>
          <w:rFonts w:cs="Arial"/>
          <w:b/>
          <w:noProof/>
          <w:color w:val="002060"/>
          <w:sz w:val="26"/>
          <w:szCs w:val="26"/>
          <w:lang w:eastAsia="en-GB"/>
        </w:rPr>
        <w:drawing>
          <wp:anchor distT="0" distB="0" distL="114300" distR="114300" simplePos="0" relativeHeight="251657216" behindDoc="1" locked="0" layoutInCell="1" allowOverlap="1" wp14:anchorId="2457CF90" wp14:editId="31CCB3E9">
            <wp:simplePos x="0" y="0"/>
            <wp:positionH relativeFrom="column">
              <wp:posOffset>4721225</wp:posOffset>
            </wp:positionH>
            <wp:positionV relativeFrom="paragraph">
              <wp:posOffset>-833120</wp:posOffset>
            </wp:positionV>
            <wp:extent cx="1812925" cy="910590"/>
            <wp:effectExtent l="0" t="0" r="0" b="0"/>
            <wp:wrapTight wrapText="bothSides">
              <wp:wrapPolygon edited="0">
                <wp:start x="3405" y="2259"/>
                <wp:lineTo x="1589" y="6778"/>
                <wp:lineTo x="1135" y="8134"/>
                <wp:lineTo x="1135" y="13105"/>
                <wp:lineTo x="2270" y="17623"/>
                <wp:lineTo x="3405" y="18979"/>
                <wp:lineTo x="7036" y="18979"/>
                <wp:lineTo x="17477" y="17623"/>
                <wp:lineTo x="18839" y="12201"/>
                <wp:lineTo x="16796" y="10393"/>
                <wp:lineTo x="20654" y="9038"/>
                <wp:lineTo x="19746" y="4067"/>
                <wp:lineTo x="7036" y="2259"/>
                <wp:lineTo x="3405" y="22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BD7" w:rsidRPr="00154454">
        <w:rPr>
          <w:b/>
          <w:color w:val="002060"/>
          <w:sz w:val="26"/>
          <w:szCs w:val="26"/>
          <w:u w:val="single"/>
        </w:rPr>
        <w:t>Independent Custody Visiting Quarterl</w:t>
      </w:r>
      <w:r w:rsidRPr="00154454">
        <w:rPr>
          <w:b/>
          <w:color w:val="002060"/>
          <w:sz w:val="26"/>
          <w:szCs w:val="26"/>
          <w:u w:val="single"/>
        </w:rPr>
        <w:t xml:space="preserve">y Update: </w:t>
      </w:r>
    </w:p>
    <w:p w14:paraId="1193CA8C" w14:textId="3E8D5A92" w:rsidR="0052211E" w:rsidRPr="00154454" w:rsidRDefault="008C2566" w:rsidP="00154454">
      <w:pPr>
        <w:jc w:val="both"/>
        <w:rPr>
          <w:b/>
          <w:sz w:val="26"/>
          <w:szCs w:val="26"/>
          <w:u w:val="single"/>
        </w:rPr>
      </w:pPr>
      <w:r>
        <w:rPr>
          <w:b/>
          <w:color w:val="002060"/>
          <w:sz w:val="26"/>
          <w:szCs w:val="26"/>
          <w:u w:val="single"/>
        </w:rPr>
        <w:t xml:space="preserve">April </w:t>
      </w:r>
      <w:r w:rsidR="006924B0">
        <w:rPr>
          <w:b/>
          <w:color w:val="002060"/>
          <w:sz w:val="26"/>
          <w:szCs w:val="26"/>
          <w:u w:val="single"/>
        </w:rPr>
        <w:t>– December</w:t>
      </w:r>
      <w:r>
        <w:rPr>
          <w:b/>
          <w:color w:val="002060"/>
          <w:sz w:val="26"/>
          <w:szCs w:val="26"/>
          <w:u w:val="single"/>
        </w:rPr>
        <w:t xml:space="preserve"> </w:t>
      </w:r>
      <w:r w:rsidR="005D6BCE">
        <w:rPr>
          <w:b/>
          <w:color w:val="002060"/>
          <w:sz w:val="26"/>
          <w:szCs w:val="26"/>
          <w:u w:val="single"/>
        </w:rPr>
        <w:t>2020</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022BD7" w14:paraId="1337AEFC" w14:textId="77777777" w:rsidTr="00154454">
        <w:trPr>
          <w:trHeight w:val="905"/>
        </w:trPr>
        <w:tc>
          <w:tcPr>
            <w:tcW w:w="2235" w:type="dxa"/>
          </w:tcPr>
          <w:p w14:paraId="6DCE26D0"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18B3DE1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475CF599"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5446BA1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385EA19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216AA48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5D6BCE" w14:paraId="12BA9AF7" w14:textId="77777777" w:rsidTr="00154454">
        <w:tc>
          <w:tcPr>
            <w:tcW w:w="2235" w:type="dxa"/>
          </w:tcPr>
          <w:p w14:paraId="5A40B364" w14:textId="26CCCD0C" w:rsidR="005D6BCE" w:rsidRPr="00154454" w:rsidRDefault="008C2566" w:rsidP="005D6BCE">
            <w:pPr>
              <w:pStyle w:val="NoSpacing"/>
              <w:jc w:val="center"/>
              <w:rPr>
                <w:rFonts w:asciiTheme="minorHAnsi" w:eastAsiaTheme="minorHAnsi" w:hAnsiTheme="minorHAnsi"/>
                <w:sz w:val="22"/>
                <w:szCs w:val="22"/>
                <w:lang w:val="en-GB"/>
              </w:rPr>
            </w:pPr>
            <w:r>
              <w:rPr>
                <w:sz w:val="20"/>
                <w:szCs w:val="20"/>
              </w:rPr>
              <w:t>4798</w:t>
            </w:r>
          </w:p>
        </w:tc>
        <w:tc>
          <w:tcPr>
            <w:tcW w:w="992" w:type="dxa"/>
          </w:tcPr>
          <w:p w14:paraId="7F2EE5DB" w14:textId="2914156B" w:rsidR="005D6BCE" w:rsidRPr="00154454" w:rsidRDefault="007F165A" w:rsidP="005D6BCE">
            <w:pPr>
              <w:pStyle w:val="NoSpacing"/>
              <w:jc w:val="center"/>
              <w:rPr>
                <w:rFonts w:asciiTheme="minorHAnsi" w:eastAsiaTheme="minorHAnsi" w:hAnsiTheme="minorHAnsi"/>
                <w:sz w:val="22"/>
                <w:szCs w:val="22"/>
                <w:lang w:val="en-GB"/>
              </w:rPr>
            </w:pPr>
            <w:r>
              <w:rPr>
                <w:sz w:val="20"/>
                <w:szCs w:val="20"/>
              </w:rPr>
              <w:t>12</w:t>
            </w:r>
          </w:p>
        </w:tc>
        <w:tc>
          <w:tcPr>
            <w:tcW w:w="1984" w:type="dxa"/>
          </w:tcPr>
          <w:p w14:paraId="4534FD4B" w14:textId="0BFF9BD2" w:rsidR="005D6BCE" w:rsidRPr="00154454" w:rsidRDefault="007F165A" w:rsidP="005D6BCE">
            <w:pPr>
              <w:pStyle w:val="NoSpacing"/>
              <w:jc w:val="center"/>
              <w:rPr>
                <w:rFonts w:asciiTheme="minorHAnsi" w:eastAsiaTheme="minorHAnsi" w:hAnsiTheme="minorHAnsi"/>
                <w:sz w:val="22"/>
                <w:szCs w:val="22"/>
                <w:lang w:val="en-GB"/>
              </w:rPr>
            </w:pPr>
            <w:r>
              <w:rPr>
                <w:sz w:val="20"/>
                <w:szCs w:val="20"/>
              </w:rPr>
              <w:t>24</w:t>
            </w:r>
          </w:p>
        </w:tc>
        <w:tc>
          <w:tcPr>
            <w:tcW w:w="1276" w:type="dxa"/>
          </w:tcPr>
          <w:p w14:paraId="1CE5EDF4" w14:textId="68074F07" w:rsidR="005D6BCE" w:rsidRPr="00154454" w:rsidRDefault="007F165A" w:rsidP="005D6BCE">
            <w:pPr>
              <w:pStyle w:val="NoSpacing"/>
              <w:jc w:val="center"/>
              <w:rPr>
                <w:rFonts w:asciiTheme="minorHAnsi" w:eastAsiaTheme="minorHAnsi" w:hAnsiTheme="minorHAnsi"/>
                <w:sz w:val="22"/>
                <w:szCs w:val="22"/>
                <w:lang w:val="en-GB"/>
              </w:rPr>
            </w:pPr>
            <w:r>
              <w:rPr>
                <w:sz w:val="20"/>
                <w:szCs w:val="20"/>
              </w:rPr>
              <w:t>8</w:t>
            </w:r>
          </w:p>
        </w:tc>
        <w:tc>
          <w:tcPr>
            <w:tcW w:w="1418" w:type="dxa"/>
          </w:tcPr>
          <w:p w14:paraId="3BE67CF6" w14:textId="2E91AB87" w:rsidR="005D6BCE" w:rsidRPr="00154454" w:rsidRDefault="007F165A" w:rsidP="005D6BCE">
            <w:pPr>
              <w:pStyle w:val="NoSpacing"/>
              <w:jc w:val="center"/>
              <w:rPr>
                <w:rFonts w:asciiTheme="minorHAnsi" w:eastAsiaTheme="minorHAnsi" w:hAnsiTheme="minorHAnsi"/>
                <w:sz w:val="22"/>
                <w:szCs w:val="22"/>
                <w:lang w:val="en-GB"/>
              </w:rPr>
            </w:pPr>
            <w:r>
              <w:rPr>
                <w:sz w:val="20"/>
                <w:szCs w:val="20"/>
              </w:rPr>
              <w:t>5</w:t>
            </w:r>
          </w:p>
        </w:tc>
        <w:tc>
          <w:tcPr>
            <w:tcW w:w="1559" w:type="dxa"/>
          </w:tcPr>
          <w:p w14:paraId="1454C29C" w14:textId="13AA1A14" w:rsidR="005D6BCE" w:rsidRPr="00154454" w:rsidRDefault="007F165A" w:rsidP="005D6BCE">
            <w:pPr>
              <w:pStyle w:val="NoSpacing"/>
              <w:jc w:val="center"/>
              <w:rPr>
                <w:rFonts w:asciiTheme="minorHAnsi" w:eastAsiaTheme="minorHAnsi" w:hAnsiTheme="minorHAnsi"/>
                <w:sz w:val="22"/>
                <w:szCs w:val="22"/>
                <w:lang w:val="en-GB"/>
              </w:rPr>
            </w:pPr>
            <w:r>
              <w:rPr>
                <w:sz w:val="20"/>
                <w:szCs w:val="20"/>
              </w:rPr>
              <w:t>11</w:t>
            </w:r>
          </w:p>
        </w:tc>
      </w:tr>
    </w:tbl>
    <w:p w14:paraId="468D54B4" w14:textId="77777777" w:rsidR="007F165A" w:rsidRDefault="007F165A" w:rsidP="00154454">
      <w:pPr>
        <w:jc w:val="both"/>
        <w:rPr>
          <w:b/>
          <w:color w:val="4F81BD" w:themeColor="accent1"/>
          <w:u w:val="single"/>
        </w:rPr>
      </w:pPr>
    </w:p>
    <w:tbl>
      <w:tblPr>
        <w:tblStyle w:val="TableGrid"/>
        <w:tblW w:w="7229" w:type="dxa"/>
        <w:tblLayout w:type="fixed"/>
        <w:tblLook w:val="04A0" w:firstRow="1" w:lastRow="0" w:firstColumn="1" w:lastColumn="0" w:noHBand="0" w:noVBand="1"/>
      </w:tblPr>
      <w:tblGrid>
        <w:gridCol w:w="992"/>
        <w:gridCol w:w="1984"/>
        <w:gridCol w:w="1276"/>
        <w:gridCol w:w="1418"/>
        <w:gridCol w:w="1559"/>
      </w:tblGrid>
      <w:tr w:rsidR="007F165A" w14:paraId="3B3562C1" w14:textId="77777777" w:rsidTr="007F165A">
        <w:trPr>
          <w:trHeight w:val="905"/>
        </w:trPr>
        <w:tc>
          <w:tcPr>
            <w:tcW w:w="992" w:type="dxa"/>
          </w:tcPr>
          <w:p w14:paraId="733BB2A5" w14:textId="12F266F1" w:rsidR="007F165A" w:rsidRPr="00154454" w:rsidRDefault="007F165A" w:rsidP="007F165A">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 xml:space="preserve">Number of ICV </w:t>
            </w:r>
            <w:r>
              <w:rPr>
                <w:rFonts w:asciiTheme="minorHAnsi" w:eastAsiaTheme="minorHAnsi" w:hAnsiTheme="minorHAnsi"/>
                <w:sz w:val="22"/>
                <w:szCs w:val="22"/>
                <w:lang w:val="en-GB"/>
              </w:rPr>
              <w:t>Calls</w:t>
            </w:r>
          </w:p>
        </w:tc>
        <w:tc>
          <w:tcPr>
            <w:tcW w:w="1984" w:type="dxa"/>
          </w:tcPr>
          <w:p w14:paraId="54414E57" w14:textId="77777777" w:rsidR="007F165A" w:rsidRPr="00154454" w:rsidRDefault="007F165A" w:rsidP="00071DE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68674249" w14:textId="77777777" w:rsidR="007F165A" w:rsidRPr="00154454" w:rsidRDefault="007F165A" w:rsidP="00071DE5">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5C66CCD3" w14:textId="4A50A3E6" w:rsidR="007F165A" w:rsidRPr="00154454" w:rsidRDefault="007F165A" w:rsidP="0040330B">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 xml:space="preserve">Number of detainees </w:t>
            </w:r>
            <w:r w:rsidR="0040330B">
              <w:rPr>
                <w:rFonts w:asciiTheme="minorHAnsi" w:eastAsiaTheme="minorHAnsi" w:hAnsiTheme="minorHAnsi"/>
                <w:sz w:val="22"/>
                <w:szCs w:val="22"/>
                <w:lang w:val="en-GB"/>
              </w:rPr>
              <w:t>refused</w:t>
            </w:r>
          </w:p>
        </w:tc>
        <w:tc>
          <w:tcPr>
            <w:tcW w:w="1559" w:type="dxa"/>
          </w:tcPr>
          <w:p w14:paraId="6ECCA07A" w14:textId="0C90669D" w:rsidR="007F165A" w:rsidRPr="00154454" w:rsidRDefault="007F165A" w:rsidP="0040330B">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 xml:space="preserve">Total number of detainees </w:t>
            </w:r>
            <w:r w:rsidR="0040330B">
              <w:rPr>
                <w:rFonts w:asciiTheme="minorHAnsi" w:eastAsiaTheme="minorHAnsi" w:hAnsiTheme="minorHAnsi"/>
                <w:sz w:val="22"/>
                <w:szCs w:val="22"/>
                <w:lang w:val="en-GB"/>
              </w:rPr>
              <w:t>spoken with</w:t>
            </w:r>
          </w:p>
        </w:tc>
      </w:tr>
      <w:tr w:rsidR="007F165A" w14:paraId="4C0597A1" w14:textId="77777777" w:rsidTr="007F165A">
        <w:tc>
          <w:tcPr>
            <w:tcW w:w="992" w:type="dxa"/>
          </w:tcPr>
          <w:p w14:paraId="2FC0723F" w14:textId="73DE9710" w:rsidR="007F165A" w:rsidRPr="00154454" w:rsidRDefault="007F165A" w:rsidP="00071DE5">
            <w:pPr>
              <w:pStyle w:val="NoSpacing"/>
              <w:jc w:val="center"/>
              <w:rPr>
                <w:rFonts w:asciiTheme="minorHAnsi" w:eastAsiaTheme="minorHAnsi" w:hAnsiTheme="minorHAnsi"/>
                <w:sz w:val="22"/>
                <w:szCs w:val="22"/>
                <w:lang w:val="en-GB"/>
              </w:rPr>
            </w:pPr>
            <w:r>
              <w:rPr>
                <w:sz w:val="20"/>
                <w:szCs w:val="20"/>
              </w:rPr>
              <w:t>48</w:t>
            </w:r>
          </w:p>
        </w:tc>
        <w:tc>
          <w:tcPr>
            <w:tcW w:w="1984" w:type="dxa"/>
          </w:tcPr>
          <w:p w14:paraId="04EBAA64" w14:textId="06CC51A5" w:rsidR="007F165A" w:rsidRPr="00154454" w:rsidRDefault="0040330B" w:rsidP="00071DE5">
            <w:pPr>
              <w:pStyle w:val="NoSpacing"/>
              <w:jc w:val="center"/>
              <w:rPr>
                <w:rFonts w:asciiTheme="minorHAnsi" w:eastAsiaTheme="minorHAnsi" w:hAnsiTheme="minorHAnsi"/>
                <w:sz w:val="22"/>
                <w:szCs w:val="22"/>
                <w:lang w:val="en-GB"/>
              </w:rPr>
            </w:pPr>
            <w:r>
              <w:rPr>
                <w:sz w:val="20"/>
                <w:szCs w:val="20"/>
              </w:rPr>
              <w:t>78</w:t>
            </w:r>
          </w:p>
        </w:tc>
        <w:tc>
          <w:tcPr>
            <w:tcW w:w="1276" w:type="dxa"/>
          </w:tcPr>
          <w:p w14:paraId="5FF46716" w14:textId="7E77DC7D" w:rsidR="007F165A" w:rsidRPr="00154454" w:rsidRDefault="0040330B" w:rsidP="0040330B">
            <w:pPr>
              <w:pStyle w:val="NoSpacing"/>
              <w:jc w:val="center"/>
              <w:rPr>
                <w:rFonts w:asciiTheme="minorHAnsi" w:eastAsiaTheme="minorHAnsi" w:hAnsiTheme="minorHAnsi"/>
                <w:sz w:val="22"/>
                <w:szCs w:val="22"/>
                <w:lang w:val="en-GB"/>
              </w:rPr>
            </w:pPr>
            <w:r>
              <w:rPr>
                <w:rFonts w:asciiTheme="minorHAnsi" w:eastAsiaTheme="minorHAnsi" w:hAnsiTheme="minorHAnsi"/>
                <w:sz w:val="22"/>
                <w:szCs w:val="22"/>
                <w:lang w:val="en-GB"/>
              </w:rPr>
              <w:t>31</w:t>
            </w:r>
          </w:p>
        </w:tc>
        <w:tc>
          <w:tcPr>
            <w:tcW w:w="1418" w:type="dxa"/>
          </w:tcPr>
          <w:p w14:paraId="3E23B000" w14:textId="4FC0615D" w:rsidR="007F165A" w:rsidRPr="00154454" w:rsidRDefault="0040330B" w:rsidP="00071DE5">
            <w:pPr>
              <w:pStyle w:val="NoSpacing"/>
              <w:jc w:val="center"/>
              <w:rPr>
                <w:rFonts w:asciiTheme="minorHAnsi" w:eastAsiaTheme="minorHAnsi" w:hAnsiTheme="minorHAnsi"/>
                <w:sz w:val="22"/>
                <w:szCs w:val="22"/>
                <w:lang w:val="en-GB"/>
              </w:rPr>
            </w:pPr>
            <w:r>
              <w:rPr>
                <w:sz w:val="20"/>
                <w:szCs w:val="20"/>
              </w:rPr>
              <w:t>42</w:t>
            </w:r>
          </w:p>
        </w:tc>
        <w:tc>
          <w:tcPr>
            <w:tcW w:w="1559" w:type="dxa"/>
          </w:tcPr>
          <w:p w14:paraId="7A23D73F" w14:textId="7B09DBC7" w:rsidR="007F165A" w:rsidRPr="00154454" w:rsidRDefault="0040330B" w:rsidP="00071DE5">
            <w:pPr>
              <w:pStyle w:val="NoSpacing"/>
              <w:jc w:val="center"/>
              <w:rPr>
                <w:rFonts w:asciiTheme="minorHAnsi" w:eastAsiaTheme="minorHAnsi" w:hAnsiTheme="minorHAnsi"/>
                <w:sz w:val="22"/>
                <w:szCs w:val="22"/>
                <w:lang w:val="en-GB"/>
              </w:rPr>
            </w:pPr>
            <w:r>
              <w:rPr>
                <w:sz w:val="20"/>
                <w:szCs w:val="20"/>
              </w:rPr>
              <w:t>5</w:t>
            </w:r>
          </w:p>
        </w:tc>
      </w:tr>
    </w:tbl>
    <w:p w14:paraId="47CC3BC6" w14:textId="77777777" w:rsidR="007F165A" w:rsidRDefault="007F165A" w:rsidP="00154454">
      <w:pPr>
        <w:jc w:val="both"/>
        <w:rPr>
          <w:b/>
          <w:color w:val="4F81BD" w:themeColor="accent1"/>
          <w:u w:val="single"/>
        </w:rPr>
      </w:pPr>
    </w:p>
    <w:p w14:paraId="182B4505" w14:textId="33A5B402" w:rsidR="00CB666D" w:rsidRPr="00154454" w:rsidRDefault="00CB666D" w:rsidP="00154454">
      <w:pPr>
        <w:jc w:val="both"/>
        <w:rPr>
          <w:b/>
          <w:color w:val="4F81BD" w:themeColor="accent1"/>
          <w:u w:val="single"/>
        </w:rPr>
      </w:pPr>
      <w:r w:rsidRPr="00154454">
        <w:rPr>
          <w:b/>
          <w:color w:val="4F81BD" w:themeColor="accent1"/>
          <w:u w:val="single"/>
        </w:rPr>
        <w:t>Active ICVs: 2</w:t>
      </w:r>
      <w:r w:rsidR="0040330B">
        <w:rPr>
          <w:b/>
          <w:color w:val="4F81BD" w:themeColor="accent1"/>
          <w:u w:val="single"/>
        </w:rPr>
        <w:t>1</w:t>
      </w:r>
    </w:p>
    <w:p w14:paraId="4F0381D2" w14:textId="78A1ECA6" w:rsidR="00CB666D" w:rsidRDefault="0040330B" w:rsidP="00154454">
      <w:pPr>
        <w:pStyle w:val="ListParagraph"/>
        <w:numPr>
          <w:ilvl w:val="0"/>
          <w:numId w:val="1"/>
        </w:numPr>
        <w:jc w:val="both"/>
      </w:pPr>
      <w:r>
        <w:t>Pembrokeshire: 5</w:t>
      </w:r>
    </w:p>
    <w:p w14:paraId="5498272F" w14:textId="0D8EE577" w:rsidR="00CB666D" w:rsidRDefault="0040330B" w:rsidP="00154454">
      <w:pPr>
        <w:pStyle w:val="ListParagraph"/>
        <w:numPr>
          <w:ilvl w:val="0"/>
          <w:numId w:val="1"/>
        </w:numPr>
        <w:jc w:val="both"/>
      </w:pPr>
      <w:r>
        <w:t>Powys: 6</w:t>
      </w:r>
    </w:p>
    <w:p w14:paraId="6C24245E" w14:textId="4A017FED" w:rsidR="00CB666D" w:rsidRDefault="0040330B" w:rsidP="00154454">
      <w:pPr>
        <w:pStyle w:val="ListParagraph"/>
        <w:numPr>
          <w:ilvl w:val="0"/>
          <w:numId w:val="1"/>
        </w:numPr>
        <w:jc w:val="both"/>
      </w:pPr>
      <w:r>
        <w:t>Ceredigion: 5</w:t>
      </w:r>
    </w:p>
    <w:p w14:paraId="41941260" w14:textId="3845E200" w:rsidR="00CB666D" w:rsidRDefault="0040330B" w:rsidP="0040330B">
      <w:pPr>
        <w:pStyle w:val="ListParagraph"/>
        <w:numPr>
          <w:ilvl w:val="0"/>
          <w:numId w:val="1"/>
        </w:numPr>
        <w:jc w:val="both"/>
      </w:pPr>
      <w:r>
        <w:t>Carmarthenshire: 5</w:t>
      </w:r>
      <w:r w:rsidR="00B77F6F">
        <w:t xml:space="preserve"> </w:t>
      </w:r>
    </w:p>
    <w:p w14:paraId="6891B9D3" w14:textId="673D5001" w:rsidR="00CB666D" w:rsidRPr="00154454" w:rsidRDefault="00CB666D" w:rsidP="00154454">
      <w:pPr>
        <w:jc w:val="both"/>
        <w:rPr>
          <w:b/>
          <w:color w:val="4F81BD" w:themeColor="accent1"/>
          <w:u w:val="single"/>
        </w:rPr>
      </w:pPr>
      <w:r w:rsidRPr="00154454">
        <w:rPr>
          <w:b/>
          <w:color w:val="4F81BD" w:themeColor="accent1"/>
          <w:u w:val="single"/>
        </w:rPr>
        <w:t>Recruitment Update</w:t>
      </w:r>
    </w:p>
    <w:p w14:paraId="3992C266" w14:textId="24501A76" w:rsidR="00CB666D" w:rsidRDefault="00413FA1" w:rsidP="00154454">
      <w:pPr>
        <w:jc w:val="both"/>
      </w:pPr>
      <w:r>
        <w:t xml:space="preserve">Three new ICVs </w:t>
      </w:r>
      <w:r w:rsidR="0040330B">
        <w:t>were interviewed in November and are currently going through vetting with the aim of joining the scheme in the New Year. The ICV recruitment drive is still ongoing and we are hoping to recruit new Team Members early next year.</w:t>
      </w:r>
    </w:p>
    <w:p w14:paraId="4E38885D" w14:textId="77777777" w:rsidR="00CB666D" w:rsidRPr="00154454" w:rsidRDefault="00CB666D" w:rsidP="00154454">
      <w:pPr>
        <w:jc w:val="both"/>
        <w:rPr>
          <w:b/>
          <w:color w:val="4F81BD" w:themeColor="accent1"/>
          <w:u w:val="single"/>
        </w:rPr>
      </w:pPr>
      <w:r w:rsidRPr="00154454">
        <w:rPr>
          <w:b/>
          <w:color w:val="4F81BD" w:themeColor="accent1"/>
          <w:u w:val="single"/>
        </w:rPr>
        <w:t>Scheme Update:</w:t>
      </w:r>
    </w:p>
    <w:p w14:paraId="15FF7EFF" w14:textId="5B598815" w:rsidR="00FE7797" w:rsidRPr="00FE7797" w:rsidRDefault="00FE7797" w:rsidP="00FE7797">
      <w:pPr>
        <w:pStyle w:val="Default"/>
        <w:numPr>
          <w:ilvl w:val="0"/>
          <w:numId w:val="7"/>
        </w:numPr>
        <w:rPr>
          <w:rFonts w:asciiTheme="minorHAnsi" w:hAnsiTheme="minorHAnsi" w:cstheme="minorBidi"/>
          <w:color w:val="auto"/>
          <w:sz w:val="22"/>
          <w:szCs w:val="22"/>
        </w:rPr>
      </w:pPr>
      <w:r w:rsidRPr="00FE7797">
        <w:rPr>
          <w:rFonts w:asciiTheme="minorHAnsi" w:hAnsiTheme="minorHAnsi" w:cstheme="minorBidi"/>
          <w:color w:val="auto"/>
          <w:sz w:val="22"/>
          <w:szCs w:val="22"/>
        </w:rPr>
        <w:t xml:space="preserve">19th March – ICV visits suspended - </w:t>
      </w:r>
      <w:r>
        <w:rPr>
          <w:rFonts w:asciiTheme="minorHAnsi" w:hAnsiTheme="minorHAnsi" w:cstheme="minorBidi"/>
          <w:color w:val="auto"/>
          <w:sz w:val="22"/>
          <w:szCs w:val="22"/>
        </w:rPr>
        <w:t>Dyfed-Powys Police</w:t>
      </w:r>
      <w:r w:rsidRPr="00FE7797">
        <w:rPr>
          <w:rFonts w:asciiTheme="minorHAnsi" w:hAnsiTheme="minorHAnsi" w:cstheme="minorBidi"/>
          <w:color w:val="auto"/>
          <w:sz w:val="22"/>
          <w:szCs w:val="22"/>
        </w:rPr>
        <w:t xml:space="preserve"> made the decision to postpone all non-essential visits to Police sites in order to safeguard the resilience of policing in Dyfed-Powys, and in particular the sensitive sites of</w:t>
      </w:r>
      <w:r>
        <w:rPr>
          <w:rFonts w:asciiTheme="minorHAnsi" w:hAnsiTheme="minorHAnsi" w:cstheme="minorBidi"/>
          <w:color w:val="auto"/>
          <w:sz w:val="22"/>
          <w:szCs w:val="22"/>
        </w:rPr>
        <w:t xml:space="preserve"> Police Stations. The Force</w:t>
      </w:r>
      <w:r w:rsidRPr="00FE7797">
        <w:rPr>
          <w:rFonts w:asciiTheme="minorHAnsi" w:hAnsiTheme="minorHAnsi" w:cstheme="minorBidi"/>
          <w:color w:val="auto"/>
          <w:sz w:val="22"/>
          <w:szCs w:val="22"/>
        </w:rPr>
        <w:t xml:space="preserve"> therefore made the decision that only essential visits should be made to Custody in order to protect both the custody staff and custody environment. </w:t>
      </w:r>
    </w:p>
    <w:p w14:paraId="05B7C77E" w14:textId="77777777" w:rsidR="00FE7797" w:rsidRPr="00FE7797" w:rsidRDefault="00FE7797" w:rsidP="00FE7797">
      <w:pPr>
        <w:pStyle w:val="Default"/>
        <w:rPr>
          <w:rFonts w:asciiTheme="minorHAnsi" w:hAnsiTheme="minorHAnsi" w:cstheme="minorBidi"/>
          <w:color w:val="auto"/>
          <w:sz w:val="22"/>
          <w:szCs w:val="22"/>
        </w:rPr>
      </w:pPr>
    </w:p>
    <w:p w14:paraId="4C874A88" w14:textId="2D9C2041" w:rsidR="00FE7797" w:rsidRPr="00FE7797" w:rsidRDefault="00FE7797" w:rsidP="00357E04">
      <w:pPr>
        <w:pStyle w:val="Default"/>
        <w:numPr>
          <w:ilvl w:val="0"/>
          <w:numId w:val="7"/>
        </w:numPr>
        <w:rPr>
          <w:rFonts w:asciiTheme="minorHAnsi" w:hAnsiTheme="minorHAnsi" w:cstheme="minorBidi"/>
          <w:color w:val="auto"/>
          <w:sz w:val="22"/>
          <w:szCs w:val="22"/>
        </w:rPr>
      </w:pPr>
      <w:r w:rsidRPr="00FE7797">
        <w:rPr>
          <w:rFonts w:asciiTheme="minorHAnsi" w:hAnsiTheme="minorHAnsi" w:cstheme="minorBidi"/>
          <w:color w:val="auto"/>
          <w:sz w:val="22"/>
          <w:szCs w:val="22"/>
        </w:rPr>
        <w:t>10th August – ICV calls introduced -</w:t>
      </w:r>
      <w:r>
        <w:rPr>
          <w:rFonts w:asciiTheme="minorHAnsi" w:hAnsiTheme="minorHAnsi" w:cstheme="minorBidi"/>
          <w:color w:val="auto"/>
          <w:sz w:val="22"/>
          <w:szCs w:val="22"/>
        </w:rPr>
        <w:t xml:space="preserve"> The OPCC </w:t>
      </w:r>
      <w:r w:rsidRPr="00FE7797">
        <w:rPr>
          <w:rFonts w:asciiTheme="minorHAnsi" w:hAnsiTheme="minorHAnsi" w:cstheme="minorBidi"/>
          <w:color w:val="auto"/>
          <w:sz w:val="22"/>
          <w:szCs w:val="22"/>
        </w:rPr>
        <w:t xml:space="preserve">decided to introduce phone calls into custody suites across Dyfed-Powys for ICVs to speak directly with detainees, checking on their wellbeing and to ensure that their rights are being upheld. This approach ensures that the health and safety of custody and ICVs are protected, whilst allowing my Visitors to speak with individuals in detention. </w:t>
      </w:r>
    </w:p>
    <w:p w14:paraId="7D431380" w14:textId="77777777" w:rsidR="00FE7797" w:rsidRPr="00FE7797" w:rsidRDefault="00FE7797" w:rsidP="00FE7797">
      <w:pPr>
        <w:pStyle w:val="Default"/>
        <w:rPr>
          <w:rFonts w:asciiTheme="minorHAnsi" w:hAnsiTheme="minorHAnsi" w:cstheme="minorBidi"/>
          <w:color w:val="auto"/>
          <w:sz w:val="22"/>
          <w:szCs w:val="22"/>
        </w:rPr>
      </w:pPr>
    </w:p>
    <w:p w14:paraId="19824B79" w14:textId="1E1F8546" w:rsidR="00FE7797" w:rsidRPr="00FE7797" w:rsidRDefault="006135C6" w:rsidP="00FB3DD6">
      <w:pPr>
        <w:pStyle w:val="Default"/>
        <w:numPr>
          <w:ilvl w:val="0"/>
          <w:numId w:val="7"/>
        </w:numPr>
      </w:pPr>
      <w:r>
        <w:rPr>
          <w:rFonts w:asciiTheme="minorHAnsi" w:hAnsiTheme="minorHAnsi" w:cstheme="minorBidi"/>
          <w:color w:val="auto"/>
          <w:sz w:val="22"/>
          <w:szCs w:val="22"/>
        </w:rPr>
        <w:t xml:space="preserve">18th September - </w:t>
      </w:r>
      <w:r w:rsidR="00FE7797" w:rsidRPr="00FE7797">
        <w:rPr>
          <w:rFonts w:asciiTheme="minorHAnsi" w:hAnsiTheme="minorHAnsi" w:cstheme="minorBidi"/>
          <w:color w:val="auto"/>
          <w:sz w:val="22"/>
          <w:szCs w:val="22"/>
        </w:rPr>
        <w:t xml:space="preserve">In Policing Board on the 18th of September a decision was made to introduce a phased return to physical ICV Visits, with a mixed rota of calls and physical visits to be introduced. This decision </w:t>
      </w:r>
      <w:r w:rsidR="00FE7797">
        <w:rPr>
          <w:rFonts w:asciiTheme="minorHAnsi" w:hAnsiTheme="minorHAnsi" w:cstheme="minorBidi"/>
          <w:color w:val="auto"/>
          <w:sz w:val="22"/>
          <w:szCs w:val="22"/>
        </w:rPr>
        <w:t>is</w:t>
      </w:r>
      <w:r w:rsidR="00FE7797" w:rsidRPr="00FE7797">
        <w:rPr>
          <w:rFonts w:asciiTheme="minorHAnsi" w:hAnsiTheme="minorHAnsi" w:cstheme="minorBidi"/>
          <w:color w:val="auto"/>
          <w:sz w:val="22"/>
          <w:szCs w:val="22"/>
        </w:rPr>
        <w:t xml:space="preserve"> continuously reviewed and dependent on local Covid-19 levels in each area. </w:t>
      </w:r>
    </w:p>
    <w:p w14:paraId="095EC5E5" w14:textId="2A575976" w:rsidR="00111FEB" w:rsidRDefault="00111FEB" w:rsidP="00111FEB">
      <w:pPr>
        <w:jc w:val="both"/>
      </w:pPr>
    </w:p>
    <w:p w14:paraId="32A6058D" w14:textId="382DE86B" w:rsidR="00022BD7" w:rsidRPr="006924B0" w:rsidRDefault="00FE7797" w:rsidP="00154454">
      <w:pPr>
        <w:jc w:val="both"/>
        <w:rPr>
          <w:b/>
          <w:color w:val="4F81BD" w:themeColor="accent1"/>
          <w:u w:val="single"/>
        </w:rPr>
      </w:pPr>
      <w:r w:rsidRPr="006924B0">
        <w:rPr>
          <w:b/>
          <w:color w:val="4F81BD" w:themeColor="accent1"/>
          <w:u w:val="single"/>
        </w:rPr>
        <w:lastRenderedPageBreak/>
        <w:t>ICV findings:</w:t>
      </w:r>
    </w:p>
    <w:p w14:paraId="739244C2" w14:textId="536CE85B" w:rsidR="00FE7797" w:rsidRDefault="00FE7797" w:rsidP="00413FA1">
      <w:pPr>
        <w:pStyle w:val="ListParagraph"/>
        <w:numPr>
          <w:ilvl w:val="0"/>
          <w:numId w:val="3"/>
        </w:numPr>
        <w:jc w:val="both"/>
      </w:pPr>
      <w:r>
        <w:t>Environmental issues such as faulty lights, heating issues and the cleaning of vents within custody have been reported and resolved.</w:t>
      </w:r>
    </w:p>
    <w:p w14:paraId="141AD4C9" w14:textId="5C26F68B" w:rsidR="00FE7797" w:rsidRDefault="00FE7797" w:rsidP="00413FA1">
      <w:pPr>
        <w:pStyle w:val="ListParagraph"/>
        <w:numPr>
          <w:ilvl w:val="0"/>
          <w:numId w:val="3"/>
        </w:numPr>
        <w:jc w:val="both"/>
      </w:pPr>
      <w:r>
        <w:t xml:space="preserve">Monitoring of Covid-19 matters such as PPE provisions, Covid-19 procedures within the suites and whether Covid-19 has caused any delays in the provision of healthcare and Appropriate Adults – No issues found. </w:t>
      </w:r>
    </w:p>
    <w:p w14:paraId="7AFCB3BA" w14:textId="1C2C890C" w:rsidR="00391EA1" w:rsidRDefault="00391EA1" w:rsidP="00413FA1">
      <w:pPr>
        <w:pStyle w:val="ListParagraph"/>
        <w:numPr>
          <w:ilvl w:val="0"/>
          <w:numId w:val="3"/>
        </w:numPr>
        <w:jc w:val="both"/>
      </w:pPr>
      <w:r>
        <w:t xml:space="preserve">The absence of a Bible as a religious book in one of the suites – New Bible </w:t>
      </w:r>
      <w:r w:rsidR="006F4CC1">
        <w:t>on order</w:t>
      </w:r>
      <w:r>
        <w:t>.</w:t>
      </w:r>
    </w:p>
    <w:p w14:paraId="75FE8BB1" w14:textId="2C69F60F" w:rsidR="00391EA1" w:rsidRDefault="00FE7797" w:rsidP="00413FA1">
      <w:pPr>
        <w:pStyle w:val="ListParagraph"/>
        <w:numPr>
          <w:ilvl w:val="0"/>
          <w:numId w:val="3"/>
        </w:numPr>
        <w:jc w:val="both"/>
      </w:pPr>
      <w:r>
        <w:t>Plans for work to be undertaken on one of the Custody front desks.</w:t>
      </w:r>
    </w:p>
    <w:p w14:paraId="781161DB" w14:textId="5DE6D23F" w:rsidR="006924B0" w:rsidRDefault="006924B0" w:rsidP="006924B0">
      <w:pPr>
        <w:pStyle w:val="ListParagraph"/>
        <w:jc w:val="both"/>
      </w:pPr>
    </w:p>
    <w:p w14:paraId="5B0E3CAB" w14:textId="3A52C59A" w:rsidR="006924B0" w:rsidRPr="006924B0" w:rsidRDefault="006924B0" w:rsidP="006924B0">
      <w:pPr>
        <w:jc w:val="both"/>
        <w:rPr>
          <w:b/>
          <w:color w:val="4F81BD" w:themeColor="accent1"/>
          <w:u w:val="single"/>
        </w:rPr>
      </w:pPr>
      <w:r w:rsidRPr="006924B0">
        <w:rPr>
          <w:b/>
          <w:color w:val="4F81BD" w:themeColor="accent1"/>
          <w:u w:val="single"/>
        </w:rPr>
        <w:t>Custody Record reviewing findings:</w:t>
      </w:r>
    </w:p>
    <w:p w14:paraId="4EB6C921" w14:textId="7C5F2CA5" w:rsidR="00FE7797" w:rsidRPr="006924B0" w:rsidRDefault="006924B0" w:rsidP="006924B0">
      <w:pPr>
        <w:jc w:val="both"/>
      </w:pPr>
      <w:r>
        <w:t xml:space="preserve">Whilst ICV visits have been reduced, the Police and Crime Commissioner’s Office has been reviewing a selection of custody records every fortnight in order to maintain an oversight of the custody environment during the pandemic. There has been </w:t>
      </w:r>
      <w:r w:rsidR="00FE7797" w:rsidRPr="006924B0">
        <w:t>128 records reviewed since March</w:t>
      </w:r>
      <w:r w:rsidRPr="006924B0">
        <w:t xml:space="preserve"> 2020</w:t>
      </w:r>
      <w:r w:rsidR="00FE7797" w:rsidRPr="006924B0">
        <w:t xml:space="preserve">. </w:t>
      </w:r>
    </w:p>
    <w:p w14:paraId="554ED9BE" w14:textId="77777777" w:rsidR="00FE7797" w:rsidRPr="006924B0" w:rsidRDefault="00FE7797" w:rsidP="00FE7797">
      <w:pPr>
        <w:pStyle w:val="ListParagraph"/>
        <w:spacing w:line="360" w:lineRule="auto"/>
        <w:ind w:left="760"/>
        <w:rPr>
          <w:u w:val="single"/>
        </w:rPr>
      </w:pPr>
      <w:r w:rsidRPr="006924B0">
        <w:rPr>
          <w:u w:val="single"/>
        </w:rPr>
        <w:t>Main findings:</w:t>
      </w:r>
    </w:p>
    <w:p w14:paraId="4D04374C" w14:textId="77777777" w:rsidR="00FE7797" w:rsidRPr="006924B0" w:rsidRDefault="00FE7797" w:rsidP="00FE7797">
      <w:pPr>
        <w:pStyle w:val="ListParagraph"/>
        <w:numPr>
          <w:ilvl w:val="0"/>
          <w:numId w:val="8"/>
        </w:numPr>
        <w:spacing w:line="360" w:lineRule="auto"/>
      </w:pPr>
      <w:r w:rsidRPr="006924B0">
        <w:t>Improvements in females being appointed a female member of staff.</w:t>
      </w:r>
    </w:p>
    <w:p w14:paraId="35CA4051" w14:textId="032967CF" w:rsidR="00FE7797" w:rsidRPr="006924B0" w:rsidRDefault="006924B0" w:rsidP="00FE7797">
      <w:pPr>
        <w:pStyle w:val="ListParagraph"/>
        <w:numPr>
          <w:ilvl w:val="0"/>
          <w:numId w:val="8"/>
        </w:numPr>
        <w:spacing w:line="360" w:lineRule="auto"/>
      </w:pPr>
      <w:r w:rsidRPr="006924B0">
        <w:t xml:space="preserve">New </w:t>
      </w:r>
      <w:r w:rsidR="00FE7797" w:rsidRPr="006924B0">
        <w:t xml:space="preserve">Custody system prompts have brought improvements in </w:t>
      </w:r>
      <w:r w:rsidRPr="006924B0">
        <w:t>the explanation of the use of the cell call bell and explanation to all detainees that the t</w:t>
      </w:r>
      <w:r w:rsidR="00FE7797" w:rsidRPr="006924B0">
        <w:t>oilet</w:t>
      </w:r>
      <w:r w:rsidRPr="006924B0">
        <w:t xml:space="preserve"> area is pixilated for dignity. </w:t>
      </w:r>
    </w:p>
    <w:p w14:paraId="74F634AF" w14:textId="79854977" w:rsidR="00FE7797" w:rsidRPr="006924B0" w:rsidRDefault="006924B0" w:rsidP="00FE7797">
      <w:pPr>
        <w:pStyle w:val="ListParagraph"/>
        <w:numPr>
          <w:ilvl w:val="0"/>
          <w:numId w:val="8"/>
        </w:numPr>
        <w:spacing w:line="360" w:lineRule="auto"/>
      </w:pPr>
      <w:r w:rsidRPr="006924B0">
        <w:t>No delays in the provision of Appropriate Adult</w:t>
      </w:r>
      <w:r w:rsidR="00FE7797" w:rsidRPr="006924B0">
        <w:t xml:space="preserve">s or </w:t>
      </w:r>
      <w:r w:rsidRPr="006924B0">
        <w:t>remote solicitor advice over the period</w:t>
      </w:r>
      <w:r w:rsidR="00FE7797" w:rsidRPr="006924B0">
        <w:t>.</w:t>
      </w:r>
    </w:p>
    <w:p w14:paraId="24501324" w14:textId="7256AE1F" w:rsidR="00FE7797" w:rsidRPr="006924B0" w:rsidRDefault="006924B0" w:rsidP="00FE7797">
      <w:pPr>
        <w:pStyle w:val="ListParagraph"/>
        <w:numPr>
          <w:ilvl w:val="0"/>
          <w:numId w:val="8"/>
        </w:numPr>
        <w:spacing w:line="360" w:lineRule="auto"/>
      </w:pPr>
      <w:r w:rsidRPr="006924B0">
        <w:t>The availability of alternative accommodation</w:t>
      </w:r>
      <w:r w:rsidR="00FE7797" w:rsidRPr="006924B0">
        <w:t xml:space="preserve"> for chi</w:t>
      </w:r>
      <w:r w:rsidRPr="006924B0">
        <w:t xml:space="preserve">ldren continues to be an issue and </w:t>
      </w:r>
      <w:r w:rsidR="00FE7797" w:rsidRPr="006924B0">
        <w:t>this is being discussed at an all Wales level.</w:t>
      </w:r>
      <w:bookmarkStart w:id="0" w:name="_GoBack"/>
      <w:bookmarkEnd w:id="0"/>
    </w:p>
    <w:p w14:paraId="449978A9" w14:textId="77777777" w:rsidR="00FE7797" w:rsidRDefault="00FE7797" w:rsidP="00FE7797">
      <w:pPr>
        <w:jc w:val="both"/>
      </w:pPr>
    </w:p>
    <w:p w14:paraId="5C7A1B3F" w14:textId="77777777" w:rsidR="00FE7797" w:rsidRPr="00CB06AD" w:rsidRDefault="00FE7797" w:rsidP="00FE7797">
      <w:pPr>
        <w:pStyle w:val="ListParagraph"/>
        <w:jc w:val="both"/>
      </w:pPr>
    </w:p>
    <w:sectPr w:rsidR="00FE7797" w:rsidRPr="00CB06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E7D9" w14:textId="77777777" w:rsidR="007D587A" w:rsidRDefault="007D587A" w:rsidP="00154454">
      <w:pPr>
        <w:spacing w:after="0" w:line="240" w:lineRule="auto"/>
      </w:pPr>
      <w:r>
        <w:separator/>
      </w:r>
    </w:p>
  </w:endnote>
  <w:endnote w:type="continuationSeparator" w:id="0">
    <w:p w14:paraId="567CBAB3" w14:textId="77777777" w:rsidR="007D587A" w:rsidRDefault="007D587A" w:rsidP="001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A89F" w14:textId="77777777" w:rsidR="007D587A" w:rsidRDefault="007D587A" w:rsidP="00154454">
      <w:pPr>
        <w:spacing w:after="0" w:line="240" w:lineRule="auto"/>
      </w:pPr>
      <w:r>
        <w:separator/>
      </w:r>
    </w:p>
  </w:footnote>
  <w:footnote w:type="continuationSeparator" w:id="0">
    <w:p w14:paraId="6338B20D" w14:textId="77777777" w:rsidR="007D587A" w:rsidRDefault="007D587A" w:rsidP="001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35A2" w14:textId="6310AC94" w:rsidR="00154454" w:rsidRDefault="00FE7797" w:rsidP="00154454">
    <w:pPr>
      <w:pStyle w:val="Header"/>
      <w:tabs>
        <w:tab w:val="clear" w:pos="4513"/>
      </w:tabs>
    </w:pPr>
    <w:r>
      <w:t>April – December</w:t>
    </w:r>
    <w:r w:rsidR="005D6BCE">
      <w:t xml:space="preserve"> 2020</w:t>
    </w:r>
    <w:r w:rsidR="001544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6EF"/>
    <w:multiLevelType w:val="hybridMultilevel"/>
    <w:tmpl w:val="23C6D940"/>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 w15:restartNumberingAfterBreak="0">
    <w:nsid w:val="269A1113"/>
    <w:multiLevelType w:val="hybridMultilevel"/>
    <w:tmpl w:val="B31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16C6"/>
    <w:multiLevelType w:val="hybridMultilevel"/>
    <w:tmpl w:val="A8CAE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850F86"/>
    <w:multiLevelType w:val="hybridMultilevel"/>
    <w:tmpl w:val="8B94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F7214"/>
    <w:multiLevelType w:val="hybridMultilevel"/>
    <w:tmpl w:val="4DA8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50F9C"/>
    <w:multiLevelType w:val="hybridMultilevel"/>
    <w:tmpl w:val="F64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F137C"/>
    <w:multiLevelType w:val="hybridMultilevel"/>
    <w:tmpl w:val="781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D7"/>
    <w:rsid w:val="0000332B"/>
    <w:rsid w:val="000157B3"/>
    <w:rsid w:val="00022BD7"/>
    <w:rsid w:val="000261BC"/>
    <w:rsid w:val="00027CA2"/>
    <w:rsid w:val="00030E10"/>
    <w:rsid w:val="00073AFA"/>
    <w:rsid w:val="00075932"/>
    <w:rsid w:val="000861BE"/>
    <w:rsid w:val="0008786B"/>
    <w:rsid w:val="0009527A"/>
    <w:rsid w:val="000A2C0B"/>
    <w:rsid w:val="000A2F32"/>
    <w:rsid w:val="000A41EB"/>
    <w:rsid w:val="000A4E0C"/>
    <w:rsid w:val="000A60D7"/>
    <w:rsid w:val="000A7A19"/>
    <w:rsid w:val="000B6702"/>
    <w:rsid w:val="000C1836"/>
    <w:rsid w:val="000C50AB"/>
    <w:rsid w:val="000C7847"/>
    <w:rsid w:val="000D285F"/>
    <w:rsid w:val="000D2BC7"/>
    <w:rsid w:val="000D585B"/>
    <w:rsid w:val="000F0965"/>
    <w:rsid w:val="000F180E"/>
    <w:rsid w:val="0010586D"/>
    <w:rsid w:val="00106842"/>
    <w:rsid w:val="00106DA4"/>
    <w:rsid w:val="00106DE3"/>
    <w:rsid w:val="00107C40"/>
    <w:rsid w:val="00111FEB"/>
    <w:rsid w:val="001165F6"/>
    <w:rsid w:val="00127E52"/>
    <w:rsid w:val="00131D56"/>
    <w:rsid w:val="00135E7B"/>
    <w:rsid w:val="00153ADD"/>
    <w:rsid w:val="0015407F"/>
    <w:rsid w:val="00154454"/>
    <w:rsid w:val="001716EF"/>
    <w:rsid w:val="001720F9"/>
    <w:rsid w:val="001807D9"/>
    <w:rsid w:val="00180DB1"/>
    <w:rsid w:val="001814AF"/>
    <w:rsid w:val="00197AC0"/>
    <w:rsid w:val="001A4FFF"/>
    <w:rsid w:val="001B10E4"/>
    <w:rsid w:val="001B3879"/>
    <w:rsid w:val="001B45ED"/>
    <w:rsid w:val="001B50F8"/>
    <w:rsid w:val="001B65C4"/>
    <w:rsid w:val="001C3EB0"/>
    <w:rsid w:val="001C6E4E"/>
    <w:rsid w:val="001D2D6E"/>
    <w:rsid w:val="001D541D"/>
    <w:rsid w:val="001E2B06"/>
    <w:rsid w:val="001E51B8"/>
    <w:rsid w:val="00212BC2"/>
    <w:rsid w:val="00215610"/>
    <w:rsid w:val="00226FC0"/>
    <w:rsid w:val="002342F4"/>
    <w:rsid w:val="00256BFE"/>
    <w:rsid w:val="002624F2"/>
    <w:rsid w:val="002672C2"/>
    <w:rsid w:val="0027251F"/>
    <w:rsid w:val="00273835"/>
    <w:rsid w:val="0028089D"/>
    <w:rsid w:val="002824DC"/>
    <w:rsid w:val="002873BB"/>
    <w:rsid w:val="002A4607"/>
    <w:rsid w:val="002B01F8"/>
    <w:rsid w:val="002B0509"/>
    <w:rsid w:val="002C7260"/>
    <w:rsid w:val="002E0C97"/>
    <w:rsid w:val="002F0292"/>
    <w:rsid w:val="002F03E2"/>
    <w:rsid w:val="002F23F1"/>
    <w:rsid w:val="002F33AB"/>
    <w:rsid w:val="002F5576"/>
    <w:rsid w:val="00303270"/>
    <w:rsid w:val="00303CF8"/>
    <w:rsid w:val="003048A5"/>
    <w:rsid w:val="00305A06"/>
    <w:rsid w:val="00315596"/>
    <w:rsid w:val="0032466C"/>
    <w:rsid w:val="00333E9F"/>
    <w:rsid w:val="00334EE8"/>
    <w:rsid w:val="003425E4"/>
    <w:rsid w:val="00343168"/>
    <w:rsid w:val="0034430F"/>
    <w:rsid w:val="00347EC8"/>
    <w:rsid w:val="003504CC"/>
    <w:rsid w:val="00353464"/>
    <w:rsid w:val="00364E12"/>
    <w:rsid w:val="00376DD3"/>
    <w:rsid w:val="00377D80"/>
    <w:rsid w:val="00380BFD"/>
    <w:rsid w:val="00385DDC"/>
    <w:rsid w:val="00390549"/>
    <w:rsid w:val="003914C6"/>
    <w:rsid w:val="00391EA1"/>
    <w:rsid w:val="00393D42"/>
    <w:rsid w:val="00395032"/>
    <w:rsid w:val="003A1547"/>
    <w:rsid w:val="003A34FF"/>
    <w:rsid w:val="003A47F8"/>
    <w:rsid w:val="003B5B0C"/>
    <w:rsid w:val="003B6598"/>
    <w:rsid w:val="003C4277"/>
    <w:rsid w:val="003C6E15"/>
    <w:rsid w:val="003D1B48"/>
    <w:rsid w:val="003E3DD1"/>
    <w:rsid w:val="003F01DD"/>
    <w:rsid w:val="003F4B90"/>
    <w:rsid w:val="003F533B"/>
    <w:rsid w:val="004019B8"/>
    <w:rsid w:val="00402C20"/>
    <w:rsid w:val="0040330B"/>
    <w:rsid w:val="0040453B"/>
    <w:rsid w:val="004046F4"/>
    <w:rsid w:val="00413FA1"/>
    <w:rsid w:val="0042298C"/>
    <w:rsid w:val="0043270A"/>
    <w:rsid w:val="00433A74"/>
    <w:rsid w:val="00445759"/>
    <w:rsid w:val="00456ED0"/>
    <w:rsid w:val="00463A1B"/>
    <w:rsid w:val="00481BA5"/>
    <w:rsid w:val="00481BD5"/>
    <w:rsid w:val="00482F94"/>
    <w:rsid w:val="00485085"/>
    <w:rsid w:val="00490330"/>
    <w:rsid w:val="004B395A"/>
    <w:rsid w:val="004B6951"/>
    <w:rsid w:val="004B7E4C"/>
    <w:rsid w:val="004C32F5"/>
    <w:rsid w:val="004C5208"/>
    <w:rsid w:val="004C7C0F"/>
    <w:rsid w:val="004D121B"/>
    <w:rsid w:val="004D1964"/>
    <w:rsid w:val="004D30F6"/>
    <w:rsid w:val="004E5959"/>
    <w:rsid w:val="004F17C4"/>
    <w:rsid w:val="004F2402"/>
    <w:rsid w:val="004F4228"/>
    <w:rsid w:val="004F4340"/>
    <w:rsid w:val="004F4EEC"/>
    <w:rsid w:val="0050268F"/>
    <w:rsid w:val="00502CFA"/>
    <w:rsid w:val="00505BDE"/>
    <w:rsid w:val="005107A8"/>
    <w:rsid w:val="00513B4D"/>
    <w:rsid w:val="005151DF"/>
    <w:rsid w:val="0052211E"/>
    <w:rsid w:val="005266DE"/>
    <w:rsid w:val="005316BE"/>
    <w:rsid w:val="00534547"/>
    <w:rsid w:val="00542C54"/>
    <w:rsid w:val="00547361"/>
    <w:rsid w:val="00550DEC"/>
    <w:rsid w:val="00553420"/>
    <w:rsid w:val="005540A6"/>
    <w:rsid w:val="00562E7B"/>
    <w:rsid w:val="00563777"/>
    <w:rsid w:val="0056694E"/>
    <w:rsid w:val="00576E24"/>
    <w:rsid w:val="00585011"/>
    <w:rsid w:val="005A1D97"/>
    <w:rsid w:val="005A3D22"/>
    <w:rsid w:val="005A669A"/>
    <w:rsid w:val="005B539C"/>
    <w:rsid w:val="005C43F4"/>
    <w:rsid w:val="005C60E2"/>
    <w:rsid w:val="005C660D"/>
    <w:rsid w:val="005D2587"/>
    <w:rsid w:val="005D6BCE"/>
    <w:rsid w:val="005D7B3D"/>
    <w:rsid w:val="005E7DE0"/>
    <w:rsid w:val="005F1000"/>
    <w:rsid w:val="005F1140"/>
    <w:rsid w:val="005F2B51"/>
    <w:rsid w:val="005F63D3"/>
    <w:rsid w:val="005F7832"/>
    <w:rsid w:val="00610837"/>
    <w:rsid w:val="006135C6"/>
    <w:rsid w:val="00614526"/>
    <w:rsid w:val="00617035"/>
    <w:rsid w:val="006172A3"/>
    <w:rsid w:val="006225CB"/>
    <w:rsid w:val="006330C3"/>
    <w:rsid w:val="0063428F"/>
    <w:rsid w:val="00637B39"/>
    <w:rsid w:val="00637D69"/>
    <w:rsid w:val="00644357"/>
    <w:rsid w:val="00663963"/>
    <w:rsid w:val="00663CCB"/>
    <w:rsid w:val="00672E46"/>
    <w:rsid w:val="006732A4"/>
    <w:rsid w:val="00677540"/>
    <w:rsid w:val="00677F5F"/>
    <w:rsid w:val="00691433"/>
    <w:rsid w:val="006924B0"/>
    <w:rsid w:val="00694AEC"/>
    <w:rsid w:val="006A07CF"/>
    <w:rsid w:val="006A442F"/>
    <w:rsid w:val="006A6A6B"/>
    <w:rsid w:val="006C2AB2"/>
    <w:rsid w:val="006D2412"/>
    <w:rsid w:val="006D3C5D"/>
    <w:rsid w:val="006D5094"/>
    <w:rsid w:val="006E1569"/>
    <w:rsid w:val="006E457E"/>
    <w:rsid w:val="006E7E27"/>
    <w:rsid w:val="006F4496"/>
    <w:rsid w:val="006F4782"/>
    <w:rsid w:val="006F4B41"/>
    <w:rsid w:val="006F4CC1"/>
    <w:rsid w:val="007013C7"/>
    <w:rsid w:val="0072335D"/>
    <w:rsid w:val="0072618B"/>
    <w:rsid w:val="00731EC5"/>
    <w:rsid w:val="00733E4E"/>
    <w:rsid w:val="00734EFF"/>
    <w:rsid w:val="0073798E"/>
    <w:rsid w:val="00741B4C"/>
    <w:rsid w:val="007431EE"/>
    <w:rsid w:val="0074564D"/>
    <w:rsid w:val="00746F90"/>
    <w:rsid w:val="00747C75"/>
    <w:rsid w:val="007626F1"/>
    <w:rsid w:val="00780509"/>
    <w:rsid w:val="00785901"/>
    <w:rsid w:val="00786785"/>
    <w:rsid w:val="007B14F1"/>
    <w:rsid w:val="007B2577"/>
    <w:rsid w:val="007B358F"/>
    <w:rsid w:val="007B6C11"/>
    <w:rsid w:val="007C78DD"/>
    <w:rsid w:val="007D3951"/>
    <w:rsid w:val="007D587A"/>
    <w:rsid w:val="007E2F8D"/>
    <w:rsid w:val="007E38D5"/>
    <w:rsid w:val="007E64C7"/>
    <w:rsid w:val="007F165A"/>
    <w:rsid w:val="008031E8"/>
    <w:rsid w:val="0082131E"/>
    <w:rsid w:val="00823523"/>
    <w:rsid w:val="0082707D"/>
    <w:rsid w:val="00831870"/>
    <w:rsid w:val="0085171C"/>
    <w:rsid w:val="008535FB"/>
    <w:rsid w:val="008616C9"/>
    <w:rsid w:val="00877F39"/>
    <w:rsid w:val="00881B4B"/>
    <w:rsid w:val="008956B6"/>
    <w:rsid w:val="008A426F"/>
    <w:rsid w:val="008A75D5"/>
    <w:rsid w:val="008B314F"/>
    <w:rsid w:val="008B7960"/>
    <w:rsid w:val="008C2566"/>
    <w:rsid w:val="008E7DB6"/>
    <w:rsid w:val="008F1C7C"/>
    <w:rsid w:val="00904F02"/>
    <w:rsid w:val="00913CD5"/>
    <w:rsid w:val="00913E22"/>
    <w:rsid w:val="009228DD"/>
    <w:rsid w:val="00922D3F"/>
    <w:rsid w:val="00931B55"/>
    <w:rsid w:val="0093379D"/>
    <w:rsid w:val="00934183"/>
    <w:rsid w:val="009377B0"/>
    <w:rsid w:val="00950846"/>
    <w:rsid w:val="00953697"/>
    <w:rsid w:val="009621F8"/>
    <w:rsid w:val="00965377"/>
    <w:rsid w:val="00965C07"/>
    <w:rsid w:val="00967990"/>
    <w:rsid w:val="00975855"/>
    <w:rsid w:val="009807C6"/>
    <w:rsid w:val="0098520F"/>
    <w:rsid w:val="0098715B"/>
    <w:rsid w:val="00992B78"/>
    <w:rsid w:val="00996EAF"/>
    <w:rsid w:val="009B7DD3"/>
    <w:rsid w:val="009C4305"/>
    <w:rsid w:val="009D5AF1"/>
    <w:rsid w:val="009E2E5B"/>
    <w:rsid w:val="00A15284"/>
    <w:rsid w:val="00A23E37"/>
    <w:rsid w:val="00A276BF"/>
    <w:rsid w:val="00A444CF"/>
    <w:rsid w:val="00A500FC"/>
    <w:rsid w:val="00A56398"/>
    <w:rsid w:val="00A801CE"/>
    <w:rsid w:val="00A90892"/>
    <w:rsid w:val="00A9453C"/>
    <w:rsid w:val="00AA1906"/>
    <w:rsid w:val="00AA4E9E"/>
    <w:rsid w:val="00AA55C7"/>
    <w:rsid w:val="00AA60E4"/>
    <w:rsid w:val="00AB1976"/>
    <w:rsid w:val="00AD005C"/>
    <w:rsid w:val="00AD3578"/>
    <w:rsid w:val="00AD5D3D"/>
    <w:rsid w:val="00AD7CF8"/>
    <w:rsid w:val="00AE0196"/>
    <w:rsid w:val="00AF50FA"/>
    <w:rsid w:val="00B20D27"/>
    <w:rsid w:val="00B22CAB"/>
    <w:rsid w:val="00B25D39"/>
    <w:rsid w:val="00B26329"/>
    <w:rsid w:val="00B3100D"/>
    <w:rsid w:val="00B31BF1"/>
    <w:rsid w:val="00B325C3"/>
    <w:rsid w:val="00B3313A"/>
    <w:rsid w:val="00B34862"/>
    <w:rsid w:val="00B4131E"/>
    <w:rsid w:val="00B43DFB"/>
    <w:rsid w:val="00B4503F"/>
    <w:rsid w:val="00B56B6F"/>
    <w:rsid w:val="00B66349"/>
    <w:rsid w:val="00B74A30"/>
    <w:rsid w:val="00B7580D"/>
    <w:rsid w:val="00B77F6F"/>
    <w:rsid w:val="00B96301"/>
    <w:rsid w:val="00B979D8"/>
    <w:rsid w:val="00BA0501"/>
    <w:rsid w:val="00BA0D3D"/>
    <w:rsid w:val="00BA2DA8"/>
    <w:rsid w:val="00BA4023"/>
    <w:rsid w:val="00BA58A3"/>
    <w:rsid w:val="00BB03D1"/>
    <w:rsid w:val="00BB086B"/>
    <w:rsid w:val="00BB55AF"/>
    <w:rsid w:val="00BC70C4"/>
    <w:rsid w:val="00BD20D6"/>
    <w:rsid w:val="00BD50C5"/>
    <w:rsid w:val="00BD5BBD"/>
    <w:rsid w:val="00BD60F0"/>
    <w:rsid w:val="00BF04C5"/>
    <w:rsid w:val="00BF1CE8"/>
    <w:rsid w:val="00BF723C"/>
    <w:rsid w:val="00C05FF2"/>
    <w:rsid w:val="00C11835"/>
    <w:rsid w:val="00C22468"/>
    <w:rsid w:val="00C2669E"/>
    <w:rsid w:val="00C341DC"/>
    <w:rsid w:val="00C34FD3"/>
    <w:rsid w:val="00C36B3D"/>
    <w:rsid w:val="00C43001"/>
    <w:rsid w:val="00C458AB"/>
    <w:rsid w:val="00C551BB"/>
    <w:rsid w:val="00C5617B"/>
    <w:rsid w:val="00C63407"/>
    <w:rsid w:val="00C72236"/>
    <w:rsid w:val="00C76A9B"/>
    <w:rsid w:val="00C77EDD"/>
    <w:rsid w:val="00C80D7C"/>
    <w:rsid w:val="00C8171B"/>
    <w:rsid w:val="00C940F7"/>
    <w:rsid w:val="00C972C9"/>
    <w:rsid w:val="00CA0EDF"/>
    <w:rsid w:val="00CA70DF"/>
    <w:rsid w:val="00CB06AD"/>
    <w:rsid w:val="00CB666D"/>
    <w:rsid w:val="00CB7886"/>
    <w:rsid w:val="00CC0E11"/>
    <w:rsid w:val="00CC610B"/>
    <w:rsid w:val="00CE4A85"/>
    <w:rsid w:val="00CF20C6"/>
    <w:rsid w:val="00D01363"/>
    <w:rsid w:val="00D01431"/>
    <w:rsid w:val="00D123AA"/>
    <w:rsid w:val="00D13596"/>
    <w:rsid w:val="00D202E8"/>
    <w:rsid w:val="00D2057E"/>
    <w:rsid w:val="00D22CA2"/>
    <w:rsid w:val="00D26BB7"/>
    <w:rsid w:val="00D446B9"/>
    <w:rsid w:val="00D5158C"/>
    <w:rsid w:val="00D52961"/>
    <w:rsid w:val="00D54C0E"/>
    <w:rsid w:val="00D621DA"/>
    <w:rsid w:val="00D64A28"/>
    <w:rsid w:val="00D70706"/>
    <w:rsid w:val="00D746CA"/>
    <w:rsid w:val="00D750F4"/>
    <w:rsid w:val="00D80CD0"/>
    <w:rsid w:val="00D907DB"/>
    <w:rsid w:val="00D92D7C"/>
    <w:rsid w:val="00DA705B"/>
    <w:rsid w:val="00DB5A4F"/>
    <w:rsid w:val="00DC07DB"/>
    <w:rsid w:val="00DD2F5D"/>
    <w:rsid w:val="00DD4FB8"/>
    <w:rsid w:val="00DE5131"/>
    <w:rsid w:val="00E007FE"/>
    <w:rsid w:val="00E110C5"/>
    <w:rsid w:val="00E15B0E"/>
    <w:rsid w:val="00E27CBB"/>
    <w:rsid w:val="00E27EAA"/>
    <w:rsid w:val="00E30EF9"/>
    <w:rsid w:val="00E322D3"/>
    <w:rsid w:val="00E32CCE"/>
    <w:rsid w:val="00E356D8"/>
    <w:rsid w:val="00E570FB"/>
    <w:rsid w:val="00E72DB4"/>
    <w:rsid w:val="00E76584"/>
    <w:rsid w:val="00E853A4"/>
    <w:rsid w:val="00E8554E"/>
    <w:rsid w:val="00E95C55"/>
    <w:rsid w:val="00EB7F53"/>
    <w:rsid w:val="00EC092D"/>
    <w:rsid w:val="00EC7597"/>
    <w:rsid w:val="00ED436E"/>
    <w:rsid w:val="00EE1302"/>
    <w:rsid w:val="00EF2DB7"/>
    <w:rsid w:val="00EF300D"/>
    <w:rsid w:val="00EF391E"/>
    <w:rsid w:val="00EF7DDA"/>
    <w:rsid w:val="00F03013"/>
    <w:rsid w:val="00F134E5"/>
    <w:rsid w:val="00F15BE6"/>
    <w:rsid w:val="00F355A3"/>
    <w:rsid w:val="00F36693"/>
    <w:rsid w:val="00F37C01"/>
    <w:rsid w:val="00F44B63"/>
    <w:rsid w:val="00F526E8"/>
    <w:rsid w:val="00F61E71"/>
    <w:rsid w:val="00F62D70"/>
    <w:rsid w:val="00F63EC8"/>
    <w:rsid w:val="00F71A2F"/>
    <w:rsid w:val="00F7402B"/>
    <w:rsid w:val="00F97D52"/>
    <w:rsid w:val="00FA5F5A"/>
    <w:rsid w:val="00FA6F1A"/>
    <w:rsid w:val="00FA7677"/>
    <w:rsid w:val="00FB3E57"/>
    <w:rsid w:val="00FC1D30"/>
    <w:rsid w:val="00FC4286"/>
    <w:rsid w:val="00FC766F"/>
    <w:rsid w:val="00FD0F6D"/>
    <w:rsid w:val="00FD10AC"/>
    <w:rsid w:val="00FD7145"/>
    <w:rsid w:val="00FE0354"/>
    <w:rsid w:val="00FE14EC"/>
    <w:rsid w:val="00FE4261"/>
    <w:rsid w:val="00FE4547"/>
    <w:rsid w:val="00FE7797"/>
    <w:rsid w:val="00FF32A3"/>
    <w:rsid w:val="00FF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D34CD"/>
  <w15:docId w15:val="{8D8451D6-B2C1-49E2-B576-EB7109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D7"/>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022BD7"/>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66D"/>
    <w:pPr>
      <w:ind w:left="720"/>
      <w:contextualSpacing/>
    </w:pPr>
  </w:style>
  <w:style w:type="paragraph" w:styleId="Header">
    <w:name w:val="header"/>
    <w:basedOn w:val="Normal"/>
    <w:link w:val="HeaderChar"/>
    <w:uiPriority w:val="99"/>
    <w:unhideWhenUsed/>
    <w:rsid w:val="001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54"/>
  </w:style>
  <w:style w:type="paragraph" w:styleId="Footer">
    <w:name w:val="footer"/>
    <w:basedOn w:val="Normal"/>
    <w:link w:val="FooterChar"/>
    <w:uiPriority w:val="99"/>
    <w:unhideWhenUsed/>
    <w:rsid w:val="001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54"/>
  </w:style>
  <w:style w:type="paragraph" w:styleId="BalloonText">
    <w:name w:val="Balloon Text"/>
    <w:basedOn w:val="Normal"/>
    <w:link w:val="BalloonTextChar"/>
    <w:uiPriority w:val="99"/>
    <w:semiHidden/>
    <w:unhideWhenUsed/>
    <w:rsid w:val="0015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54"/>
    <w:rPr>
      <w:rFonts w:ascii="Tahoma" w:hAnsi="Tahoma" w:cs="Tahoma"/>
      <w:sz w:val="16"/>
      <w:szCs w:val="16"/>
    </w:rPr>
  </w:style>
  <w:style w:type="paragraph" w:customStyle="1" w:styleId="Default">
    <w:name w:val="Default"/>
    <w:rsid w:val="00FE779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B4390A7A-6BD2-4132-8DA0-7E3822A78F0E}">
  <ds:schemaRefs>
    <ds:schemaRef ds:uri="http://schemas.microsoft.com/sharepoint/v3/contenttype/forms"/>
  </ds:schemaRefs>
</ds:datastoreItem>
</file>

<file path=customXml/itemProps2.xml><?xml version="1.0" encoding="utf-8"?>
<ds:datastoreItem xmlns:ds="http://schemas.openxmlformats.org/officeDocument/2006/customXml" ds:itemID="{0FB8E204-F689-48FE-A7B7-390C8BB4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10C90-3B64-4F8D-9EBE-AAD565CCB1E0}">
  <ds:schemaRefs>
    <ds:schemaRef ds:uri="http://schemas.microsoft.com/office/2006/documentManagement/types"/>
    <ds:schemaRef ds:uri="http://purl.org/dc/dcmitype/"/>
    <ds:schemaRef ds:uri="http://purl.org/dc/elements/1.1/"/>
    <ds:schemaRef ds:uri="242c32be-31bf-422c-ab0d-7abc8ae381ac"/>
    <ds:schemaRef ds:uri="http://schemas.microsoft.com/office/infopath/2007/PartnerControls"/>
    <ds:schemaRef ds:uri="http://purl.org/dc/terms/"/>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 Caryl</dc:creator>
  <cp:lastModifiedBy>Caryl Bond</cp:lastModifiedBy>
  <cp:revision>3</cp:revision>
  <dcterms:created xsi:type="dcterms:W3CDTF">2020-12-16T18:30:00Z</dcterms:created>
  <dcterms:modified xsi:type="dcterms:W3CDTF">2021-02-11T13:19:00Z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82e63015-2204-4302-b1ab-e40eec7867f9</vt:lpwstr>
  </property>
</Properties>
</file>