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6C53A846" w:rsidR="0052211E" w:rsidRDefault="00E21A82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April - June</w:t>
      </w:r>
      <w:r w:rsidR="00434D1D">
        <w:rPr>
          <w:b/>
          <w:color w:val="002060"/>
          <w:sz w:val="26"/>
          <w:szCs w:val="26"/>
          <w:u w:val="single"/>
        </w:rPr>
        <w:t xml:space="preserve"> 2021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47E81182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992" w:type="dxa"/>
          </w:tcPr>
          <w:p w14:paraId="38E2D7EC" w14:textId="24B26BF2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182562B" w14:textId="24B7D02A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14:paraId="30309CDE" w14:textId="350BA14F" w:rsidR="00E21A82" w:rsidRPr="00154454" w:rsidRDefault="00077D64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E21A8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3FEC431" w14:textId="7768E21D" w:rsidR="00E21A82" w:rsidRPr="00154454" w:rsidRDefault="00077D64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FB979F1" w14:textId="502160C5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077D64">
              <w:rPr>
                <w:sz w:val="20"/>
                <w:szCs w:val="20"/>
              </w:rPr>
              <w:t>9</w:t>
            </w:r>
          </w:p>
        </w:tc>
      </w:tr>
    </w:tbl>
    <w:p w14:paraId="606B881A" w14:textId="77777777" w:rsidR="00E21A82" w:rsidRPr="00154454" w:rsidRDefault="00E21A82" w:rsidP="00154454">
      <w:pPr>
        <w:jc w:val="both"/>
        <w:rPr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78"/>
        <w:tblW w:w="581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6"/>
        <w:gridCol w:w="1559"/>
      </w:tblGrid>
      <w:tr w:rsidR="00E21A82" w14:paraId="4858D813" w14:textId="77777777" w:rsidTr="00E21A82">
        <w:trPr>
          <w:trHeight w:val="905"/>
        </w:trPr>
        <w:tc>
          <w:tcPr>
            <w:tcW w:w="992" w:type="dxa"/>
          </w:tcPr>
          <w:p w14:paraId="51C8DF0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Number of ICV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Calls</w:t>
            </w:r>
          </w:p>
        </w:tc>
        <w:tc>
          <w:tcPr>
            <w:tcW w:w="1984" w:type="dxa"/>
          </w:tcPr>
          <w:p w14:paraId="221FE456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3C8768D8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/ refused</w:t>
            </w:r>
          </w:p>
        </w:tc>
        <w:tc>
          <w:tcPr>
            <w:tcW w:w="1559" w:type="dxa"/>
          </w:tcPr>
          <w:p w14:paraId="31CE09C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Total number of detainees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spoken with</w:t>
            </w:r>
          </w:p>
        </w:tc>
      </w:tr>
      <w:tr w:rsidR="00E21A82" w14:paraId="1A72D36D" w14:textId="77777777" w:rsidTr="00E21A82">
        <w:tc>
          <w:tcPr>
            <w:tcW w:w="992" w:type="dxa"/>
          </w:tcPr>
          <w:p w14:paraId="13663C21" w14:textId="1FD1B4C9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41D6EB1" w14:textId="1F63BBFE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082C58B1" w14:textId="5B5A7F07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16</w:t>
            </w:r>
          </w:p>
        </w:tc>
        <w:tc>
          <w:tcPr>
            <w:tcW w:w="1559" w:type="dxa"/>
          </w:tcPr>
          <w:p w14:paraId="2853305B" w14:textId="4A78C222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7CC3BC6" w14:textId="77777777" w:rsidR="007F165A" w:rsidRDefault="007F165A" w:rsidP="00154454">
      <w:pPr>
        <w:jc w:val="both"/>
        <w:rPr>
          <w:b/>
          <w:color w:val="4F81BD" w:themeColor="accent1"/>
          <w:u w:val="single"/>
        </w:rPr>
      </w:pPr>
    </w:p>
    <w:p w14:paraId="3B0BB8A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479A370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3CBE64CA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077D64">
        <w:rPr>
          <w:b/>
          <w:color w:val="4F81BD" w:themeColor="accent1"/>
          <w:u w:val="single"/>
        </w:rPr>
        <w:t>3</w:t>
      </w:r>
    </w:p>
    <w:p w14:paraId="4F0381D2" w14:textId="3F988D23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77D64">
        <w:t>6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A017FED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Ceredigion: 5</w:t>
      </w:r>
    </w:p>
    <w:p w14:paraId="41941260" w14:textId="328077A1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077D64">
        <w:t>6</w:t>
      </w:r>
    </w:p>
    <w:p w14:paraId="6891B9D3" w14:textId="673D5001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Recruitment Update</w:t>
      </w:r>
    </w:p>
    <w:p w14:paraId="3992C266" w14:textId="7CB1621D" w:rsidR="00CB666D" w:rsidRDefault="00077D64" w:rsidP="00154454">
      <w:pPr>
        <w:jc w:val="both"/>
      </w:pPr>
      <w:r>
        <w:t>Two</w:t>
      </w:r>
      <w:r w:rsidR="00413FA1">
        <w:t xml:space="preserve"> new ICVs </w:t>
      </w:r>
      <w:r w:rsidR="00325C47">
        <w:t xml:space="preserve">have been appointed within this quarter. 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2946BC10" w14:textId="7B77046F" w:rsidR="00077D64" w:rsidRPr="00077D64" w:rsidRDefault="00077D64" w:rsidP="00077D64">
      <w:pPr>
        <w:pStyle w:val="NoSpacing"/>
        <w:numPr>
          <w:ilvl w:val="0"/>
          <w:numId w:val="7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77D64">
        <w:rPr>
          <w:rFonts w:asciiTheme="minorHAnsi" w:eastAsiaTheme="minorHAnsi" w:hAnsiTheme="minorHAnsi"/>
          <w:sz w:val="22"/>
          <w:szCs w:val="22"/>
          <w:lang w:val="en-GB"/>
        </w:rPr>
        <w:t>The OPCC in Dyfed-</w:t>
      </w:r>
      <w:proofErr w:type="spellStart"/>
      <w:r w:rsidRPr="00077D64">
        <w:rPr>
          <w:rFonts w:asciiTheme="minorHAnsi" w:eastAsiaTheme="minorHAnsi" w:hAnsiTheme="minorHAnsi"/>
          <w:sz w:val="22"/>
          <w:szCs w:val="22"/>
          <w:lang w:val="en-GB"/>
        </w:rPr>
        <w:t>Powys</w:t>
      </w:r>
      <w:proofErr w:type="spellEnd"/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 has continued to review Custody records every month. This has helped the Office to maintain an oversight of the custody environment whilst visits have been on pause. </w:t>
      </w:r>
      <w:r w:rsidRPr="00077D64">
        <w:rPr>
          <w:rFonts w:asciiTheme="minorHAnsi" w:eastAsiaTheme="minorHAnsi" w:hAnsiTheme="minorHAnsi"/>
          <w:sz w:val="22"/>
          <w:szCs w:val="22"/>
          <w:lang w:val="en-GB"/>
        </w:rPr>
        <w:t>45 Custody Records were reviewed over this quarter.</w:t>
      </w:r>
    </w:p>
    <w:p w14:paraId="5A03E099" w14:textId="77777777" w:rsidR="00077D64" w:rsidRPr="00077D64" w:rsidRDefault="00077D64" w:rsidP="00077D64">
      <w:pPr>
        <w:pStyle w:val="NoSpacing"/>
        <w:numPr>
          <w:ilvl w:val="0"/>
          <w:numId w:val="7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A mixed </w:t>
      </w:r>
      <w:proofErr w:type="spellStart"/>
      <w:r w:rsidRPr="00077D64">
        <w:rPr>
          <w:rFonts w:asciiTheme="minorHAnsi" w:eastAsiaTheme="minorHAnsi" w:hAnsiTheme="minorHAnsi"/>
          <w:sz w:val="22"/>
          <w:szCs w:val="22"/>
          <w:lang w:val="en-GB"/>
        </w:rPr>
        <w:t>rota</w:t>
      </w:r>
      <w:proofErr w:type="spellEnd"/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 of physical visits and calls recommenced from April onwards.</w:t>
      </w:r>
    </w:p>
    <w:p w14:paraId="274514CD" w14:textId="765E6BB9" w:rsidR="00077D64" w:rsidRPr="00077D64" w:rsidRDefault="00077D64" w:rsidP="00077D64">
      <w:pPr>
        <w:pStyle w:val="NoSpacing"/>
        <w:numPr>
          <w:ilvl w:val="0"/>
          <w:numId w:val="7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Custody record reviewing has helped gather evidence in relation to </w:t>
      </w:r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the lack of </w:t>
      </w:r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alternative accommodation for Children. The PCC met with the Heads of Children’s Services to discuss a </w:t>
      </w:r>
      <w:r w:rsidRPr="00077D64">
        <w:rPr>
          <w:rFonts w:asciiTheme="minorHAnsi" w:eastAsiaTheme="minorHAnsi" w:hAnsiTheme="minorHAnsi"/>
          <w:sz w:val="22"/>
          <w:szCs w:val="22"/>
          <w:lang w:val="en-GB"/>
        </w:rPr>
        <w:t>solution;</w:t>
      </w:r>
      <w:r w:rsidRPr="00077D64">
        <w:rPr>
          <w:rFonts w:asciiTheme="minorHAnsi" w:eastAsiaTheme="minorHAnsi" w:hAnsiTheme="minorHAnsi"/>
          <w:sz w:val="22"/>
          <w:szCs w:val="22"/>
          <w:lang w:val="en-GB"/>
        </w:rPr>
        <w:t xml:space="preserve"> next meeting scheduled for September.</w:t>
      </w:r>
    </w:p>
    <w:p w14:paraId="1A738F0C" w14:textId="1F57974A" w:rsidR="00077D64" w:rsidRPr="00077D64" w:rsidRDefault="00077D64" w:rsidP="00077D64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77D64">
        <w:rPr>
          <w:rFonts w:asciiTheme="minorHAnsi" w:hAnsiTheme="minorHAnsi" w:cstheme="minorBidi"/>
          <w:color w:val="auto"/>
          <w:sz w:val="22"/>
          <w:szCs w:val="22"/>
        </w:rPr>
        <w:t xml:space="preserve">ICVs have managed to solve some environmental issues these </w:t>
      </w:r>
      <w:proofErr w:type="gramStart"/>
      <w:r w:rsidRPr="00077D64">
        <w:rPr>
          <w:rFonts w:asciiTheme="minorHAnsi" w:hAnsiTheme="minorHAnsi" w:cstheme="minorBidi"/>
          <w:color w:val="auto"/>
          <w:sz w:val="22"/>
          <w:szCs w:val="22"/>
        </w:rPr>
        <w:t>include;</w:t>
      </w:r>
      <w:proofErr w:type="gramEnd"/>
      <w:r w:rsidRPr="00077D64">
        <w:rPr>
          <w:rFonts w:asciiTheme="minorHAnsi" w:hAnsiTheme="minorHAnsi" w:cstheme="minorBidi"/>
          <w:color w:val="auto"/>
          <w:sz w:val="22"/>
          <w:szCs w:val="22"/>
        </w:rPr>
        <w:t xml:space="preserve"> CCTV issues, lighting issues, cell closures and PPE screen issues. </w:t>
      </w:r>
    </w:p>
    <w:p w14:paraId="4225E62C" w14:textId="77777777" w:rsidR="00077D64" w:rsidRDefault="00077D64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5B0E3CAB" w14:textId="0F3D6A5B" w:rsidR="006924B0" w:rsidRPr="00077D64" w:rsidRDefault="006924B0" w:rsidP="00077D64">
      <w:pPr>
        <w:pStyle w:val="Default"/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</w:pPr>
      <w:r w:rsidRPr="00077D64"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  <w:t>Custody Record reviewing findings:</w:t>
      </w:r>
    </w:p>
    <w:p w14:paraId="4EB6C921" w14:textId="22730BEC" w:rsidR="00FE7797" w:rsidRPr="006924B0" w:rsidRDefault="006924B0" w:rsidP="006924B0">
      <w:pPr>
        <w:jc w:val="both"/>
      </w:pPr>
      <w:r>
        <w:t xml:space="preserve">Whilst ICV visits have been reduced, the Police and Crime Commissioner’s Office has been reviewing a selection of custody records every </w:t>
      </w:r>
      <w:r w:rsidR="00077D64">
        <w:t>month</w:t>
      </w:r>
      <w:r>
        <w:t xml:space="preserve"> </w:t>
      </w:r>
      <w:proofErr w:type="gramStart"/>
      <w:r>
        <w:t>in order to</w:t>
      </w:r>
      <w:proofErr w:type="gramEnd"/>
      <w:r>
        <w:t xml:space="preserve"> maintain an oversight of the custody environment during the pandemic. </w:t>
      </w:r>
      <w:r w:rsidR="00077D64">
        <w:t>Approx. 15 records are reviewed each month.</w:t>
      </w:r>
    </w:p>
    <w:p w14:paraId="554ED9BE" w14:textId="77777777" w:rsidR="00FE7797" w:rsidRPr="006924B0" w:rsidRDefault="00FE7797" w:rsidP="00FE7797">
      <w:pPr>
        <w:pStyle w:val="ListParagraph"/>
        <w:spacing w:line="360" w:lineRule="auto"/>
        <w:ind w:left="760"/>
        <w:rPr>
          <w:u w:val="single"/>
        </w:rPr>
      </w:pPr>
      <w:r w:rsidRPr="006924B0">
        <w:rPr>
          <w:u w:val="single"/>
        </w:rPr>
        <w:t>Main findings:</w:t>
      </w:r>
    </w:p>
    <w:p w14:paraId="4D04374C" w14:textId="77777777" w:rsidR="00FE7797" w:rsidRPr="006924B0" w:rsidRDefault="00FE7797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Improvements in females being appointed a female member of staff.</w:t>
      </w:r>
    </w:p>
    <w:p w14:paraId="74F634AF" w14:textId="79854977" w:rsidR="00FE7797" w:rsidRPr="006924B0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lastRenderedPageBreak/>
        <w:t>No delays in the provision of Appropriate Adult</w:t>
      </w:r>
      <w:r w:rsidR="00FE7797" w:rsidRPr="006924B0">
        <w:t xml:space="preserve">s or </w:t>
      </w:r>
      <w:r w:rsidRPr="006924B0">
        <w:t>remote solicitor advice over the period</w:t>
      </w:r>
      <w:r w:rsidR="00FE7797" w:rsidRPr="006924B0">
        <w:t>.</w:t>
      </w:r>
    </w:p>
    <w:p w14:paraId="24501324" w14:textId="5F6EF6E0" w:rsidR="00FE7797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The availability of alternative accommodation</w:t>
      </w:r>
      <w:r w:rsidR="00FE7797" w:rsidRPr="006924B0">
        <w:t xml:space="preserve"> for chi</w:t>
      </w:r>
      <w:r w:rsidRPr="006924B0">
        <w:t xml:space="preserve">ldren continues to be an issue and </w:t>
      </w:r>
      <w:r w:rsidR="00FE7797" w:rsidRPr="006924B0">
        <w:t>this is being discussed at an all Wales level.</w:t>
      </w:r>
    </w:p>
    <w:p w14:paraId="3F01D979" w14:textId="329D0EA3" w:rsidR="00325C47" w:rsidRDefault="00325C47" w:rsidP="00FE7797">
      <w:pPr>
        <w:pStyle w:val="ListParagraph"/>
        <w:numPr>
          <w:ilvl w:val="0"/>
          <w:numId w:val="8"/>
        </w:numPr>
        <w:spacing w:line="360" w:lineRule="auto"/>
      </w:pPr>
      <w:r>
        <w:t>There is a lack of detail being recorded within custody logs in relation to the provision of hygiene matters such as handwashing and showers.</w:t>
      </w:r>
    </w:p>
    <w:p w14:paraId="4E475C01" w14:textId="71BDAB50" w:rsidR="00077D64" w:rsidRPr="006924B0" w:rsidRDefault="00077D64" w:rsidP="00FE7797">
      <w:pPr>
        <w:pStyle w:val="ListParagraph"/>
        <w:numPr>
          <w:ilvl w:val="0"/>
          <w:numId w:val="8"/>
        </w:numPr>
        <w:spacing w:line="360" w:lineRule="auto"/>
      </w:pPr>
      <w:r>
        <w:t>The use of the Children in Custody checklist has improved significantly and has been highlighted as good practice.</w:t>
      </w: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35A2" w14:textId="2CACCA75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A82">
      <w:rPr>
        <w:rFonts w:ascii="Lato" w:hAnsi="Lato" w:cs="Helvetica"/>
        <w:noProof/>
        <w:color w:val="265C89"/>
        <w:lang w:eastAsia="en-GB"/>
      </w:rPr>
      <w:t>April – June 2021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C2566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schemas.microsoft.com/office/2006/documentManagement/types"/>
    <ds:schemaRef ds:uri="http://purl.org/dc/dcmitype/"/>
    <ds:schemaRef ds:uri="http://purl.org/dc/elements/1.1/"/>
    <ds:schemaRef ds:uri="242c32be-31bf-422c-ab0d-7abc8ae381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2022-03-11T15:25:00Z</dcterms:created>
  <dcterms:modified xsi:type="dcterms:W3CDTF">2022-03-11T15:25:00Z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