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36C8DBA2" w:rsidR="0052211E" w:rsidRDefault="00C11E88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July - September</w:t>
      </w:r>
      <w:r w:rsidR="00434D1D">
        <w:rPr>
          <w:b/>
          <w:color w:val="002060"/>
          <w:sz w:val="26"/>
          <w:szCs w:val="26"/>
          <w:u w:val="single"/>
        </w:rPr>
        <w:t xml:space="preserve"> 202</w:t>
      </w:r>
      <w:r w:rsidR="005253F8">
        <w:rPr>
          <w:b/>
          <w:color w:val="002060"/>
          <w:sz w:val="26"/>
          <w:szCs w:val="26"/>
          <w:u w:val="single"/>
        </w:rPr>
        <w:t>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551C2A85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</w:tcPr>
          <w:p w14:paraId="38E2D7EC" w14:textId="28AF0ABC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182562B" w14:textId="23732F77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14:paraId="30309CDE" w14:textId="1E2E9014" w:rsidR="00E21A82" w:rsidRPr="00154454" w:rsidRDefault="008700B7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53FEC431" w14:textId="6FEDF0C4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C11E8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FB979F1" w14:textId="7AC052E2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</w:tbl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02CEFB1E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8700B7">
        <w:rPr>
          <w:b/>
          <w:color w:val="4F81BD" w:themeColor="accent1"/>
          <w:u w:val="single"/>
        </w:rPr>
        <w:t>5</w:t>
      </w:r>
    </w:p>
    <w:p w14:paraId="4F0381D2" w14:textId="1B9AE626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F2C8C">
        <w:t>7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5FA58A9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Ceredigion: </w:t>
      </w:r>
      <w:r w:rsidR="008700B7">
        <w:t>6</w:t>
      </w:r>
    </w:p>
    <w:p w14:paraId="41941260" w14:textId="12035FA0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8700B7">
        <w:t>7</w:t>
      </w:r>
    </w:p>
    <w:p w14:paraId="4E78F4C8" w14:textId="29C743E0" w:rsidR="000F2C8C" w:rsidRDefault="000F2C8C" w:rsidP="000F2C8C">
      <w:pPr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Recruitment</w:t>
      </w:r>
      <w:r w:rsidRPr="000F2C8C">
        <w:rPr>
          <w:b/>
          <w:color w:val="4F81BD" w:themeColor="accent1"/>
          <w:u w:val="single"/>
        </w:rPr>
        <w:t xml:space="preserve"> Update:</w:t>
      </w:r>
    </w:p>
    <w:p w14:paraId="5C83C296" w14:textId="502208D0" w:rsidR="00C11E88" w:rsidRPr="00C11E88" w:rsidRDefault="00C11E88" w:rsidP="00C11E88">
      <w:pPr>
        <w:pStyle w:val="ListParagraph"/>
        <w:numPr>
          <w:ilvl w:val="0"/>
          <w:numId w:val="1"/>
        </w:numPr>
        <w:jc w:val="both"/>
      </w:pPr>
      <w:r w:rsidRPr="00C11E88">
        <w:t>No new ICVs</w:t>
      </w:r>
      <w:r>
        <w:t xml:space="preserve"> were recruited</w:t>
      </w:r>
      <w:r w:rsidRPr="00C11E88">
        <w:t xml:space="preserve"> over this period.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2E0DECC7" w14:textId="484B8952" w:rsidR="00C11E88" w:rsidRDefault="00C11E88" w:rsidP="00B87344">
      <w:pPr>
        <w:pStyle w:val="ListParagraph"/>
        <w:numPr>
          <w:ilvl w:val="0"/>
          <w:numId w:val="1"/>
        </w:numPr>
        <w:jc w:val="both"/>
      </w:pPr>
      <w:r>
        <w:t>The a</w:t>
      </w:r>
      <w:r w:rsidRPr="00C11E88">
        <w:t>nti-rip suit</w:t>
      </w:r>
      <w:r>
        <w:t xml:space="preserve"> pilot continues</w:t>
      </w:r>
      <w:r w:rsidRPr="00C11E88">
        <w:t xml:space="preserve"> and </w:t>
      </w:r>
      <w:r>
        <w:t xml:space="preserve">ICVs </w:t>
      </w:r>
      <w:r w:rsidRPr="00C11E88">
        <w:t xml:space="preserve">reviewed 38 records over this period. </w:t>
      </w:r>
      <w:r w:rsidRPr="00C11E88">
        <w:rPr>
          <w:spacing w:val="-6"/>
        </w:rPr>
        <w:t xml:space="preserve">The rationale for </w:t>
      </w:r>
      <w:r w:rsidRPr="00C11E88">
        <w:rPr>
          <w:spacing w:val="-6"/>
        </w:rPr>
        <w:t xml:space="preserve">the issuing of suits </w:t>
      </w:r>
      <w:r w:rsidRPr="00C11E88">
        <w:rPr>
          <w:spacing w:val="-6"/>
        </w:rPr>
        <w:t>continue to improve, with the number of suits being issued inappropriately having decreased significantly. The number of records where the removal of the Anti-rip suits not being documented continue to be an issue</w:t>
      </w:r>
      <w:r w:rsidRPr="00C11E88">
        <w:rPr>
          <w:spacing w:val="-6"/>
        </w:rPr>
        <w:t>, however, work is ongoing with custody in order to improve these figures.</w:t>
      </w:r>
    </w:p>
    <w:p w14:paraId="2880796D" w14:textId="027C1AD7" w:rsidR="00C11E88" w:rsidRDefault="00C11E88" w:rsidP="00C11E88">
      <w:pPr>
        <w:pStyle w:val="ListParagraph"/>
        <w:numPr>
          <w:ilvl w:val="0"/>
          <w:numId w:val="1"/>
        </w:numPr>
        <w:jc w:val="both"/>
      </w:pPr>
      <w:r>
        <w:t>An ICV train</w:t>
      </w:r>
      <w:r w:rsidRPr="00C11E88">
        <w:t>ing day</w:t>
      </w:r>
      <w:r>
        <w:t xml:space="preserve"> was held at Police Headquarters for </w:t>
      </w:r>
      <w:r w:rsidRPr="00C11E88">
        <w:t>ICVs</w:t>
      </w:r>
      <w:r>
        <w:t>. A C</w:t>
      </w:r>
      <w:r w:rsidRPr="00C11E88">
        <w:t xml:space="preserve">ustody </w:t>
      </w:r>
      <w:r>
        <w:t>T</w:t>
      </w:r>
      <w:r w:rsidRPr="00C11E88">
        <w:t>rainer attended and showed our ICVs the complete booking in and release process</w:t>
      </w:r>
      <w:r>
        <w:t xml:space="preserve">, with a focus on the risk assessment. </w:t>
      </w:r>
      <w:r w:rsidRPr="00C11E88">
        <w:t xml:space="preserve"> ICVs</w:t>
      </w:r>
      <w:r>
        <w:t xml:space="preserve"> also received an input on the Equality Act and an input on detainee dignity within custody.</w:t>
      </w:r>
    </w:p>
    <w:p w14:paraId="1F6F81FA" w14:textId="466DFA68" w:rsidR="00C11E88" w:rsidRPr="00C11E88" w:rsidRDefault="00C11E88" w:rsidP="00C11E88">
      <w:pPr>
        <w:pStyle w:val="ListParagraph"/>
        <w:numPr>
          <w:ilvl w:val="0"/>
          <w:numId w:val="1"/>
        </w:numPr>
        <w:jc w:val="both"/>
      </w:pPr>
      <w:r>
        <w:rPr>
          <w:spacing w:val="-6"/>
        </w:rPr>
        <w:t>ICVs continue to monitor any estate issues. ICVs had picked up some staffing concerns, this issue was highlighted to the Chief Constable via our PCC for his consideration.</w:t>
      </w:r>
    </w:p>
    <w:p w14:paraId="70D8F17F" w14:textId="77777777" w:rsidR="008700B7" w:rsidRDefault="008700B7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C2B4" w14:textId="77777777" w:rsidR="00C11E88" w:rsidRDefault="00C11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C862" w14:textId="77777777" w:rsidR="00C11E88" w:rsidRDefault="00C11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C52" w14:textId="77777777" w:rsidR="00C11E88" w:rsidRDefault="00C1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715" w14:textId="77777777" w:rsidR="00C11E88" w:rsidRDefault="00C11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5A2" w14:textId="1A2284DF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E88">
      <w:rPr>
        <w:rFonts w:ascii="Lato" w:hAnsi="Lato" w:cs="Helvetica"/>
        <w:noProof/>
        <w:color w:val="265C89"/>
        <w:lang w:eastAsia="en-GB"/>
      </w:rPr>
      <w:t>July - September</w:t>
    </w:r>
    <w:r w:rsidR="00E21A82">
      <w:rPr>
        <w:rFonts w:ascii="Lato" w:hAnsi="Lato" w:cs="Helvetica"/>
        <w:noProof/>
        <w:color w:val="265C89"/>
        <w:lang w:eastAsia="en-GB"/>
      </w:rPr>
      <w:t xml:space="preserve"> 202</w:t>
    </w:r>
    <w:r w:rsidR="005253F8">
      <w:rPr>
        <w:rFonts w:ascii="Lato" w:hAnsi="Lato" w:cs="Helvetica"/>
        <w:noProof/>
        <w:color w:val="265C89"/>
        <w:lang w:eastAsia="en-GB"/>
      </w:rPr>
      <w:t>2</w:t>
    </w:r>
    <w:r w:rsidR="001544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19BC" w14:textId="77777777" w:rsidR="00C11E88" w:rsidRDefault="00C11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F94"/>
    <w:multiLevelType w:val="hybridMultilevel"/>
    <w:tmpl w:val="E770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112"/>
    <w:multiLevelType w:val="hybridMultilevel"/>
    <w:tmpl w:val="9898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6E1F"/>
    <w:multiLevelType w:val="hybridMultilevel"/>
    <w:tmpl w:val="6AA6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0F2C8C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4ACB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2B56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53F8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01F4"/>
    <w:rsid w:val="0072335D"/>
    <w:rsid w:val="0072618B"/>
    <w:rsid w:val="00731EC5"/>
    <w:rsid w:val="00733E4E"/>
    <w:rsid w:val="00734B8F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00B7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5E16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11E88"/>
    <w:rsid w:val="00C2220B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1463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630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1E88"/>
    <w:pPr>
      <w:widowControl w:val="0"/>
      <w:autoSpaceDE w:val="0"/>
      <w:autoSpaceDN w:val="0"/>
      <w:adjustRightInd w:val="0"/>
      <w:spacing w:before="1" w:after="0" w:line="240" w:lineRule="auto"/>
      <w:ind w:left="480"/>
    </w:pPr>
    <w:rPr>
      <w:rFonts w:ascii="Trebuchet MS" w:eastAsiaTheme="minorEastAsia" w:hAnsi="Trebuchet MS" w:cs="Trebuchet MS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11E88"/>
    <w:rPr>
      <w:rFonts w:ascii="Trebuchet MS" w:eastAsiaTheme="minorEastAsia" w:hAnsi="Trebuchet MS" w:cs="Trebuchet M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10C90-3B64-4F8D-9EBE-AAD565CCB1E0}">
  <ds:schemaRefs>
    <ds:schemaRef ds:uri="http://schemas.microsoft.com/office/2006/documentManagement/types"/>
    <ds:schemaRef ds:uri="http://schemas.microsoft.com/office/infopath/2007/PartnerControls"/>
    <ds:schemaRef ds:uri="242c32be-31bf-422c-ab0d-7abc8ae381ac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2023-03-15T11:52:00Z</dcterms:created>
  <dcterms:modified xsi:type="dcterms:W3CDTF">2023-03-15T11:52:00Z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