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1088" w14:textId="77777777" w:rsidR="00CF4ACF" w:rsidRPr="00CF4ACF" w:rsidRDefault="00CF4ACF" w:rsidP="00CF4ACF">
      <w:pPr>
        <w:ind w:left="567"/>
        <w:jc w:val="both"/>
        <w:rPr>
          <w:rFonts w:ascii="Verdana" w:hAnsi="Verdana" w:cs="Arial"/>
          <w:b/>
        </w:rPr>
      </w:pPr>
    </w:p>
    <w:p w14:paraId="73EAD8E4" w14:textId="77777777" w:rsidR="00CF4ACF" w:rsidRPr="00CF4ACF" w:rsidRDefault="00CF4ACF" w:rsidP="00CF4ACF">
      <w:pPr>
        <w:ind w:left="567"/>
        <w:jc w:val="both"/>
        <w:rPr>
          <w:rFonts w:ascii="Verdana" w:hAnsi="Verdana" w:cs="Arial"/>
          <w:b/>
        </w:rPr>
      </w:pPr>
    </w:p>
    <w:p w14:paraId="138F9879" w14:textId="77777777" w:rsidR="00CF4ACF" w:rsidRPr="00CF4ACF" w:rsidRDefault="00CF4ACF" w:rsidP="00CF4ACF">
      <w:pPr>
        <w:ind w:left="567"/>
        <w:jc w:val="both"/>
        <w:rPr>
          <w:rFonts w:ascii="Verdana" w:hAnsi="Verdana" w:cs="Arial"/>
          <w:b/>
        </w:rPr>
      </w:pPr>
    </w:p>
    <w:p w14:paraId="06D904E5" w14:textId="77777777" w:rsidR="00CF4ACF" w:rsidRPr="00CF4ACF" w:rsidRDefault="00CF4ACF" w:rsidP="00CF4ACF">
      <w:pPr>
        <w:ind w:left="567"/>
        <w:jc w:val="both"/>
        <w:rPr>
          <w:rFonts w:ascii="Verdana" w:hAnsi="Verdana" w:cs="Arial"/>
          <w:b/>
        </w:rPr>
      </w:pPr>
    </w:p>
    <w:p w14:paraId="4E9D7BBD" w14:textId="77777777" w:rsidR="00CF4ACF" w:rsidRPr="00CF4ACF" w:rsidRDefault="00CF4ACF" w:rsidP="00CF4ACF">
      <w:pPr>
        <w:ind w:left="567"/>
        <w:jc w:val="both"/>
        <w:rPr>
          <w:rFonts w:ascii="Verdana" w:hAnsi="Verdana" w:cs="Arial"/>
          <w:b/>
        </w:rPr>
      </w:pPr>
    </w:p>
    <w:p w14:paraId="0AA0E47F" w14:textId="49E3682D" w:rsidR="00CF4ACF" w:rsidRPr="00CF4ACF" w:rsidRDefault="006A224E" w:rsidP="00CF4ACF">
      <w:pPr>
        <w:jc w:val="center"/>
        <w:rPr>
          <w:rFonts w:ascii="Verdana" w:hAnsi="Verdana" w:cs="Arial"/>
          <w:b/>
        </w:rPr>
      </w:pPr>
      <w:r>
        <w:rPr>
          <w:noProof/>
        </w:rPr>
        <w:drawing>
          <wp:inline distT="0" distB="0" distL="0" distR="0" wp14:anchorId="34206AC1" wp14:editId="5AAC30E0">
            <wp:extent cx="2590800" cy="1143000"/>
            <wp:effectExtent l="0" t="0" r="0" b="0"/>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p>
    <w:p w14:paraId="515CF67A" w14:textId="013536F5" w:rsidR="00CF4ACF" w:rsidRDefault="00CF4ACF" w:rsidP="00CF4ACF">
      <w:pPr>
        <w:jc w:val="center"/>
        <w:rPr>
          <w:rFonts w:ascii="Verdana" w:hAnsi="Verdana" w:cs="Arial"/>
          <w:b/>
        </w:rPr>
      </w:pPr>
    </w:p>
    <w:p w14:paraId="7189FB97" w14:textId="77777777" w:rsidR="00A204B7" w:rsidRPr="00CF4ACF" w:rsidRDefault="00A204B7" w:rsidP="00CF4ACF">
      <w:pPr>
        <w:jc w:val="center"/>
        <w:rPr>
          <w:rFonts w:ascii="Verdana" w:hAnsi="Verdana" w:cs="Arial"/>
          <w:b/>
        </w:rPr>
      </w:pPr>
    </w:p>
    <w:p w14:paraId="4C37BDC1" w14:textId="45BD37CE" w:rsidR="00CF4ACF" w:rsidRPr="000E6580" w:rsidRDefault="00F93E97" w:rsidP="00CF4ACF">
      <w:pPr>
        <w:jc w:val="center"/>
        <w:rPr>
          <w:rFonts w:ascii="Verdana" w:hAnsi="Verdana" w:cs="Arial"/>
          <w:b/>
          <w:color w:val="548DD4"/>
          <w:sz w:val="40"/>
          <w:szCs w:val="40"/>
        </w:rPr>
      </w:pPr>
      <w:r>
        <w:rPr>
          <w:rFonts w:ascii="Verdana" w:eastAsia="Verdana" w:hAnsi="Verdana" w:cs="Arial"/>
          <w:b/>
          <w:bCs/>
          <w:color w:val="548DD4"/>
          <w:sz w:val="40"/>
          <w:szCs w:val="40"/>
          <w:lang w:val="cy-GB"/>
        </w:rPr>
        <w:t>Strategaeth Gomisiynu</w:t>
      </w:r>
    </w:p>
    <w:p w14:paraId="1177678A" w14:textId="227A52F3" w:rsidR="00CF4ACF" w:rsidRPr="00CF4ACF" w:rsidRDefault="00F93E97" w:rsidP="00CF4ACF">
      <w:pPr>
        <w:jc w:val="center"/>
        <w:rPr>
          <w:rFonts w:ascii="Verdana" w:hAnsi="Verdana" w:cs="Arial"/>
          <w:b/>
          <w:color w:val="548DD4"/>
          <w:sz w:val="40"/>
          <w:szCs w:val="40"/>
        </w:rPr>
      </w:pPr>
      <w:r>
        <w:rPr>
          <w:rFonts w:ascii="Verdana" w:eastAsia="Verdana" w:hAnsi="Verdana" w:cs="Arial"/>
          <w:b/>
          <w:bCs/>
          <w:color w:val="548DD4"/>
          <w:sz w:val="40"/>
          <w:szCs w:val="40"/>
          <w:lang w:val="cy-GB"/>
        </w:rPr>
        <w:t>Dyfed</w:t>
      </w:r>
      <w:r w:rsidR="00BD76BC">
        <w:rPr>
          <w:rFonts w:ascii="Verdana" w:eastAsia="Verdana" w:hAnsi="Verdana" w:cs="Arial"/>
          <w:b/>
          <w:bCs/>
          <w:color w:val="548DD4"/>
          <w:sz w:val="40"/>
          <w:szCs w:val="40"/>
          <w:lang w:val="cy-GB"/>
        </w:rPr>
        <w:t>-</w:t>
      </w:r>
      <w:r>
        <w:rPr>
          <w:rFonts w:ascii="Verdana" w:eastAsia="Verdana" w:hAnsi="Verdana" w:cs="Arial"/>
          <w:b/>
          <w:bCs/>
          <w:color w:val="548DD4"/>
          <w:sz w:val="40"/>
          <w:szCs w:val="40"/>
          <w:lang w:val="cy-GB"/>
        </w:rPr>
        <w:t xml:space="preserve">Powys </w:t>
      </w:r>
    </w:p>
    <w:p w14:paraId="2055DB47" w14:textId="77777777" w:rsidR="00CF4ACF" w:rsidRPr="00CF4ACF" w:rsidRDefault="00CF4ACF" w:rsidP="00CF4ACF">
      <w:pPr>
        <w:jc w:val="center"/>
        <w:rPr>
          <w:rFonts w:ascii="Verdana" w:hAnsi="Verdana" w:cs="Arial"/>
          <w:b/>
          <w:color w:val="548DD4"/>
          <w:sz w:val="36"/>
        </w:rPr>
      </w:pPr>
    </w:p>
    <w:p w14:paraId="18CA024B" w14:textId="77777777" w:rsidR="00CF4ACF" w:rsidRPr="00CF4ACF" w:rsidRDefault="00CF4ACF" w:rsidP="00CF4ACF">
      <w:pPr>
        <w:jc w:val="center"/>
        <w:rPr>
          <w:rFonts w:ascii="Verdana" w:hAnsi="Verdana" w:cs="Arial"/>
          <w:b/>
          <w:color w:val="548DD4"/>
        </w:rPr>
      </w:pPr>
    </w:p>
    <w:p w14:paraId="18C6C660" w14:textId="77777777" w:rsidR="00CF4ACF" w:rsidRPr="00CF4ACF" w:rsidRDefault="00CF4ACF" w:rsidP="00CF4ACF">
      <w:pPr>
        <w:jc w:val="center"/>
        <w:rPr>
          <w:rFonts w:ascii="Verdana" w:hAnsi="Verdana" w:cs="Arial"/>
          <w:b/>
          <w:color w:val="17365D"/>
        </w:rPr>
      </w:pPr>
    </w:p>
    <w:p w14:paraId="1CB4FD29" w14:textId="424019A4" w:rsidR="00CF4ACF" w:rsidRPr="00CF4ACF" w:rsidRDefault="00F033F4" w:rsidP="00CF4ACF">
      <w:pPr>
        <w:jc w:val="center"/>
        <w:rPr>
          <w:rFonts w:ascii="Verdana" w:hAnsi="Verdana" w:cs="Arial"/>
          <w:b/>
          <w:color w:val="17365D"/>
        </w:rPr>
      </w:pPr>
      <w:r>
        <w:rPr>
          <w:rFonts w:ascii="Verdana" w:eastAsia="Verdana" w:hAnsi="Verdana" w:cs="Arial"/>
          <w:b/>
          <w:bCs/>
          <w:color w:val="17365D"/>
          <w:lang w:val="cy-GB"/>
        </w:rPr>
        <w:t>Gorffennaf 2022</w:t>
      </w:r>
    </w:p>
    <w:p w14:paraId="6660CEC8" w14:textId="77777777" w:rsidR="00CF4ACF" w:rsidRPr="00CF4ACF" w:rsidRDefault="00CF4ACF" w:rsidP="00CF4ACF">
      <w:pPr>
        <w:jc w:val="both"/>
        <w:rPr>
          <w:rFonts w:ascii="Verdana" w:hAnsi="Verdana" w:cs="Arial"/>
          <w:b/>
        </w:rPr>
      </w:pPr>
    </w:p>
    <w:p w14:paraId="2AE9B409" w14:textId="77777777" w:rsidR="00CF4ACF" w:rsidRPr="00CF4ACF" w:rsidRDefault="00CF4ACF" w:rsidP="00CF4ACF">
      <w:pPr>
        <w:jc w:val="both"/>
        <w:rPr>
          <w:rFonts w:ascii="Verdana" w:hAnsi="Verdana" w:cs="Arial"/>
          <w:b/>
          <w:bCs/>
          <w:color w:val="365F91"/>
        </w:rPr>
        <w:sectPr w:rsidR="00CF4ACF" w:rsidRPr="00CF4ACF" w:rsidSect="00A204B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718E05B" w14:textId="77777777" w:rsidR="00C737A2" w:rsidRPr="00A204B7" w:rsidRDefault="00F033F4" w:rsidP="00A204B7">
      <w:pPr>
        <w:rPr>
          <w:rFonts w:ascii="Verdana" w:hAnsi="Verdana"/>
          <w:b/>
          <w:color w:val="2F5496" w:themeColor="accent5" w:themeShade="BF"/>
          <w:sz w:val="32"/>
          <w:szCs w:val="32"/>
        </w:rPr>
      </w:pPr>
      <w:bookmarkStart w:id="0" w:name="_Toc26276182"/>
      <w:bookmarkStart w:id="1" w:name="_Toc26276383"/>
      <w:bookmarkStart w:id="2" w:name="_Toc26276594"/>
      <w:bookmarkStart w:id="3" w:name="_Toc60833897"/>
      <w:r>
        <w:rPr>
          <w:rFonts w:ascii="Verdana" w:eastAsia="Verdana" w:hAnsi="Verdana" w:cs="Times New Roman"/>
          <w:b/>
          <w:bCs/>
          <w:color w:val="2F5496"/>
          <w:sz w:val="32"/>
          <w:szCs w:val="32"/>
          <w:lang w:val="cy-GB"/>
        </w:rPr>
        <w:lastRenderedPageBreak/>
        <w:t>Cynnwys</w:t>
      </w:r>
      <w:bookmarkEnd w:id="0"/>
      <w:bookmarkEnd w:id="1"/>
      <w:bookmarkEnd w:id="2"/>
      <w:bookmarkEnd w:id="3"/>
    </w:p>
    <w:p w14:paraId="0F5861B4" w14:textId="06BA9F5E" w:rsidR="008F6EFA" w:rsidRDefault="00F033F4">
      <w:pPr>
        <w:pStyle w:val="TOC1"/>
        <w:rPr>
          <w:rFonts w:asciiTheme="minorHAnsi" w:eastAsiaTheme="minorEastAsia" w:hAnsiTheme="minorHAnsi" w:cstheme="minorBidi"/>
          <w:noProof/>
          <w:lang w:eastAsia="en-GB"/>
        </w:rPr>
      </w:pPr>
      <w:r w:rsidRPr="00CF4ACF">
        <w:rPr>
          <w:b/>
          <w:bCs/>
          <w:color w:val="365F91"/>
          <w:szCs w:val="28"/>
        </w:rPr>
        <w:fldChar w:fldCharType="begin"/>
      </w:r>
      <w:r w:rsidRPr="00CF4ACF">
        <w:instrText xml:space="preserve"> TOC \o "1-3" \h \z \u </w:instrText>
      </w:r>
      <w:r w:rsidRPr="00CF4ACF">
        <w:rPr>
          <w:b/>
          <w:bCs/>
          <w:color w:val="365F91"/>
          <w:szCs w:val="28"/>
        </w:rPr>
        <w:fldChar w:fldCharType="separate"/>
      </w:r>
      <w:hyperlink w:anchor="_Toc61527750" w:history="1">
        <w:r w:rsidR="00F93E97">
          <w:rPr>
            <w:rStyle w:val="Hyperlink"/>
            <w:noProof/>
          </w:rPr>
          <w:t>Cyflwyniad</w:t>
        </w:r>
        <w:r>
          <w:rPr>
            <w:noProof/>
            <w:webHidden/>
          </w:rPr>
          <w:tab/>
        </w:r>
        <w:r>
          <w:rPr>
            <w:noProof/>
            <w:webHidden/>
          </w:rPr>
          <w:fldChar w:fldCharType="begin"/>
        </w:r>
        <w:r>
          <w:rPr>
            <w:noProof/>
            <w:webHidden/>
          </w:rPr>
          <w:instrText xml:space="preserve"> PAGEREF _Toc61527750 \h </w:instrText>
        </w:r>
        <w:r>
          <w:rPr>
            <w:noProof/>
            <w:webHidden/>
          </w:rPr>
        </w:r>
        <w:r>
          <w:rPr>
            <w:noProof/>
            <w:webHidden/>
          </w:rPr>
          <w:fldChar w:fldCharType="separate"/>
        </w:r>
        <w:r>
          <w:rPr>
            <w:noProof/>
            <w:webHidden/>
          </w:rPr>
          <w:t>3</w:t>
        </w:r>
        <w:r>
          <w:rPr>
            <w:noProof/>
            <w:webHidden/>
          </w:rPr>
          <w:fldChar w:fldCharType="end"/>
        </w:r>
      </w:hyperlink>
    </w:p>
    <w:p w14:paraId="4CA8FDB9" w14:textId="43838A3C" w:rsidR="008F6EFA" w:rsidRDefault="003945A7">
      <w:pPr>
        <w:pStyle w:val="TOC1"/>
        <w:rPr>
          <w:rFonts w:asciiTheme="minorHAnsi" w:eastAsiaTheme="minorEastAsia" w:hAnsiTheme="minorHAnsi" w:cstheme="minorBidi"/>
          <w:noProof/>
          <w:lang w:eastAsia="en-GB"/>
        </w:rPr>
      </w:pPr>
      <w:hyperlink w:anchor="_Toc61527751" w:history="1">
        <w:r w:rsidR="00F93E97">
          <w:rPr>
            <w:rStyle w:val="Hyperlink"/>
            <w:noProof/>
          </w:rPr>
          <w:t xml:space="preserve">Dyletswyddau Statudol </w:t>
        </w:r>
        <w:r w:rsidR="00CB7CFE">
          <w:rPr>
            <w:rStyle w:val="Hyperlink"/>
            <w:noProof/>
          </w:rPr>
          <w:t xml:space="preserve">y </w:t>
        </w:r>
        <w:r w:rsidR="00F93E97">
          <w:rPr>
            <w:rStyle w:val="Hyperlink"/>
            <w:noProof/>
          </w:rPr>
          <w:t>CHTh</w:t>
        </w:r>
        <w:r w:rsidR="00F033F4">
          <w:rPr>
            <w:noProof/>
            <w:webHidden/>
          </w:rPr>
          <w:tab/>
        </w:r>
        <w:r w:rsidR="00F033F4">
          <w:rPr>
            <w:noProof/>
            <w:webHidden/>
          </w:rPr>
          <w:fldChar w:fldCharType="begin"/>
        </w:r>
        <w:r w:rsidR="00F033F4">
          <w:rPr>
            <w:noProof/>
            <w:webHidden/>
          </w:rPr>
          <w:instrText xml:space="preserve"> PAGEREF _Toc61527751 \h </w:instrText>
        </w:r>
        <w:r w:rsidR="00F033F4">
          <w:rPr>
            <w:noProof/>
            <w:webHidden/>
          </w:rPr>
        </w:r>
        <w:r w:rsidR="00F033F4">
          <w:rPr>
            <w:noProof/>
            <w:webHidden/>
          </w:rPr>
          <w:fldChar w:fldCharType="separate"/>
        </w:r>
        <w:r w:rsidR="00F033F4">
          <w:rPr>
            <w:noProof/>
            <w:webHidden/>
          </w:rPr>
          <w:t>3</w:t>
        </w:r>
        <w:r w:rsidR="00F033F4">
          <w:rPr>
            <w:noProof/>
            <w:webHidden/>
          </w:rPr>
          <w:fldChar w:fldCharType="end"/>
        </w:r>
      </w:hyperlink>
    </w:p>
    <w:p w14:paraId="0A1A790D" w14:textId="5EF0520C" w:rsidR="008F6EFA" w:rsidRDefault="003945A7">
      <w:pPr>
        <w:pStyle w:val="TOC1"/>
        <w:rPr>
          <w:rFonts w:asciiTheme="minorHAnsi" w:eastAsiaTheme="minorEastAsia" w:hAnsiTheme="minorHAnsi" w:cstheme="minorBidi"/>
          <w:noProof/>
          <w:lang w:eastAsia="en-GB"/>
        </w:rPr>
      </w:pPr>
      <w:hyperlink w:anchor="_Toc61527752" w:history="1">
        <w:r w:rsidR="00F93E97">
          <w:rPr>
            <w:rStyle w:val="Hyperlink"/>
            <w:noProof/>
          </w:rPr>
          <w:t>Cynllun yr Heddlu a Throseddu</w:t>
        </w:r>
        <w:r w:rsidR="00F033F4">
          <w:rPr>
            <w:noProof/>
            <w:webHidden/>
          </w:rPr>
          <w:tab/>
        </w:r>
        <w:r w:rsidR="00F033F4">
          <w:rPr>
            <w:noProof/>
            <w:webHidden/>
          </w:rPr>
          <w:fldChar w:fldCharType="begin"/>
        </w:r>
        <w:r w:rsidR="00F033F4">
          <w:rPr>
            <w:noProof/>
            <w:webHidden/>
          </w:rPr>
          <w:instrText xml:space="preserve"> PAGEREF _Toc61527752 \h </w:instrText>
        </w:r>
        <w:r w:rsidR="00F033F4">
          <w:rPr>
            <w:noProof/>
            <w:webHidden/>
          </w:rPr>
        </w:r>
        <w:r w:rsidR="00F033F4">
          <w:rPr>
            <w:noProof/>
            <w:webHidden/>
          </w:rPr>
          <w:fldChar w:fldCharType="separate"/>
        </w:r>
        <w:r w:rsidR="00F033F4">
          <w:rPr>
            <w:noProof/>
            <w:webHidden/>
          </w:rPr>
          <w:t>4</w:t>
        </w:r>
        <w:r w:rsidR="00F033F4">
          <w:rPr>
            <w:noProof/>
            <w:webHidden/>
          </w:rPr>
          <w:fldChar w:fldCharType="end"/>
        </w:r>
      </w:hyperlink>
    </w:p>
    <w:p w14:paraId="34A2AF35" w14:textId="7A5368A6" w:rsidR="008F6EFA" w:rsidRDefault="003945A7">
      <w:pPr>
        <w:pStyle w:val="TOC2"/>
        <w:tabs>
          <w:tab w:val="right" w:leader="dot" w:pos="9016"/>
        </w:tabs>
        <w:rPr>
          <w:rFonts w:asciiTheme="minorHAnsi" w:eastAsiaTheme="minorEastAsia" w:hAnsiTheme="minorHAnsi" w:cstheme="minorBidi"/>
          <w:noProof/>
          <w:lang w:eastAsia="en-GB"/>
        </w:rPr>
      </w:pPr>
      <w:hyperlink w:anchor="_Toc61527753" w:history="1">
        <w:r w:rsidR="00F033F4" w:rsidRPr="002C743A">
          <w:rPr>
            <w:rStyle w:val="Hyperlink"/>
            <w:noProof/>
          </w:rPr>
          <w:t>Protocol</w:t>
        </w:r>
        <w:r w:rsidR="00F93E97">
          <w:rPr>
            <w:rStyle w:val="Hyperlink"/>
            <w:noProof/>
          </w:rPr>
          <w:t xml:space="preserve"> Plismona</w:t>
        </w:r>
        <w:r w:rsidR="00F033F4">
          <w:rPr>
            <w:noProof/>
            <w:webHidden/>
          </w:rPr>
          <w:tab/>
        </w:r>
        <w:r w:rsidR="00F033F4">
          <w:rPr>
            <w:noProof/>
            <w:webHidden/>
          </w:rPr>
          <w:fldChar w:fldCharType="begin"/>
        </w:r>
        <w:r w:rsidR="00F033F4">
          <w:rPr>
            <w:noProof/>
            <w:webHidden/>
          </w:rPr>
          <w:instrText xml:space="preserve"> PAGEREF _Toc61527753 \h </w:instrText>
        </w:r>
        <w:r w:rsidR="00F033F4">
          <w:rPr>
            <w:noProof/>
            <w:webHidden/>
          </w:rPr>
        </w:r>
        <w:r w:rsidR="00F033F4">
          <w:rPr>
            <w:noProof/>
            <w:webHidden/>
          </w:rPr>
          <w:fldChar w:fldCharType="separate"/>
        </w:r>
        <w:r w:rsidR="00F033F4">
          <w:rPr>
            <w:noProof/>
            <w:webHidden/>
          </w:rPr>
          <w:t>5</w:t>
        </w:r>
        <w:r w:rsidR="00F033F4">
          <w:rPr>
            <w:noProof/>
            <w:webHidden/>
          </w:rPr>
          <w:fldChar w:fldCharType="end"/>
        </w:r>
      </w:hyperlink>
    </w:p>
    <w:p w14:paraId="602842AB" w14:textId="01A57BA9" w:rsidR="008F6EFA" w:rsidRDefault="003945A7">
      <w:pPr>
        <w:pStyle w:val="TOC1"/>
        <w:rPr>
          <w:rFonts w:asciiTheme="minorHAnsi" w:eastAsiaTheme="minorEastAsia" w:hAnsiTheme="minorHAnsi" w:cstheme="minorBidi"/>
          <w:noProof/>
          <w:lang w:eastAsia="en-GB"/>
        </w:rPr>
      </w:pPr>
      <w:hyperlink w:anchor="_Toc61527754" w:history="1">
        <w:r w:rsidR="00D25645">
          <w:rPr>
            <w:rStyle w:val="Hyperlink"/>
            <w:noProof/>
          </w:rPr>
          <w:t xml:space="preserve">Dull </w:t>
        </w:r>
        <w:r w:rsidR="00542AA6">
          <w:rPr>
            <w:rStyle w:val="Hyperlink"/>
            <w:noProof/>
          </w:rPr>
          <w:t>o G</w:t>
        </w:r>
        <w:r w:rsidR="00F033F4" w:rsidRPr="002C743A">
          <w:rPr>
            <w:rStyle w:val="Hyperlink"/>
            <w:noProof/>
          </w:rPr>
          <w:t>om</w:t>
        </w:r>
        <w:r w:rsidR="00D25645">
          <w:rPr>
            <w:rStyle w:val="Hyperlink"/>
            <w:noProof/>
          </w:rPr>
          <w:t>isiynu</w:t>
        </w:r>
        <w:r w:rsidR="00F033F4">
          <w:rPr>
            <w:noProof/>
            <w:webHidden/>
          </w:rPr>
          <w:tab/>
        </w:r>
        <w:r w:rsidR="00F033F4">
          <w:rPr>
            <w:noProof/>
            <w:webHidden/>
          </w:rPr>
          <w:fldChar w:fldCharType="begin"/>
        </w:r>
        <w:r w:rsidR="00F033F4">
          <w:rPr>
            <w:noProof/>
            <w:webHidden/>
          </w:rPr>
          <w:instrText xml:space="preserve"> PAGEREF _Toc61527754 \h </w:instrText>
        </w:r>
        <w:r w:rsidR="00F033F4">
          <w:rPr>
            <w:noProof/>
            <w:webHidden/>
          </w:rPr>
        </w:r>
        <w:r w:rsidR="00F033F4">
          <w:rPr>
            <w:noProof/>
            <w:webHidden/>
          </w:rPr>
          <w:fldChar w:fldCharType="separate"/>
        </w:r>
        <w:r w:rsidR="00F033F4">
          <w:rPr>
            <w:noProof/>
            <w:webHidden/>
          </w:rPr>
          <w:t>6</w:t>
        </w:r>
        <w:r w:rsidR="00F033F4">
          <w:rPr>
            <w:noProof/>
            <w:webHidden/>
          </w:rPr>
          <w:fldChar w:fldCharType="end"/>
        </w:r>
      </w:hyperlink>
    </w:p>
    <w:p w14:paraId="03927FBA" w14:textId="28211E36" w:rsidR="008F6EFA" w:rsidRDefault="003945A7">
      <w:pPr>
        <w:pStyle w:val="TOC1"/>
        <w:rPr>
          <w:rFonts w:asciiTheme="minorHAnsi" w:eastAsiaTheme="minorEastAsia" w:hAnsiTheme="minorHAnsi" w:cstheme="minorBidi"/>
          <w:noProof/>
          <w:lang w:eastAsia="en-GB"/>
        </w:rPr>
      </w:pPr>
      <w:hyperlink w:anchor="_Toc61527755" w:history="1">
        <w:r w:rsidR="00F82D7F">
          <w:rPr>
            <w:rStyle w:val="Hyperlink"/>
            <w:noProof/>
          </w:rPr>
          <w:t>Egwyddorion Comisiynu</w:t>
        </w:r>
        <w:r w:rsidR="00F033F4">
          <w:rPr>
            <w:noProof/>
            <w:webHidden/>
          </w:rPr>
          <w:tab/>
        </w:r>
        <w:r w:rsidR="00F033F4">
          <w:rPr>
            <w:noProof/>
            <w:webHidden/>
          </w:rPr>
          <w:fldChar w:fldCharType="begin"/>
        </w:r>
        <w:r w:rsidR="00F033F4">
          <w:rPr>
            <w:noProof/>
            <w:webHidden/>
          </w:rPr>
          <w:instrText xml:space="preserve"> PAGEREF _Toc61527755 \h </w:instrText>
        </w:r>
        <w:r w:rsidR="00F033F4">
          <w:rPr>
            <w:noProof/>
            <w:webHidden/>
          </w:rPr>
        </w:r>
        <w:r w:rsidR="00F033F4">
          <w:rPr>
            <w:noProof/>
            <w:webHidden/>
          </w:rPr>
          <w:fldChar w:fldCharType="separate"/>
        </w:r>
        <w:r w:rsidR="00F033F4">
          <w:rPr>
            <w:noProof/>
            <w:webHidden/>
          </w:rPr>
          <w:t>8</w:t>
        </w:r>
        <w:r w:rsidR="00F033F4">
          <w:rPr>
            <w:noProof/>
            <w:webHidden/>
          </w:rPr>
          <w:fldChar w:fldCharType="end"/>
        </w:r>
      </w:hyperlink>
    </w:p>
    <w:p w14:paraId="263AC1BD" w14:textId="50D1E28F" w:rsidR="008F6EFA" w:rsidRDefault="003945A7">
      <w:pPr>
        <w:pStyle w:val="TOC2"/>
        <w:tabs>
          <w:tab w:val="right" w:leader="dot" w:pos="9016"/>
        </w:tabs>
        <w:rPr>
          <w:rFonts w:asciiTheme="minorHAnsi" w:eastAsiaTheme="minorEastAsia" w:hAnsiTheme="minorHAnsi" w:cstheme="minorBidi"/>
          <w:noProof/>
          <w:lang w:eastAsia="en-GB"/>
        </w:rPr>
      </w:pPr>
      <w:hyperlink w:anchor="_Toc61527756" w:history="1">
        <w:r w:rsidR="003A5905">
          <w:rPr>
            <w:rStyle w:val="Hyperlink"/>
            <w:noProof/>
          </w:rPr>
          <w:t>Prif Egwyddorion</w:t>
        </w:r>
        <w:r w:rsidR="00F033F4">
          <w:rPr>
            <w:noProof/>
            <w:webHidden/>
          </w:rPr>
          <w:tab/>
        </w:r>
        <w:r w:rsidR="00F033F4">
          <w:rPr>
            <w:noProof/>
            <w:webHidden/>
          </w:rPr>
          <w:fldChar w:fldCharType="begin"/>
        </w:r>
        <w:r w:rsidR="00F033F4">
          <w:rPr>
            <w:noProof/>
            <w:webHidden/>
          </w:rPr>
          <w:instrText xml:space="preserve"> PAGEREF _Toc61527756 \h </w:instrText>
        </w:r>
        <w:r w:rsidR="00F033F4">
          <w:rPr>
            <w:noProof/>
            <w:webHidden/>
          </w:rPr>
        </w:r>
        <w:r w:rsidR="00F033F4">
          <w:rPr>
            <w:noProof/>
            <w:webHidden/>
          </w:rPr>
          <w:fldChar w:fldCharType="separate"/>
        </w:r>
        <w:r w:rsidR="00F033F4">
          <w:rPr>
            <w:noProof/>
            <w:webHidden/>
          </w:rPr>
          <w:t>8</w:t>
        </w:r>
        <w:r w:rsidR="00F033F4">
          <w:rPr>
            <w:noProof/>
            <w:webHidden/>
          </w:rPr>
          <w:fldChar w:fldCharType="end"/>
        </w:r>
      </w:hyperlink>
    </w:p>
    <w:p w14:paraId="372727DB" w14:textId="0BFA7B08" w:rsidR="008F6EFA" w:rsidRDefault="003945A7">
      <w:pPr>
        <w:pStyle w:val="TOC2"/>
        <w:tabs>
          <w:tab w:val="right" w:leader="dot" w:pos="9016"/>
        </w:tabs>
        <w:rPr>
          <w:rFonts w:asciiTheme="minorHAnsi" w:eastAsiaTheme="minorEastAsia" w:hAnsiTheme="minorHAnsi" w:cstheme="minorBidi"/>
          <w:noProof/>
          <w:lang w:eastAsia="en-GB"/>
        </w:rPr>
      </w:pPr>
      <w:hyperlink w:anchor="_Toc61527757" w:history="1">
        <w:r w:rsidR="00DD2097">
          <w:rPr>
            <w:rStyle w:val="Hyperlink"/>
            <w:noProof/>
          </w:rPr>
          <w:t>Llwybrau Comisiynu</w:t>
        </w:r>
        <w:r w:rsidR="00F033F4">
          <w:rPr>
            <w:noProof/>
            <w:webHidden/>
          </w:rPr>
          <w:tab/>
        </w:r>
        <w:r w:rsidR="00F033F4">
          <w:rPr>
            <w:noProof/>
            <w:webHidden/>
          </w:rPr>
          <w:fldChar w:fldCharType="begin"/>
        </w:r>
        <w:r w:rsidR="00F033F4">
          <w:rPr>
            <w:noProof/>
            <w:webHidden/>
          </w:rPr>
          <w:instrText xml:space="preserve"> PAGEREF _Toc61527757 \h </w:instrText>
        </w:r>
        <w:r w:rsidR="00F033F4">
          <w:rPr>
            <w:noProof/>
            <w:webHidden/>
          </w:rPr>
        </w:r>
        <w:r w:rsidR="00F033F4">
          <w:rPr>
            <w:noProof/>
            <w:webHidden/>
          </w:rPr>
          <w:fldChar w:fldCharType="separate"/>
        </w:r>
        <w:r w:rsidR="00F033F4">
          <w:rPr>
            <w:noProof/>
            <w:webHidden/>
          </w:rPr>
          <w:t>9</w:t>
        </w:r>
        <w:r w:rsidR="00F033F4">
          <w:rPr>
            <w:noProof/>
            <w:webHidden/>
          </w:rPr>
          <w:fldChar w:fldCharType="end"/>
        </w:r>
      </w:hyperlink>
    </w:p>
    <w:p w14:paraId="7430DF3C" w14:textId="46148072" w:rsidR="008F6EFA" w:rsidRDefault="003945A7">
      <w:pPr>
        <w:pStyle w:val="TOC3"/>
        <w:tabs>
          <w:tab w:val="right" w:leader="dot" w:pos="9016"/>
        </w:tabs>
        <w:rPr>
          <w:rFonts w:asciiTheme="minorHAnsi" w:eastAsiaTheme="minorEastAsia" w:hAnsiTheme="minorHAnsi" w:cstheme="minorBidi"/>
          <w:noProof/>
          <w:lang w:eastAsia="en-GB"/>
        </w:rPr>
      </w:pPr>
      <w:hyperlink w:anchor="_Toc61527758" w:history="1">
        <w:r w:rsidR="00DD2097">
          <w:rPr>
            <w:rStyle w:val="Hyperlink"/>
            <w:noProof/>
          </w:rPr>
          <w:t>Comisiynu Uniongyrchol</w:t>
        </w:r>
        <w:r w:rsidR="00F033F4">
          <w:rPr>
            <w:noProof/>
            <w:webHidden/>
          </w:rPr>
          <w:tab/>
        </w:r>
        <w:r w:rsidR="00F033F4">
          <w:rPr>
            <w:noProof/>
            <w:webHidden/>
          </w:rPr>
          <w:fldChar w:fldCharType="begin"/>
        </w:r>
        <w:r w:rsidR="00F033F4">
          <w:rPr>
            <w:noProof/>
            <w:webHidden/>
          </w:rPr>
          <w:instrText xml:space="preserve"> PAGEREF _Toc61527758 \h </w:instrText>
        </w:r>
        <w:r w:rsidR="00F033F4">
          <w:rPr>
            <w:noProof/>
            <w:webHidden/>
          </w:rPr>
        </w:r>
        <w:r w:rsidR="00F033F4">
          <w:rPr>
            <w:noProof/>
            <w:webHidden/>
          </w:rPr>
          <w:fldChar w:fldCharType="separate"/>
        </w:r>
        <w:r w:rsidR="00F033F4">
          <w:rPr>
            <w:noProof/>
            <w:webHidden/>
          </w:rPr>
          <w:t>9</w:t>
        </w:r>
        <w:r w:rsidR="00F033F4">
          <w:rPr>
            <w:noProof/>
            <w:webHidden/>
          </w:rPr>
          <w:fldChar w:fldCharType="end"/>
        </w:r>
      </w:hyperlink>
    </w:p>
    <w:p w14:paraId="11F10978" w14:textId="4DFC0AB3" w:rsidR="008F6EFA" w:rsidRDefault="003945A7">
      <w:pPr>
        <w:pStyle w:val="TOC3"/>
        <w:tabs>
          <w:tab w:val="right" w:leader="dot" w:pos="9016"/>
        </w:tabs>
        <w:rPr>
          <w:rFonts w:asciiTheme="minorHAnsi" w:eastAsiaTheme="minorEastAsia" w:hAnsiTheme="minorHAnsi" w:cstheme="minorBidi"/>
          <w:noProof/>
          <w:lang w:eastAsia="en-GB"/>
        </w:rPr>
      </w:pPr>
      <w:hyperlink w:anchor="_Toc61527759" w:history="1">
        <w:r w:rsidR="00F033F4" w:rsidRPr="002C743A">
          <w:rPr>
            <w:rStyle w:val="Hyperlink"/>
            <w:noProof/>
          </w:rPr>
          <w:t>C</w:t>
        </w:r>
        <w:r w:rsidR="006C0E3C">
          <w:rPr>
            <w:rStyle w:val="Hyperlink"/>
            <w:noProof/>
          </w:rPr>
          <w:t>yd-gomisiynu</w:t>
        </w:r>
        <w:r w:rsidR="00F033F4">
          <w:rPr>
            <w:noProof/>
            <w:webHidden/>
          </w:rPr>
          <w:tab/>
        </w:r>
        <w:r w:rsidR="00F033F4">
          <w:rPr>
            <w:noProof/>
            <w:webHidden/>
          </w:rPr>
          <w:fldChar w:fldCharType="begin"/>
        </w:r>
        <w:r w:rsidR="00F033F4">
          <w:rPr>
            <w:noProof/>
            <w:webHidden/>
          </w:rPr>
          <w:instrText xml:space="preserve"> PAGEREF _Toc61527759 \h </w:instrText>
        </w:r>
        <w:r w:rsidR="00F033F4">
          <w:rPr>
            <w:noProof/>
            <w:webHidden/>
          </w:rPr>
        </w:r>
        <w:r w:rsidR="00F033F4">
          <w:rPr>
            <w:noProof/>
            <w:webHidden/>
          </w:rPr>
          <w:fldChar w:fldCharType="separate"/>
        </w:r>
        <w:r w:rsidR="00F033F4">
          <w:rPr>
            <w:noProof/>
            <w:webHidden/>
          </w:rPr>
          <w:t>9</w:t>
        </w:r>
        <w:r w:rsidR="00F033F4">
          <w:rPr>
            <w:noProof/>
            <w:webHidden/>
          </w:rPr>
          <w:fldChar w:fldCharType="end"/>
        </w:r>
      </w:hyperlink>
    </w:p>
    <w:p w14:paraId="6705000E" w14:textId="63CD6286" w:rsidR="008F6EFA" w:rsidRDefault="003945A7">
      <w:pPr>
        <w:pStyle w:val="TOC3"/>
        <w:tabs>
          <w:tab w:val="right" w:leader="dot" w:pos="9016"/>
        </w:tabs>
        <w:rPr>
          <w:rFonts w:asciiTheme="minorHAnsi" w:eastAsiaTheme="minorEastAsia" w:hAnsiTheme="minorHAnsi" w:cstheme="minorBidi"/>
          <w:noProof/>
          <w:lang w:eastAsia="en-GB"/>
        </w:rPr>
      </w:pPr>
      <w:hyperlink w:anchor="_Toc61527760" w:history="1">
        <w:r w:rsidR="00F033F4" w:rsidRPr="002C743A">
          <w:rPr>
            <w:rStyle w:val="Hyperlink"/>
            <w:noProof/>
          </w:rPr>
          <w:t>Grant</w:t>
        </w:r>
        <w:r w:rsidR="006C0E3C">
          <w:rPr>
            <w:rStyle w:val="Hyperlink"/>
            <w:noProof/>
          </w:rPr>
          <w:t>iau</w:t>
        </w:r>
        <w:r w:rsidR="00F033F4">
          <w:rPr>
            <w:noProof/>
            <w:webHidden/>
          </w:rPr>
          <w:tab/>
        </w:r>
        <w:r w:rsidR="00F033F4">
          <w:rPr>
            <w:noProof/>
            <w:webHidden/>
          </w:rPr>
          <w:fldChar w:fldCharType="begin"/>
        </w:r>
        <w:r w:rsidR="00F033F4">
          <w:rPr>
            <w:noProof/>
            <w:webHidden/>
          </w:rPr>
          <w:instrText xml:space="preserve"> PAGEREF _Toc61527760 \h </w:instrText>
        </w:r>
        <w:r w:rsidR="00F033F4">
          <w:rPr>
            <w:noProof/>
            <w:webHidden/>
          </w:rPr>
        </w:r>
        <w:r w:rsidR="00F033F4">
          <w:rPr>
            <w:noProof/>
            <w:webHidden/>
          </w:rPr>
          <w:fldChar w:fldCharType="separate"/>
        </w:r>
        <w:r w:rsidR="00F033F4">
          <w:rPr>
            <w:noProof/>
            <w:webHidden/>
          </w:rPr>
          <w:t>9</w:t>
        </w:r>
        <w:r w:rsidR="00F033F4">
          <w:rPr>
            <w:noProof/>
            <w:webHidden/>
          </w:rPr>
          <w:fldChar w:fldCharType="end"/>
        </w:r>
      </w:hyperlink>
    </w:p>
    <w:p w14:paraId="45E01385" w14:textId="36CA69E6" w:rsidR="008F6EFA" w:rsidRDefault="003945A7">
      <w:pPr>
        <w:pStyle w:val="TOC3"/>
        <w:tabs>
          <w:tab w:val="right" w:leader="dot" w:pos="9016"/>
        </w:tabs>
        <w:rPr>
          <w:rFonts w:asciiTheme="minorHAnsi" w:eastAsiaTheme="minorEastAsia" w:hAnsiTheme="minorHAnsi" w:cstheme="minorBidi"/>
          <w:noProof/>
          <w:lang w:eastAsia="en-GB"/>
        </w:rPr>
      </w:pPr>
      <w:hyperlink w:anchor="_Toc61527761" w:history="1">
        <w:r w:rsidR="006C0E3C">
          <w:rPr>
            <w:rStyle w:val="Hyperlink"/>
            <w:noProof/>
          </w:rPr>
          <w:t>Arall</w:t>
        </w:r>
        <w:r w:rsidR="00F033F4">
          <w:rPr>
            <w:noProof/>
            <w:webHidden/>
          </w:rPr>
          <w:tab/>
        </w:r>
        <w:r w:rsidR="00F033F4">
          <w:rPr>
            <w:noProof/>
            <w:webHidden/>
          </w:rPr>
          <w:fldChar w:fldCharType="begin"/>
        </w:r>
        <w:r w:rsidR="00F033F4">
          <w:rPr>
            <w:noProof/>
            <w:webHidden/>
          </w:rPr>
          <w:instrText xml:space="preserve"> PAGEREF _Toc61527761 \h </w:instrText>
        </w:r>
        <w:r w:rsidR="00F033F4">
          <w:rPr>
            <w:noProof/>
            <w:webHidden/>
          </w:rPr>
        </w:r>
        <w:r w:rsidR="00F033F4">
          <w:rPr>
            <w:noProof/>
            <w:webHidden/>
          </w:rPr>
          <w:fldChar w:fldCharType="separate"/>
        </w:r>
        <w:r w:rsidR="00F033F4">
          <w:rPr>
            <w:noProof/>
            <w:webHidden/>
          </w:rPr>
          <w:t>10</w:t>
        </w:r>
        <w:r w:rsidR="00F033F4">
          <w:rPr>
            <w:noProof/>
            <w:webHidden/>
          </w:rPr>
          <w:fldChar w:fldCharType="end"/>
        </w:r>
      </w:hyperlink>
    </w:p>
    <w:p w14:paraId="4059A783" w14:textId="16338BAA" w:rsidR="008F6EFA" w:rsidRDefault="003945A7">
      <w:pPr>
        <w:pStyle w:val="TOC1"/>
        <w:rPr>
          <w:rFonts w:asciiTheme="minorHAnsi" w:eastAsiaTheme="minorEastAsia" w:hAnsiTheme="minorHAnsi" w:cstheme="minorBidi"/>
          <w:noProof/>
          <w:lang w:eastAsia="en-GB"/>
        </w:rPr>
      </w:pPr>
      <w:hyperlink w:anchor="_Toc61527762" w:history="1">
        <w:r w:rsidR="00F033F4" w:rsidRPr="002C743A">
          <w:rPr>
            <w:rStyle w:val="Hyperlink"/>
            <w:noProof/>
          </w:rPr>
          <w:t>C</w:t>
        </w:r>
        <w:r w:rsidR="00F75B83">
          <w:rPr>
            <w:rStyle w:val="Hyperlink"/>
            <w:noProof/>
          </w:rPr>
          <w:t>yllideb Gomisiynu</w:t>
        </w:r>
        <w:r w:rsidR="00F033F4">
          <w:rPr>
            <w:noProof/>
            <w:webHidden/>
          </w:rPr>
          <w:tab/>
        </w:r>
        <w:r w:rsidR="00F033F4">
          <w:rPr>
            <w:noProof/>
            <w:webHidden/>
          </w:rPr>
          <w:fldChar w:fldCharType="begin"/>
        </w:r>
        <w:r w:rsidR="00F033F4">
          <w:rPr>
            <w:noProof/>
            <w:webHidden/>
          </w:rPr>
          <w:instrText xml:space="preserve"> PAGEREF _Toc61527762 \h </w:instrText>
        </w:r>
        <w:r w:rsidR="00F033F4">
          <w:rPr>
            <w:noProof/>
            <w:webHidden/>
          </w:rPr>
        </w:r>
        <w:r w:rsidR="00F033F4">
          <w:rPr>
            <w:noProof/>
            <w:webHidden/>
          </w:rPr>
          <w:fldChar w:fldCharType="separate"/>
        </w:r>
        <w:r w:rsidR="00F033F4">
          <w:rPr>
            <w:noProof/>
            <w:webHidden/>
          </w:rPr>
          <w:t>10</w:t>
        </w:r>
        <w:r w:rsidR="00F033F4">
          <w:rPr>
            <w:noProof/>
            <w:webHidden/>
          </w:rPr>
          <w:fldChar w:fldCharType="end"/>
        </w:r>
      </w:hyperlink>
    </w:p>
    <w:p w14:paraId="4A7C3065" w14:textId="531A05DA" w:rsidR="008F6EFA" w:rsidRDefault="003945A7">
      <w:pPr>
        <w:pStyle w:val="TOC2"/>
        <w:tabs>
          <w:tab w:val="right" w:leader="dot" w:pos="9016"/>
        </w:tabs>
        <w:rPr>
          <w:rFonts w:asciiTheme="minorHAnsi" w:eastAsiaTheme="minorEastAsia" w:hAnsiTheme="minorHAnsi" w:cstheme="minorBidi"/>
          <w:noProof/>
          <w:lang w:eastAsia="en-GB"/>
        </w:rPr>
      </w:pPr>
      <w:hyperlink w:anchor="_Toc61527763" w:history="1">
        <w:r w:rsidR="00F033F4" w:rsidRPr="002C743A">
          <w:rPr>
            <w:rStyle w:val="Hyperlink"/>
            <w:noProof/>
          </w:rPr>
          <w:t>Pr</w:t>
        </w:r>
        <w:r w:rsidR="00626783">
          <w:rPr>
            <w:rStyle w:val="Hyperlink"/>
            <w:noProof/>
          </w:rPr>
          <w:t>oses gaffael</w:t>
        </w:r>
        <w:r w:rsidR="00F033F4">
          <w:rPr>
            <w:noProof/>
            <w:webHidden/>
          </w:rPr>
          <w:tab/>
        </w:r>
        <w:r w:rsidR="00F033F4">
          <w:rPr>
            <w:noProof/>
            <w:webHidden/>
          </w:rPr>
          <w:fldChar w:fldCharType="begin"/>
        </w:r>
        <w:r w:rsidR="00F033F4">
          <w:rPr>
            <w:noProof/>
            <w:webHidden/>
          </w:rPr>
          <w:instrText xml:space="preserve"> PAGEREF _Toc61527763 \h </w:instrText>
        </w:r>
        <w:r w:rsidR="00F033F4">
          <w:rPr>
            <w:noProof/>
            <w:webHidden/>
          </w:rPr>
        </w:r>
        <w:r w:rsidR="00F033F4">
          <w:rPr>
            <w:noProof/>
            <w:webHidden/>
          </w:rPr>
          <w:fldChar w:fldCharType="separate"/>
        </w:r>
        <w:r w:rsidR="00F033F4">
          <w:rPr>
            <w:noProof/>
            <w:webHidden/>
          </w:rPr>
          <w:t>14</w:t>
        </w:r>
        <w:r w:rsidR="00F033F4">
          <w:rPr>
            <w:noProof/>
            <w:webHidden/>
          </w:rPr>
          <w:fldChar w:fldCharType="end"/>
        </w:r>
      </w:hyperlink>
    </w:p>
    <w:p w14:paraId="19596A6F" w14:textId="2CF405DF" w:rsidR="008F6EFA" w:rsidRDefault="003945A7">
      <w:pPr>
        <w:pStyle w:val="TOC2"/>
        <w:tabs>
          <w:tab w:val="right" w:leader="dot" w:pos="9016"/>
        </w:tabs>
        <w:rPr>
          <w:rFonts w:asciiTheme="minorHAnsi" w:eastAsiaTheme="minorEastAsia" w:hAnsiTheme="minorHAnsi" w:cstheme="minorBidi"/>
          <w:noProof/>
          <w:lang w:eastAsia="en-GB"/>
        </w:rPr>
      </w:pPr>
      <w:hyperlink w:anchor="_Toc61527764" w:history="1">
        <w:r w:rsidR="00F033F4" w:rsidRPr="002C743A">
          <w:rPr>
            <w:rStyle w:val="Hyperlink"/>
            <w:noProof/>
          </w:rPr>
          <w:t>Contract</w:t>
        </w:r>
        <w:r w:rsidR="00626783">
          <w:rPr>
            <w:rStyle w:val="Hyperlink"/>
            <w:noProof/>
          </w:rPr>
          <w:t>au</w:t>
        </w:r>
        <w:r w:rsidR="00F033F4">
          <w:rPr>
            <w:noProof/>
            <w:webHidden/>
          </w:rPr>
          <w:tab/>
        </w:r>
        <w:r w:rsidR="00F033F4">
          <w:rPr>
            <w:noProof/>
            <w:webHidden/>
          </w:rPr>
          <w:fldChar w:fldCharType="begin"/>
        </w:r>
        <w:r w:rsidR="00F033F4">
          <w:rPr>
            <w:noProof/>
            <w:webHidden/>
          </w:rPr>
          <w:instrText xml:space="preserve"> PAGEREF _Toc61527764 \h </w:instrText>
        </w:r>
        <w:r w:rsidR="00F033F4">
          <w:rPr>
            <w:noProof/>
            <w:webHidden/>
          </w:rPr>
        </w:r>
        <w:r w:rsidR="00F033F4">
          <w:rPr>
            <w:noProof/>
            <w:webHidden/>
          </w:rPr>
          <w:fldChar w:fldCharType="separate"/>
        </w:r>
        <w:r w:rsidR="00F033F4">
          <w:rPr>
            <w:noProof/>
            <w:webHidden/>
          </w:rPr>
          <w:t>14</w:t>
        </w:r>
        <w:r w:rsidR="00F033F4">
          <w:rPr>
            <w:noProof/>
            <w:webHidden/>
          </w:rPr>
          <w:fldChar w:fldCharType="end"/>
        </w:r>
      </w:hyperlink>
    </w:p>
    <w:p w14:paraId="1654F2B4" w14:textId="37EA11C9" w:rsidR="008F6EFA" w:rsidRDefault="003945A7">
      <w:pPr>
        <w:pStyle w:val="TOC1"/>
        <w:rPr>
          <w:rFonts w:asciiTheme="minorHAnsi" w:eastAsiaTheme="minorEastAsia" w:hAnsiTheme="minorHAnsi" w:cstheme="minorBidi"/>
          <w:noProof/>
          <w:lang w:eastAsia="en-GB"/>
        </w:rPr>
      </w:pPr>
      <w:hyperlink w:anchor="_Toc61527765" w:history="1">
        <w:r w:rsidR="00F321B8">
          <w:rPr>
            <w:rStyle w:val="Hyperlink"/>
            <w:noProof/>
          </w:rPr>
          <w:t>Llywodraethu</w:t>
        </w:r>
        <w:r w:rsidR="00F033F4">
          <w:rPr>
            <w:noProof/>
            <w:webHidden/>
          </w:rPr>
          <w:tab/>
        </w:r>
        <w:r w:rsidR="00F033F4">
          <w:rPr>
            <w:noProof/>
            <w:webHidden/>
          </w:rPr>
          <w:fldChar w:fldCharType="begin"/>
        </w:r>
        <w:r w:rsidR="00F033F4">
          <w:rPr>
            <w:noProof/>
            <w:webHidden/>
          </w:rPr>
          <w:instrText xml:space="preserve"> PAGEREF _Toc61527765 \h </w:instrText>
        </w:r>
        <w:r w:rsidR="00F033F4">
          <w:rPr>
            <w:noProof/>
            <w:webHidden/>
          </w:rPr>
        </w:r>
        <w:r w:rsidR="00F033F4">
          <w:rPr>
            <w:noProof/>
            <w:webHidden/>
          </w:rPr>
          <w:fldChar w:fldCharType="separate"/>
        </w:r>
        <w:r w:rsidR="00F033F4">
          <w:rPr>
            <w:noProof/>
            <w:webHidden/>
          </w:rPr>
          <w:t>15</w:t>
        </w:r>
        <w:r w:rsidR="00F033F4">
          <w:rPr>
            <w:noProof/>
            <w:webHidden/>
          </w:rPr>
          <w:fldChar w:fldCharType="end"/>
        </w:r>
      </w:hyperlink>
    </w:p>
    <w:p w14:paraId="53EF96B7" w14:textId="0187D7E2" w:rsidR="008F6EFA" w:rsidRDefault="003945A7">
      <w:pPr>
        <w:pStyle w:val="TOC2"/>
        <w:tabs>
          <w:tab w:val="right" w:leader="dot" w:pos="9016"/>
        </w:tabs>
        <w:rPr>
          <w:rFonts w:asciiTheme="minorHAnsi" w:eastAsiaTheme="minorEastAsia" w:hAnsiTheme="minorHAnsi" w:cstheme="minorBidi"/>
          <w:noProof/>
          <w:lang w:eastAsia="en-GB"/>
        </w:rPr>
      </w:pPr>
      <w:hyperlink w:anchor="_Toc61527766" w:history="1">
        <w:r w:rsidR="00F321B8">
          <w:rPr>
            <w:rStyle w:val="Hyperlink"/>
            <w:noProof/>
          </w:rPr>
          <w:t>Bwrdd Cynghori ar Gomisiynu</w:t>
        </w:r>
        <w:r w:rsidR="00F033F4">
          <w:rPr>
            <w:noProof/>
            <w:webHidden/>
          </w:rPr>
          <w:tab/>
        </w:r>
        <w:r w:rsidR="00F033F4">
          <w:rPr>
            <w:noProof/>
            <w:webHidden/>
          </w:rPr>
          <w:fldChar w:fldCharType="begin"/>
        </w:r>
        <w:r w:rsidR="00F033F4">
          <w:rPr>
            <w:noProof/>
            <w:webHidden/>
          </w:rPr>
          <w:instrText xml:space="preserve"> PAGEREF _Toc61527766 \h </w:instrText>
        </w:r>
        <w:r w:rsidR="00F033F4">
          <w:rPr>
            <w:noProof/>
            <w:webHidden/>
          </w:rPr>
        </w:r>
        <w:r w:rsidR="00F033F4">
          <w:rPr>
            <w:noProof/>
            <w:webHidden/>
          </w:rPr>
          <w:fldChar w:fldCharType="separate"/>
        </w:r>
        <w:r w:rsidR="00F033F4">
          <w:rPr>
            <w:noProof/>
            <w:webHidden/>
          </w:rPr>
          <w:t>16</w:t>
        </w:r>
        <w:r w:rsidR="00F033F4">
          <w:rPr>
            <w:noProof/>
            <w:webHidden/>
          </w:rPr>
          <w:fldChar w:fldCharType="end"/>
        </w:r>
      </w:hyperlink>
    </w:p>
    <w:p w14:paraId="2975D495" w14:textId="4FD78770" w:rsidR="008F6EFA" w:rsidRDefault="003945A7">
      <w:pPr>
        <w:pStyle w:val="TOC2"/>
        <w:tabs>
          <w:tab w:val="right" w:leader="dot" w:pos="9016"/>
        </w:tabs>
        <w:rPr>
          <w:rFonts w:asciiTheme="minorHAnsi" w:eastAsiaTheme="minorEastAsia" w:hAnsiTheme="minorHAnsi" w:cstheme="minorBidi"/>
          <w:noProof/>
          <w:lang w:eastAsia="en-GB"/>
        </w:rPr>
      </w:pPr>
      <w:hyperlink w:anchor="_Toc61527767" w:history="1">
        <w:r w:rsidR="00F033F4" w:rsidRPr="002C743A">
          <w:rPr>
            <w:rStyle w:val="Hyperlink"/>
            <w:noProof/>
          </w:rPr>
          <w:t>Monit</w:t>
        </w:r>
        <w:r w:rsidR="00067599">
          <w:rPr>
            <w:rStyle w:val="Hyperlink"/>
            <w:noProof/>
          </w:rPr>
          <w:t>ro Gwasanaethu a</w:t>
        </w:r>
        <w:r w:rsidR="00AF3FF4">
          <w:rPr>
            <w:rStyle w:val="Hyperlink"/>
            <w:noProof/>
          </w:rPr>
          <w:t xml:space="preserve"> Gomisiynir</w:t>
        </w:r>
        <w:r w:rsidR="00067599">
          <w:rPr>
            <w:rStyle w:val="Hyperlink"/>
            <w:noProof/>
          </w:rPr>
          <w:t xml:space="preserve"> a</w:t>
        </w:r>
        <w:r w:rsidR="00AF3FF4">
          <w:rPr>
            <w:rStyle w:val="Hyperlink"/>
            <w:noProof/>
          </w:rPr>
          <w:t xml:space="preserve"> Chanlyniadau</w:t>
        </w:r>
        <w:r w:rsidR="00F033F4">
          <w:rPr>
            <w:noProof/>
            <w:webHidden/>
          </w:rPr>
          <w:tab/>
        </w:r>
        <w:r w:rsidR="00F033F4">
          <w:rPr>
            <w:noProof/>
            <w:webHidden/>
          </w:rPr>
          <w:fldChar w:fldCharType="begin"/>
        </w:r>
        <w:r w:rsidR="00F033F4">
          <w:rPr>
            <w:noProof/>
            <w:webHidden/>
          </w:rPr>
          <w:instrText xml:space="preserve"> PAGEREF _Toc61527767 \h </w:instrText>
        </w:r>
        <w:r w:rsidR="00F033F4">
          <w:rPr>
            <w:noProof/>
            <w:webHidden/>
          </w:rPr>
        </w:r>
        <w:r w:rsidR="00F033F4">
          <w:rPr>
            <w:noProof/>
            <w:webHidden/>
          </w:rPr>
          <w:fldChar w:fldCharType="separate"/>
        </w:r>
        <w:r w:rsidR="00F033F4">
          <w:rPr>
            <w:noProof/>
            <w:webHidden/>
          </w:rPr>
          <w:t>17</w:t>
        </w:r>
        <w:r w:rsidR="00F033F4">
          <w:rPr>
            <w:noProof/>
            <w:webHidden/>
          </w:rPr>
          <w:fldChar w:fldCharType="end"/>
        </w:r>
      </w:hyperlink>
    </w:p>
    <w:p w14:paraId="28691366" w14:textId="08E554E1" w:rsidR="008F6EFA" w:rsidRDefault="003945A7">
      <w:pPr>
        <w:pStyle w:val="TOC2"/>
        <w:tabs>
          <w:tab w:val="right" w:leader="dot" w:pos="9016"/>
        </w:tabs>
        <w:rPr>
          <w:rFonts w:asciiTheme="minorHAnsi" w:eastAsiaTheme="minorEastAsia" w:hAnsiTheme="minorHAnsi" w:cstheme="minorBidi"/>
          <w:noProof/>
          <w:lang w:eastAsia="en-GB"/>
        </w:rPr>
      </w:pPr>
      <w:hyperlink w:anchor="_Toc61527768" w:history="1">
        <w:r w:rsidR="00067599">
          <w:rPr>
            <w:rStyle w:val="Hyperlink"/>
            <w:noProof/>
          </w:rPr>
          <w:t>Adrodd</w:t>
        </w:r>
        <w:r w:rsidR="00F033F4">
          <w:rPr>
            <w:noProof/>
            <w:webHidden/>
          </w:rPr>
          <w:tab/>
        </w:r>
        <w:r w:rsidR="00F033F4">
          <w:rPr>
            <w:noProof/>
            <w:webHidden/>
          </w:rPr>
          <w:fldChar w:fldCharType="begin"/>
        </w:r>
        <w:r w:rsidR="00F033F4">
          <w:rPr>
            <w:noProof/>
            <w:webHidden/>
          </w:rPr>
          <w:instrText xml:space="preserve"> PAGEREF _Toc61527768 \h </w:instrText>
        </w:r>
        <w:r w:rsidR="00F033F4">
          <w:rPr>
            <w:noProof/>
            <w:webHidden/>
          </w:rPr>
        </w:r>
        <w:r w:rsidR="00F033F4">
          <w:rPr>
            <w:noProof/>
            <w:webHidden/>
          </w:rPr>
          <w:fldChar w:fldCharType="separate"/>
        </w:r>
        <w:r w:rsidR="00F033F4">
          <w:rPr>
            <w:noProof/>
            <w:webHidden/>
          </w:rPr>
          <w:t>17</w:t>
        </w:r>
        <w:r w:rsidR="00F033F4">
          <w:rPr>
            <w:noProof/>
            <w:webHidden/>
          </w:rPr>
          <w:fldChar w:fldCharType="end"/>
        </w:r>
      </w:hyperlink>
    </w:p>
    <w:p w14:paraId="6219FD87" w14:textId="0FDFF5DA" w:rsidR="008F6EFA" w:rsidRDefault="003945A7">
      <w:pPr>
        <w:pStyle w:val="TOC2"/>
        <w:tabs>
          <w:tab w:val="right" w:leader="dot" w:pos="9016"/>
        </w:tabs>
        <w:rPr>
          <w:rFonts w:asciiTheme="minorHAnsi" w:eastAsiaTheme="minorEastAsia" w:hAnsiTheme="minorHAnsi" w:cstheme="minorBidi"/>
          <w:noProof/>
          <w:lang w:eastAsia="en-GB"/>
        </w:rPr>
      </w:pPr>
      <w:hyperlink w:anchor="_Toc61527769" w:history="1">
        <w:r w:rsidR="00F033F4" w:rsidRPr="002C743A">
          <w:rPr>
            <w:rStyle w:val="Hyperlink"/>
            <w:noProof/>
          </w:rPr>
          <w:t>R</w:t>
        </w:r>
        <w:r w:rsidR="00A82286">
          <w:rPr>
            <w:rStyle w:val="Hyperlink"/>
            <w:noProof/>
          </w:rPr>
          <w:t>heoli Risgiau</w:t>
        </w:r>
        <w:r w:rsidR="00F033F4">
          <w:rPr>
            <w:noProof/>
            <w:webHidden/>
          </w:rPr>
          <w:tab/>
        </w:r>
        <w:r w:rsidR="00F033F4">
          <w:rPr>
            <w:noProof/>
            <w:webHidden/>
          </w:rPr>
          <w:fldChar w:fldCharType="begin"/>
        </w:r>
        <w:r w:rsidR="00F033F4">
          <w:rPr>
            <w:noProof/>
            <w:webHidden/>
          </w:rPr>
          <w:instrText xml:space="preserve"> PAGEREF _Toc61527769 \h </w:instrText>
        </w:r>
        <w:r w:rsidR="00F033F4">
          <w:rPr>
            <w:noProof/>
            <w:webHidden/>
          </w:rPr>
        </w:r>
        <w:r w:rsidR="00F033F4">
          <w:rPr>
            <w:noProof/>
            <w:webHidden/>
          </w:rPr>
          <w:fldChar w:fldCharType="separate"/>
        </w:r>
        <w:r w:rsidR="00F033F4">
          <w:rPr>
            <w:noProof/>
            <w:webHidden/>
          </w:rPr>
          <w:t>18</w:t>
        </w:r>
        <w:r w:rsidR="00F033F4">
          <w:rPr>
            <w:noProof/>
            <w:webHidden/>
          </w:rPr>
          <w:fldChar w:fldCharType="end"/>
        </w:r>
      </w:hyperlink>
    </w:p>
    <w:p w14:paraId="1A201D34" w14:textId="7DDFF9BE" w:rsidR="008F6EFA" w:rsidRDefault="003945A7">
      <w:pPr>
        <w:pStyle w:val="TOC1"/>
        <w:rPr>
          <w:rFonts w:asciiTheme="minorHAnsi" w:eastAsiaTheme="minorEastAsia" w:hAnsiTheme="minorHAnsi" w:cstheme="minorBidi"/>
          <w:noProof/>
          <w:lang w:eastAsia="en-GB"/>
        </w:rPr>
      </w:pPr>
      <w:hyperlink w:anchor="_Toc61527770" w:history="1">
        <w:r w:rsidR="00F033F4" w:rsidRPr="002C743A">
          <w:rPr>
            <w:rStyle w:val="Hyperlink"/>
            <w:noProof/>
          </w:rPr>
          <w:t>C</w:t>
        </w:r>
        <w:r w:rsidR="00553344">
          <w:rPr>
            <w:rStyle w:val="Hyperlink"/>
            <w:noProof/>
          </w:rPr>
          <w:t>ynllun Archwilio Gwasanaethau a Gomisiynwyd</w:t>
        </w:r>
        <w:r w:rsidR="00F033F4">
          <w:rPr>
            <w:noProof/>
            <w:webHidden/>
          </w:rPr>
          <w:tab/>
        </w:r>
        <w:r w:rsidR="00F033F4">
          <w:rPr>
            <w:noProof/>
            <w:webHidden/>
          </w:rPr>
          <w:fldChar w:fldCharType="begin"/>
        </w:r>
        <w:r w:rsidR="00F033F4">
          <w:rPr>
            <w:noProof/>
            <w:webHidden/>
          </w:rPr>
          <w:instrText xml:space="preserve"> PAGEREF _Toc61527770 \h </w:instrText>
        </w:r>
        <w:r w:rsidR="00F033F4">
          <w:rPr>
            <w:noProof/>
            <w:webHidden/>
          </w:rPr>
        </w:r>
        <w:r w:rsidR="00F033F4">
          <w:rPr>
            <w:noProof/>
            <w:webHidden/>
          </w:rPr>
          <w:fldChar w:fldCharType="separate"/>
        </w:r>
        <w:r w:rsidR="00F033F4">
          <w:rPr>
            <w:noProof/>
            <w:webHidden/>
          </w:rPr>
          <w:t>18</w:t>
        </w:r>
        <w:r w:rsidR="00F033F4">
          <w:rPr>
            <w:noProof/>
            <w:webHidden/>
          </w:rPr>
          <w:fldChar w:fldCharType="end"/>
        </w:r>
      </w:hyperlink>
    </w:p>
    <w:p w14:paraId="5D0D22B7" w14:textId="42824E82" w:rsidR="008F6EFA" w:rsidRDefault="003945A7">
      <w:pPr>
        <w:pStyle w:val="TOC2"/>
        <w:tabs>
          <w:tab w:val="right" w:leader="dot" w:pos="9016"/>
        </w:tabs>
        <w:rPr>
          <w:rFonts w:asciiTheme="minorHAnsi" w:eastAsiaTheme="minorEastAsia" w:hAnsiTheme="minorHAnsi" w:cstheme="minorBidi"/>
          <w:noProof/>
          <w:lang w:eastAsia="en-GB"/>
        </w:rPr>
      </w:pPr>
      <w:hyperlink w:anchor="_Toc61527771" w:history="1">
        <w:r w:rsidR="00BB580A">
          <w:rPr>
            <w:rStyle w:val="Hyperlink"/>
            <w:noProof/>
          </w:rPr>
          <w:t>Grant y Weinyddiaeth Gyfiawnder</w:t>
        </w:r>
        <w:r w:rsidR="00F033F4">
          <w:rPr>
            <w:noProof/>
            <w:webHidden/>
          </w:rPr>
          <w:tab/>
        </w:r>
        <w:r w:rsidR="00F033F4">
          <w:rPr>
            <w:noProof/>
            <w:webHidden/>
          </w:rPr>
          <w:fldChar w:fldCharType="begin"/>
        </w:r>
        <w:r w:rsidR="00F033F4">
          <w:rPr>
            <w:noProof/>
            <w:webHidden/>
          </w:rPr>
          <w:instrText xml:space="preserve"> PAGEREF _Toc61527771 \h </w:instrText>
        </w:r>
        <w:r w:rsidR="00F033F4">
          <w:rPr>
            <w:noProof/>
            <w:webHidden/>
          </w:rPr>
        </w:r>
        <w:r w:rsidR="00F033F4">
          <w:rPr>
            <w:noProof/>
            <w:webHidden/>
          </w:rPr>
          <w:fldChar w:fldCharType="separate"/>
        </w:r>
        <w:r w:rsidR="00F033F4">
          <w:rPr>
            <w:noProof/>
            <w:webHidden/>
          </w:rPr>
          <w:t>18</w:t>
        </w:r>
        <w:r w:rsidR="00F033F4">
          <w:rPr>
            <w:noProof/>
            <w:webHidden/>
          </w:rPr>
          <w:fldChar w:fldCharType="end"/>
        </w:r>
      </w:hyperlink>
    </w:p>
    <w:p w14:paraId="5BF9A39D" w14:textId="0D772CFA" w:rsidR="008F6EFA" w:rsidRDefault="003945A7">
      <w:pPr>
        <w:pStyle w:val="TOC2"/>
        <w:tabs>
          <w:tab w:val="right" w:leader="dot" w:pos="9016"/>
        </w:tabs>
        <w:rPr>
          <w:rFonts w:asciiTheme="minorHAnsi" w:eastAsiaTheme="minorEastAsia" w:hAnsiTheme="minorHAnsi" w:cstheme="minorBidi"/>
          <w:noProof/>
          <w:lang w:eastAsia="en-GB"/>
        </w:rPr>
      </w:pPr>
      <w:hyperlink w:anchor="_Toc61527772" w:history="1">
        <w:r w:rsidR="00D30DB7">
          <w:rPr>
            <w:rStyle w:val="Hyperlink"/>
            <w:noProof/>
          </w:rPr>
          <w:t>Cynlluniau’r dyfodol ar gyfer y Gwasanaethau Archwilio</w:t>
        </w:r>
        <w:r w:rsidR="00F033F4">
          <w:rPr>
            <w:noProof/>
            <w:webHidden/>
          </w:rPr>
          <w:tab/>
        </w:r>
        <w:r w:rsidR="00F033F4">
          <w:rPr>
            <w:noProof/>
            <w:webHidden/>
          </w:rPr>
          <w:fldChar w:fldCharType="begin"/>
        </w:r>
        <w:r w:rsidR="00F033F4">
          <w:rPr>
            <w:noProof/>
            <w:webHidden/>
          </w:rPr>
          <w:instrText xml:space="preserve"> PAGEREF _Toc61527772 \h </w:instrText>
        </w:r>
        <w:r w:rsidR="00F033F4">
          <w:rPr>
            <w:noProof/>
            <w:webHidden/>
          </w:rPr>
        </w:r>
        <w:r w:rsidR="00F033F4">
          <w:rPr>
            <w:noProof/>
            <w:webHidden/>
          </w:rPr>
          <w:fldChar w:fldCharType="separate"/>
        </w:r>
        <w:r w:rsidR="00F033F4">
          <w:rPr>
            <w:noProof/>
            <w:webHidden/>
          </w:rPr>
          <w:t>20</w:t>
        </w:r>
        <w:r w:rsidR="00F033F4">
          <w:rPr>
            <w:noProof/>
            <w:webHidden/>
          </w:rPr>
          <w:fldChar w:fldCharType="end"/>
        </w:r>
      </w:hyperlink>
    </w:p>
    <w:p w14:paraId="1306B5C6" w14:textId="7B54E1D3" w:rsidR="008F6EFA" w:rsidRDefault="003945A7">
      <w:pPr>
        <w:pStyle w:val="TOC1"/>
        <w:rPr>
          <w:rFonts w:asciiTheme="minorHAnsi" w:eastAsiaTheme="minorEastAsia" w:hAnsiTheme="minorHAnsi" w:cstheme="minorBidi"/>
          <w:noProof/>
          <w:lang w:eastAsia="en-GB"/>
        </w:rPr>
      </w:pPr>
      <w:hyperlink w:anchor="_Toc61527773" w:history="1">
        <w:r w:rsidR="00F033F4" w:rsidRPr="002C743A">
          <w:rPr>
            <w:rStyle w:val="Hyperlink"/>
            <w:noProof/>
          </w:rPr>
          <w:t>C</w:t>
        </w:r>
        <w:r w:rsidR="00D30DB7">
          <w:rPr>
            <w:rStyle w:val="Hyperlink"/>
            <w:noProof/>
          </w:rPr>
          <w:t>yfathrebu</w:t>
        </w:r>
        <w:r w:rsidR="00F033F4">
          <w:rPr>
            <w:noProof/>
            <w:webHidden/>
          </w:rPr>
          <w:tab/>
        </w:r>
        <w:r w:rsidR="00F033F4">
          <w:rPr>
            <w:noProof/>
            <w:webHidden/>
          </w:rPr>
          <w:fldChar w:fldCharType="begin"/>
        </w:r>
        <w:r w:rsidR="00F033F4">
          <w:rPr>
            <w:noProof/>
            <w:webHidden/>
          </w:rPr>
          <w:instrText xml:space="preserve"> PAGEREF _Toc61527773 \h </w:instrText>
        </w:r>
        <w:r w:rsidR="00F033F4">
          <w:rPr>
            <w:noProof/>
            <w:webHidden/>
          </w:rPr>
        </w:r>
        <w:r w:rsidR="00F033F4">
          <w:rPr>
            <w:noProof/>
            <w:webHidden/>
          </w:rPr>
          <w:fldChar w:fldCharType="separate"/>
        </w:r>
        <w:r w:rsidR="00F033F4">
          <w:rPr>
            <w:noProof/>
            <w:webHidden/>
          </w:rPr>
          <w:t>21</w:t>
        </w:r>
        <w:r w:rsidR="00F033F4">
          <w:rPr>
            <w:noProof/>
            <w:webHidden/>
          </w:rPr>
          <w:fldChar w:fldCharType="end"/>
        </w:r>
      </w:hyperlink>
    </w:p>
    <w:p w14:paraId="03782A73" w14:textId="57C0A7CE" w:rsidR="008F6EFA" w:rsidRDefault="003945A7">
      <w:pPr>
        <w:pStyle w:val="TOC1"/>
        <w:rPr>
          <w:rFonts w:asciiTheme="minorHAnsi" w:eastAsiaTheme="minorEastAsia" w:hAnsiTheme="minorHAnsi" w:cstheme="minorBidi"/>
          <w:noProof/>
          <w:lang w:eastAsia="en-GB"/>
        </w:rPr>
      </w:pPr>
      <w:hyperlink w:anchor="_Toc61527774" w:history="1">
        <w:r w:rsidR="008E1D76">
          <w:rPr>
            <w:rStyle w:val="Hyperlink"/>
            <w:noProof/>
          </w:rPr>
          <w:t xml:space="preserve">Asesiad </w:t>
        </w:r>
        <w:r w:rsidR="00BD76BC">
          <w:rPr>
            <w:rStyle w:val="Hyperlink"/>
            <w:noProof/>
          </w:rPr>
          <w:t xml:space="preserve">o </w:t>
        </w:r>
        <w:r w:rsidR="008E1D76">
          <w:rPr>
            <w:rStyle w:val="Hyperlink"/>
            <w:noProof/>
          </w:rPr>
          <w:t>Anghenion ac Adolygiad o Wasanaethau</w:t>
        </w:r>
        <w:r w:rsidR="00F033F4">
          <w:rPr>
            <w:noProof/>
            <w:webHidden/>
          </w:rPr>
          <w:tab/>
        </w:r>
        <w:r w:rsidR="00F033F4">
          <w:rPr>
            <w:noProof/>
            <w:webHidden/>
          </w:rPr>
          <w:fldChar w:fldCharType="begin"/>
        </w:r>
        <w:r w:rsidR="00F033F4">
          <w:rPr>
            <w:noProof/>
            <w:webHidden/>
          </w:rPr>
          <w:instrText xml:space="preserve"> PAGEREF _Toc61527774 \h </w:instrText>
        </w:r>
        <w:r w:rsidR="00F033F4">
          <w:rPr>
            <w:noProof/>
            <w:webHidden/>
          </w:rPr>
        </w:r>
        <w:r w:rsidR="00F033F4">
          <w:rPr>
            <w:noProof/>
            <w:webHidden/>
          </w:rPr>
          <w:fldChar w:fldCharType="separate"/>
        </w:r>
        <w:r w:rsidR="00F033F4">
          <w:rPr>
            <w:noProof/>
            <w:webHidden/>
          </w:rPr>
          <w:t>22</w:t>
        </w:r>
        <w:r w:rsidR="00F033F4">
          <w:rPr>
            <w:noProof/>
            <w:webHidden/>
          </w:rPr>
          <w:fldChar w:fldCharType="end"/>
        </w:r>
      </w:hyperlink>
    </w:p>
    <w:p w14:paraId="34013620" w14:textId="7611FBA9" w:rsidR="008F6EFA" w:rsidRDefault="003945A7">
      <w:pPr>
        <w:pStyle w:val="TOC2"/>
        <w:tabs>
          <w:tab w:val="right" w:leader="dot" w:pos="9016"/>
        </w:tabs>
        <w:rPr>
          <w:rFonts w:asciiTheme="minorHAnsi" w:eastAsiaTheme="minorEastAsia" w:hAnsiTheme="minorHAnsi" w:cstheme="minorBidi"/>
          <w:noProof/>
          <w:lang w:eastAsia="en-GB"/>
        </w:rPr>
      </w:pPr>
      <w:hyperlink w:anchor="_Toc61527775" w:history="1">
        <w:r w:rsidR="00F033F4" w:rsidRPr="002C743A">
          <w:rPr>
            <w:rStyle w:val="Hyperlink"/>
            <w:noProof/>
          </w:rPr>
          <w:t>A</w:t>
        </w:r>
        <w:r w:rsidR="008E1D76">
          <w:rPr>
            <w:rStyle w:val="Hyperlink"/>
            <w:noProof/>
          </w:rPr>
          <w:t>todiad</w:t>
        </w:r>
        <w:r w:rsidR="00F033F4" w:rsidRPr="002C743A">
          <w:rPr>
            <w:rStyle w:val="Hyperlink"/>
            <w:noProof/>
          </w:rPr>
          <w:t xml:space="preserve"> 1: Pro</w:t>
        </w:r>
        <w:r w:rsidR="00D14D4B">
          <w:rPr>
            <w:rStyle w:val="Hyperlink"/>
            <w:noProof/>
          </w:rPr>
          <w:t>ses ar gyfer ceisiadau am gyllid grant i’r Comisiynydd</w:t>
        </w:r>
        <w:r w:rsidR="00F033F4">
          <w:rPr>
            <w:noProof/>
            <w:webHidden/>
          </w:rPr>
          <w:tab/>
        </w:r>
        <w:r w:rsidR="00F033F4">
          <w:rPr>
            <w:noProof/>
            <w:webHidden/>
          </w:rPr>
          <w:fldChar w:fldCharType="begin"/>
        </w:r>
        <w:r w:rsidR="00F033F4">
          <w:rPr>
            <w:noProof/>
            <w:webHidden/>
          </w:rPr>
          <w:instrText xml:space="preserve"> PAGEREF _Toc61527775 \h </w:instrText>
        </w:r>
        <w:r w:rsidR="00F033F4">
          <w:rPr>
            <w:noProof/>
            <w:webHidden/>
          </w:rPr>
        </w:r>
        <w:r w:rsidR="00F033F4">
          <w:rPr>
            <w:noProof/>
            <w:webHidden/>
          </w:rPr>
          <w:fldChar w:fldCharType="separate"/>
        </w:r>
        <w:r w:rsidR="00F033F4">
          <w:rPr>
            <w:noProof/>
            <w:webHidden/>
          </w:rPr>
          <w:t>24</w:t>
        </w:r>
        <w:r w:rsidR="00F033F4">
          <w:rPr>
            <w:noProof/>
            <w:webHidden/>
          </w:rPr>
          <w:fldChar w:fldCharType="end"/>
        </w:r>
      </w:hyperlink>
    </w:p>
    <w:p w14:paraId="2D8633E1" w14:textId="185CC50B" w:rsidR="008F6EFA" w:rsidRDefault="003945A7">
      <w:pPr>
        <w:pStyle w:val="TOC2"/>
        <w:tabs>
          <w:tab w:val="right" w:leader="dot" w:pos="9016"/>
        </w:tabs>
        <w:rPr>
          <w:rFonts w:asciiTheme="minorHAnsi" w:eastAsiaTheme="minorEastAsia" w:hAnsiTheme="minorHAnsi" w:cstheme="minorBidi"/>
          <w:noProof/>
          <w:lang w:eastAsia="en-GB"/>
        </w:rPr>
      </w:pPr>
      <w:hyperlink w:anchor="_Toc61527776" w:history="1">
        <w:r w:rsidR="00F033F4" w:rsidRPr="002C743A">
          <w:rPr>
            <w:rStyle w:val="Hyperlink"/>
            <w:noProof/>
          </w:rPr>
          <w:t>A</w:t>
        </w:r>
        <w:r w:rsidR="008E1D76">
          <w:rPr>
            <w:rStyle w:val="Hyperlink"/>
            <w:noProof/>
          </w:rPr>
          <w:t>todiad</w:t>
        </w:r>
        <w:r w:rsidR="00F033F4" w:rsidRPr="002C743A">
          <w:rPr>
            <w:rStyle w:val="Hyperlink"/>
            <w:noProof/>
          </w:rPr>
          <w:t xml:space="preserve"> 2: </w:t>
        </w:r>
        <w:r w:rsidR="00764AA1">
          <w:rPr>
            <w:rStyle w:val="Hyperlink"/>
            <w:noProof/>
          </w:rPr>
          <w:t xml:space="preserve">Asesiad </w:t>
        </w:r>
        <w:r w:rsidR="00336296">
          <w:rPr>
            <w:rStyle w:val="Hyperlink"/>
            <w:noProof/>
          </w:rPr>
          <w:t xml:space="preserve">o </w:t>
        </w:r>
        <w:r w:rsidR="00764AA1">
          <w:rPr>
            <w:rStyle w:val="Hyperlink"/>
            <w:noProof/>
          </w:rPr>
          <w:t xml:space="preserve">Anghenion </w:t>
        </w:r>
        <w:r w:rsidR="00F033F4" w:rsidRPr="002C743A">
          <w:rPr>
            <w:rStyle w:val="Hyperlink"/>
            <w:noProof/>
          </w:rPr>
          <w:t>Dyfed</w:t>
        </w:r>
        <w:r w:rsidR="00813D75">
          <w:rPr>
            <w:rStyle w:val="Hyperlink"/>
            <w:noProof/>
          </w:rPr>
          <w:t>-</w:t>
        </w:r>
        <w:r w:rsidR="00F033F4" w:rsidRPr="002C743A">
          <w:rPr>
            <w:rStyle w:val="Hyperlink"/>
            <w:noProof/>
          </w:rPr>
          <w:t xml:space="preserve">Powys 2019: </w:t>
        </w:r>
        <w:r w:rsidR="009A45F3">
          <w:rPr>
            <w:rStyle w:val="Hyperlink"/>
            <w:noProof/>
          </w:rPr>
          <w:t>Dioddefwyr a Phobl Fregus</w:t>
        </w:r>
        <w:r w:rsidR="00F033F4">
          <w:rPr>
            <w:noProof/>
            <w:webHidden/>
          </w:rPr>
          <w:tab/>
        </w:r>
        <w:r w:rsidR="00F033F4">
          <w:rPr>
            <w:noProof/>
            <w:webHidden/>
          </w:rPr>
          <w:fldChar w:fldCharType="begin"/>
        </w:r>
        <w:r w:rsidR="00F033F4">
          <w:rPr>
            <w:noProof/>
            <w:webHidden/>
          </w:rPr>
          <w:instrText xml:space="preserve"> PAGEREF _Toc61527776 \h </w:instrText>
        </w:r>
        <w:r w:rsidR="00F033F4">
          <w:rPr>
            <w:noProof/>
            <w:webHidden/>
          </w:rPr>
        </w:r>
        <w:r w:rsidR="00F033F4">
          <w:rPr>
            <w:noProof/>
            <w:webHidden/>
          </w:rPr>
          <w:fldChar w:fldCharType="separate"/>
        </w:r>
        <w:r w:rsidR="00F033F4">
          <w:rPr>
            <w:noProof/>
            <w:webHidden/>
          </w:rPr>
          <w:t>34</w:t>
        </w:r>
        <w:r w:rsidR="00F033F4">
          <w:rPr>
            <w:noProof/>
            <w:webHidden/>
          </w:rPr>
          <w:fldChar w:fldCharType="end"/>
        </w:r>
      </w:hyperlink>
    </w:p>
    <w:p w14:paraId="108118CE" w14:textId="459D4469" w:rsidR="008F6EFA" w:rsidRDefault="003945A7">
      <w:pPr>
        <w:pStyle w:val="TOC2"/>
        <w:tabs>
          <w:tab w:val="right" w:leader="dot" w:pos="9016"/>
        </w:tabs>
        <w:rPr>
          <w:rFonts w:asciiTheme="minorHAnsi" w:eastAsiaTheme="minorEastAsia" w:hAnsiTheme="minorHAnsi" w:cstheme="minorBidi"/>
          <w:noProof/>
          <w:lang w:eastAsia="en-GB"/>
        </w:rPr>
      </w:pPr>
      <w:hyperlink w:anchor="_Toc61527777" w:history="1">
        <w:r w:rsidR="00F033F4" w:rsidRPr="002C743A">
          <w:rPr>
            <w:rStyle w:val="Hyperlink"/>
            <w:noProof/>
          </w:rPr>
          <w:t>A</w:t>
        </w:r>
        <w:r w:rsidR="008E1D76">
          <w:rPr>
            <w:rStyle w:val="Hyperlink"/>
            <w:noProof/>
          </w:rPr>
          <w:t>todiad</w:t>
        </w:r>
        <w:r w:rsidR="00F033F4" w:rsidRPr="002C743A">
          <w:rPr>
            <w:rStyle w:val="Hyperlink"/>
            <w:noProof/>
          </w:rPr>
          <w:t xml:space="preserve"> 3: </w:t>
        </w:r>
        <w:r w:rsidR="00B926E8">
          <w:rPr>
            <w:rStyle w:val="Hyperlink"/>
            <w:noProof/>
          </w:rPr>
          <w:t>Prif argymhellion ac ymatebion</w:t>
        </w:r>
        <w:r w:rsidR="00F033F4">
          <w:rPr>
            <w:noProof/>
            <w:webHidden/>
          </w:rPr>
          <w:tab/>
        </w:r>
        <w:r w:rsidR="00F033F4">
          <w:rPr>
            <w:noProof/>
            <w:webHidden/>
          </w:rPr>
          <w:fldChar w:fldCharType="begin"/>
        </w:r>
        <w:r w:rsidR="00F033F4">
          <w:rPr>
            <w:noProof/>
            <w:webHidden/>
          </w:rPr>
          <w:instrText xml:space="preserve"> PAGEREF _Toc61527777 \h </w:instrText>
        </w:r>
        <w:r w:rsidR="00F033F4">
          <w:rPr>
            <w:noProof/>
            <w:webHidden/>
          </w:rPr>
        </w:r>
        <w:r w:rsidR="00F033F4">
          <w:rPr>
            <w:noProof/>
            <w:webHidden/>
          </w:rPr>
          <w:fldChar w:fldCharType="separate"/>
        </w:r>
        <w:r w:rsidR="00F033F4">
          <w:rPr>
            <w:noProof/>
            <w:webHidden/>
          </w:rPr>
          <w:t>41</w:t>
        </w:r>
        <w:r w:rsidR="00F033F4">
          <w:rPr>
            <w:noProof/>
            <w:webHidden/>
          </w:rPr>
          <w:fldChar w:fldCharType="end"/>
        </w:r>
      </w:hyperlink>
    </w:p>
    <w:p w14:paraId="43A1570D" w14:textId="0FE0ABAA" w:rsidR="008F6EFA" w:rsidRDefault="003945A7">
      <w:pPr>
        <w:pStyle w:val="TOC2"/>
        <w:tabs>
          <w:tab w:val="right" w:leader="dot" w:pos="9016"/>
        </w:tabs>
        <w:rPr>
          <w:rFonts w:asciiTheme="minorHAnsi" w:eastAsiaTheme="minorEastAsia" w:hAnsiTheme="minorHAnsi" w:cstheme="minorBidi"/>
          <w:noProof/>
          <w:lang w:eastAsia="en-GB"/>
        </w:rPr>
      </w:pPr>
      <w:hyperlink w:anchor="_Toc61527778" w:history="1">
        <w:r w:rsidR="00F033F4" w:rsidRPr="002C743A">
          <w:rPr>
            <w:rStyle w:val="Hyperlink"/>
            <w:noProof/>
          </w:rPr>
          <w:t>A</w:t>
        </w:r>
        <w:r w:rsidR="008E1D76">
          <w:rPr>
            <w:rStyle w:val="Hyperlink"/>
            <w:noProof/>
          </w:rPr>
          <w:t>todiad</w:t>
        </w:r>
        <w:r w:rsidR="00F033F4" w:rsidRPr="002C743A">
          <w:rPr>
            <w:rStyle w:val="Hyperlink"/>
            <w:noProof/>
          </w:rPr>
          <w:t xml:space="preserve"> 4: </w:t>
        </w:r>
        <w:r w:rsidR="00AF1E38">
          <w:rPr>
            <w:rStyle w:val="Hyperlink"/>
            <w:noProof/>
          </w:rPr>
          <w:t>Adolygiad Annibynnol o Wasanaethau Dioddefwyr</w:t>
        </w:r>
        <w:r w:rsidR="00F033F4">
          <w:rPr>
            <w:noProof/>
            <w:webHidden/>
          </w:rPr>
          <w:tab/>
        </w:r>
        <w:r w:rsidR="00F033F4">
          <w:rPr>
            <w:noProof/>
            <w:webHidden/>
          </w:rPr>
          <w:fldChar w:fldCharType="begin"/>
        </w:r>
        <w:r w:rsidR="00F033F4">
          <w:rPr>
            <w:noProof/>
            <w:webHidden/>
          </w:rPr>
          <w:instrText xml:space="preserve"> PAGEREF _Toc61527778 \h </w:instrText>
        </w:r>
        <w:r w:rsidR="00F033F4">
          <w:rPr>
            <w:noProof/>
            <w:webHidden/>
          </w:rPr>
        </w:r>
        <w:r w:rsidR="00F033F4">
          <w:rPr>
            <w:noProof/>
            <w:webHidden/>
          </w:rPr>
          <w:fldChar w:fldCharType="separate"/>
        </w:r>
        <w:r w:rsidR="00F033F4">
          <w:rPr>
            <w:noProof/>
            <w:webHidden/>
          </w:rPr>
          <w:t>52</w:t>
        </w:r>
        <w:r w:rsidR="00F033F4">
          <w:rPr>
            <w:noProof/>
            <w:webHidden/>
          </w:rPr>
          <w:fldChar w:fldCharType="end"/>
        </w:r>
      </w:hyperlink>
    </w:p>
    <w:p w14:paraId="420B7FE7" w14:textId="1C33EEAF" w:rsidR="00DF7533" w:rsidRPr="00CF4ACF" w:rsidRDefault="00F033F4" w:rsidP="00CF4ACF">
      <w:pPr>
        <w:jc w:val="center"/>
        <w:rPr>
          <w:rFonts w:ascii="Verdana" w:hAnsi="Verdana" w:cstheme="minorHAnsi"/>
        </w:rPr>
      </w:pPr>
      <w:r w:rsidRPr="00CF4ACF">
        <w:rPr>
          <w:rFonts w:ascii="Verdana" w:hAnsi="Verdana" w:cs="Arial"/>
        </w:rPr>
        <w:fldChar w:fldCharType="end"/>
      </w:r>
    </w:p>
    <w:p w14:paraId="783C0115" w14:textId="77777777" w:rsidR="00EA12C2" w:rsidRDefault="00F033F4">
      <w:pPr>
        <w:rPr>
          <w:rFonts w:ascii="Verdana" w:eastAsiaTheme="majorEastAsia" w:hAnsi="Verdana" w:cstheme="majorBidi"/>
          <w:b/>
          <w:color w:val="2F5496" w:themeColor="accent5" w:themeShade="BF"/>
          <w:sz w:val="32"/>
          <w:szCs w:val="32"/>
        </w:rPr>
      </w:pPr>
      <w:r>
        <w:lastRenderedPageBreak/>
        <w:br w:type="page"/>
      </w:r>
    </w:p>
    <w:p w14:paraId="1D41F63B" w14:textId="77777777" w:rsidR="00EA12C2" w:rsidRPr="00EA12C2" w:rsidRDefault="00EA12C2" w:rsidP="00CF4ACF">
      <w:pPr>
        <w:pStyle w:val="Heading1"/>
        <w:rPr>
          <w:sz w:val="24"/>
          <w:szCs w:val="24"/>
        </w:rPr>
      </w:pPr>
    </w:p>
    <w:p w14:paraId="03F221A0" w14:textId="29939182" w:rsidR="00CF4ACF" w:rsidRDefault="00F033F4" w:rsidP="00CF4ACF">
      <w:pPr>
        <w:pStyle w:val="Heading1"/>
      </w:pPr>
      <w:bookmarkStart w:id="4" w:name="_Toc61527750"/>
      <w:r>
        <w:rPr>
          <w:rFonts w:eastAsia="Verdana" w:cs="Times New Roman"/>
          <w:bCs/>
          <w:color w:val="2F5496"/>
          <w:lang w:val="cy-GB"/>
        </w:rPr>
        <w:t>Cyflwyniad</w:t>
      </w:r>
      <w:bookmarkEnd w:id="4"/>
      <w:r>
        <w:rPr>
          <w:rFonts w:eastAsia="Verdana" w:cs="Times New Roman"/>
          <w:bCs/>
          <w:color w:val="2F5496"/>
          <w:lang w:val="cy-GB"/>
        </w:rPr>
        <w:t xml:space="preserve"> </w:t>
      </w:r>
    </w:p>
    <w:p w14:paraId="010FB36E" w14:textId="11A38118" w:rsidR="00DF7533" w:rsidRPr="00F93E97" w:rsidRDefault="00F033F4" w:rsidP="00D963D5">
      <w:pPr>
        <w:pStyle w:val="NormalWeb"/>
        <w:spacing w:before="0" w:beforeAutospacing="0" w:after="0" w:afterAutospacing="0" w:line="276" w:lineRule="auto"/>
        <w:jc w:val="both"/>
        <w:rPr>
          <w:rFonts w:ascii="Verdana" w:hAnsi="Verdana" w:cstheme="minorHAnsi"/>
          <w:lang w:val="cy-GB"/>
        </w:rPr>
      </w:pPr>
      <w:r>
        <w:rPr>
          <w:rFonts w:ascii="Verdana" w:eastAsia="Verdana" w:hAnsi="Verdana" w:cs="Calibri"/>
          <w:lang w:val="cy-GB"/>
        </w:rPr>
        <w:t>Mae Comisiynydd yr Heddlu a Throseddu ar gyfer Dyfed</w:t>
      </w:r>
      <w:r w:rsidR="00813D75">
        <w:rPr>
          <w:rFonts w:ascii="Verdana" w:eastAsia="Verdana" w:hAnsi="Verdana" w:cs="Calibri"/>
          <w:lang w:val="cy-GB"/>
        </w:rPr>
        <w:t>-</w:t>
      </w:r>
      <w:r>
        <w:rPr>
          <w:rFonts w:ascii="Verdana" w:eastAsia="Verdana" w:hAnsi="Verdana" w:cs="Calibri"/>
          <w:lang w:val="cy-GB"/>
        </w:rPr>
        <w:t>Powys yn gweithredu fel llais y cyhoedd ar faterion plismona a throseddu. Y Comisiynydd sy'n gyfrifol am bennu'r cyfeiriad strategol ar gyfer plismona o fewn ardal yr Heddlu. Mae heddlu Dyfed</w:t>
      </w:r>
      <w:r w:rsidR="00813D75">
        <w:rPr>
          <w:rFonts w:ascii="Verdana" w:eastAsia="Verdana" w:hAnsi="Verdana" w:cs="Calibri"/>
          <w:lang w:val="cy-GB"/>
        </w:rPr>
        <w:t>-</w:t>
      </w:r>
      <w:r>
        <w:rPr>
          <w:rFonts w:ascii="Verdana" w:eastAsia="Verdana" w:hAnsi="Verdana" w:cs="Calibri"/>
          <w:lang w:val="cy-GB"/>
        </w:rPr>
        <w:t>Powys yn cwmpasu siroedd Caerfyrddin, Ceredigion, Sir Benfro a Phowys. Mae yna boblogaeth o dros 488,000, sy’n cynyddu’n sylweddol bob blwyddyn gyda dyfodiad twristiaid, ac mae’n ymestyn dros hanner tirwedd Cymru.</w:t>
      </w:r>
    </w:p>
    <w:p w14:paraId="6DF40A3D" w14:textId="5F97253D" w:rsidR="00EF2D06" w:rsidRPr="00F93E97" w:rsidRDefault="00EF2D06" w:rsidP="00D963D5">
      <w:pPr>
        <w:pStyle w:val="NormalWeb"/>
        <w:spacing w:before="0" w:beforeAutospacing="0" w:after="0" w:afterAutospacing="0" w:line="276" w:lineRule="auto"/>
        <w:jc w:val="both"/>
        <w:rPr>
          <w:rFonts w:ascii="Verdana" w:hAnsi="Verdana" w:cstheme="minorHAnsi"/>
          <w:lang w:val="cy-GB"/>
        </w:rPr>
      </w:pPr>
    </w:p>
    <w:p w14:paraId="447C6B7A" w14:textId="2D6B4240" w:rsidR="00EF2D06" w:rsidRPr="00F93E97" w:rsidRDefault="00F033F4" w:rsidP="00D963D5">
      <w:pPr>
        <w:pStyle w:val="NormalWeb"/>
        <w:spacing w:before="0" w:beforeAutospacing="0" w:after="0" w:afterAutospacing="0" w:line="276" w:lineRule="auto"/>
        <w:jc w:val="both"/>
        <w:rPr>
          <w:rFonts w:ascii="Verdana" w:hAnsi="Verdana" w:cstheme="minorHAnsi"/>
          <w:lang w:val="cy-GB"/>
        </w:rPr>
      </w:pPr>
      <w:r>
        <w:rPr>
          <w:rFonts w:ascii="Verdana" w:eastAsia="Verdana" w:hAnsi="Verdana" w:cs="Calibri"/>
          <w:lang w:val="cy-GB"/>
        </w:rPr>
        <w:t>Mae'r strategaeth hon yn nodi pwrpas a chyfeiriad gweithgareddau comisiynu sydd yn swyddfa Comisiynydd yr Heddlu a Throseddu Dyfed</w:t>
      </w:r>
      <w:r w:rsidR="00813D75">
        <w:rPr>
          <w:rFonts w:ascii="Verdana" w:eastAsia="Verdana" w:hAnsi="Verdana" w:cs="Calibri"/>
          <w:lang w:val="cy-GB"/>
        </w:rPr>
        <w:t>-</w:t>
      </w:r>
      <w:r>
        <w:rPr>
          <w:rFonts w:ascii="Verdana" w:eastAsia="Verdana" w:hAnsi="Verdana" w:cs="Calibri"/>
          <w:lang w:val="cy-GB"/>
        </w:rPr>
        <w:t xml:space="preserve">Powys. Mae'n rhoi manylion am y gyllideb a'r gwasanaethau a ddarperir o dan Gynllun yr Heddlu a Throseddu ac mae'n amlinellu'r broses ar gyfer llywodraethu a monitro'r ddarpariaeth o wasanaethau. </w:t>
      </w:r>
    </w:p>
    <w:p w14:paraId="5951D347" w14:textId="6D0B4ED3" w:rsidR="00DF7533" w:rsidRPr="00F93E97" w:rsidRDefault="00DF7533" w:rsidP="00D963D5">
      <w:pPr>
        <w:spacing w:after="0" w:line="276" w:lineRule="auto"/>
        <w:jc w:val="both"/>
        <w:rPr>
          <w:rFonts w:ascii="Verdana" w:hAnsi="Verdana" w:cstheme="minorHAnsi"/>
          <w:sz w:val="24"/>
          <w:szCs w:val="24"/>
          <w:lang w:val="cy-GB"/>
        </w:rPr>
      </w:pPr>
    </w:p>
    <w:p w14:paraId="6290E261" w14:textId="740544EE" w:rsidR="004D5A14" w:rsidRPr="00F93E97" w:rsidRDefault="00F033F4" w:rsidP="00CF4ACF">
      <w:pPr>
        <w:pStyle w:val="Heading1"/>
        <w:rPr>
          <w:lang w:val="cy-GB"/>
        </w:rPr>
      </w:pPr>
      <w:bookmarkStart w:id="5" w:name="_Toc61527751"/>
      <w:r>
        <w:rPr>
          <w:rFonts w:eastAsia="Verdana" w:cs="Times New Roman"/>
          <w:bCs/>
          <w:color w:val="2F5496"/>
          <w:lang w:val="cy-GB"/>
        </w:rPr>
        <w:t>Dyletswyddau statudol</w:t>
      </w:r>
      <w:r w:rsidR="00573274">
        <w:rPr>
          <w:rFonts w:eastAsia="Verdana" w:cs="Times New Roman"/>
          <w:bCs/>
          <w:color w:val="2F5496"/>
          <w:lang w:val="cy-GB"/>
        </w:rPr>
        <w:t xml:space="preserve"> y</w:t>
      </w:r>
      <w:r>
        <w:rPr>
          <w:rFonts w:eastAsia="Verdana" w:cs="Times New Roman"/>
          <w:bCs/>
          <w:color w:val="2F5496"/>
          <w:lang w:val="cy-GB"/>
        </w:rPr>
        <w:t xml:space="preserve"> CHTh</w:t>
      </w:r>
      <w:bookmarkEnd w:id="5"/>
    </w:p>
    <w:p w14:paraId="7532229F" w14:textId="4BE98C92" w:rsidR="00BF6387" w:rsidRPr="00F93E97" w:rsidRDefault="00F033F4" w:rsidP="00D963D5">
      <w:pPr>
        <w:spacing w:after="0" w:line="276" w:lineRule="auto"/>
        <w:contextualSpacing/>
        <w:jc w:val="both"/>
        <w:rPr>
          <w:rFonts w:ascii="Verdana" w:eastAsia="+mn-ea" w:hAnsi="Verdana" w:cstheme="minorHAnsi"/>
          <w:color w:val="000000"/>
          <w:kern w:val="24"/>
          <w:sz w:val="24"/>
          <w:szCs w:val="24"/>
          <w:lang w:val="cy-GB" w:eastAsia="en-GB"/>
        </w:rPr>
      </w:pPr>
      <w:r>
        <w:rPr>
          <w:rFonts w:ascii="Verdana" w:eastAsia="Verdana" w:hAnsi="Verdana" w:cs="Calibri"/>
          <w:color w:val="000000"/>
          <w:kern w:val="24"/>
          <w:sz w:val="24"/>
          <w:szCs w:val="24"/>
          <w:lang w:val="cy-GB" w:eastAsia="en-GB"/>
        </w:rPr>
        <w:t xml:space="preserve">Mae gan </w:t>
      </w:r>
      <w:r w:rsidR="00573274">
        <w:rPr>
          <w:rFonts w:ascii="Verdana" w:eastAsia="Verdana" w:hAnsi="Verdana" w:cs="Calibri"/>
          <w:color w:val="000000"/>
          <w:kern w:val="24"/>
          <w:sz w:val="24"/>
          <w:szCs w:val="24"/>
          <w:lang w:val="cy-GB" w:eastAsia="en-GB"/>
        </w:rPr>
        <w:t xml:space="preserve">y </w:t>
      </w:r>
      <w:r>
        <w:rPr>
          <w:rFonts w:ascii="Verdana" w:eastAsia="Verdana" w:hAnsi="Verdana" w:cs="Calibri"/>
          <w:color w:val="000000"/>
          <w:kern w:val="24"/>
          <w:sz w:val="24"/>
          <w:szCs w:val="24"/>
          <w:lang w:val="cy-GB" w:eastAsia="en-GB"/>
        </w:rPr>
        <w:t>CHTh nifer o ddyletswyddau statudol fel y'u nodir yn Neddf Diwygio'r Heddlu a Chyfrifoldeb Cymdeithasol 2011 (y Ddeddf).  Yn ogystal â'</w:t>
      </w:r>
      <w:r w:rsidR="006461B9">
        <w:rPr>
          <w:rFonts w:ascii="Verdana" w:eastAsia="Verdana" w:hAnsi="Verdana" w:cs="Calibri"/>
          <w:color w:val="000000"/>
          <w:kern w:val="24"/>
          <w:sz w:val="24"/>
          <w:szCs w:val="24"/>
          <w:lang w:val="cy-GB" w:eastAsia="en-GB"/>
        </w:rPr>
        <w:t>u</w:t>
      </w:r>
      <w:r>
        <w:rPr>
          <w:rFonts w:ascii="Verdana" w:eastAsia="Verdana" w:hAnsi="Verdana" w:cs="Calibri"/>
          <w:color w:val="000000"/>
          <w:kern w:val="24"/>
          <w:sz w:val="24"/>
          <w:szCs w:val="24"/>
          <w:lang w:val="cy-GB" w:eastAsia="en-GB"/>
        </w:rPr>
        <w:t xml:space="preserve"> rôl plismona craidd, mae gan </w:t>
      </w:r>
      <w:r w:rsidR="00573274">
        <w:rPr>
          <w:rFonts w:ascii="Verdana" w:eastAsia="Verdana" w:hAnsi="Verdana" w:cs="Calibri"/>
          <w:color w:val="000000"/>
          <w:kern w:val="24"/>
          <w:sz w:val="24"/>
          <w:szCs w:val="24"/>
          <w:lang w:val="cy-GB" w:eastAsia="en-GB"/>
        </w:rPr>
        <w:t xml:space="preserve">y </w:t>
      </w:r>
      <w:r>
        <w:rPr>
          <w:rFonts w:ascii="Verdana" w:eastAsia="Verdana" w:hAnsi="Verdana" w:cs="Calibri"/>
          <w:color w:val="000000"/>
          <w:kern w:val="24"/>
          <w:sz w:val="24"/>
          <w:szCs w:val="24"/>
          <w:lang w:val="cy-GB" w:eastAsia="en-GB"/>
        </w:rPr>
        <w:t xml:space="preserve">CHTh gylch gwaith i dorri trosedd ac anhrefn ac mae ganddynt bwerau comisiynu a chyllid i'w galluogi i wneud hyn. Mae'r Ddeddf yn rhoi pwerau i Gomisiynwyr ddyfarnu grantiau i unrhyw sefydliad neu gorff i gyflawni eu blaenoriaethau diogelwch cymunedol. </w:t>
      </w:r>
    </w:p>
    <w:p w14:paraId="73DE6196" w14:textId="77777777" w:rsidR="00DF7533" w:rsidRPr="00F93E97" w:rsidRDefault="00DF7533" w:rsidP="00D963D5">
      <w:pPr>
        <w:spacing w:after="0" w:line="276" w:lineRule="auto"/>
        <w:contextualSpacing/>
        <w:jc w:val="both"/>
        <w:rPr>
          <w:rFonts w:ascii="Verdana" w:eastAsia="Times New Roman" w:hAnsi="Verdana" w:cstheme="minorHAnsi"/>
          <w:sz w:val="24"/>
          <w:szCs w:val="24"/>
          <w:lang w:val="cy-GB" w:eastAsia="en-GB"/>
        </w:rPr>
      </w:pPr>
    </w:p>
    <w:p w14:paraId="1731D97B" w14:textId="22BAE233" w:rsidR="00140262" w:rsidRPr="00F93E97" w:rsidRDefault="00F033F4" w:rsidP="00140262">
      <w:pPr>
        <w:spacing w:after="0" w:line="276" w:lineRule="auto"/>
        <w:contextualSpacing/>
        <w:jc w:val="both"/>
        <w:rPr>
          <w:rStyle w:val="A6"/>
          <w:rFonts w:ascii="Verdana" w:hAnsi="Verdana"/>
          <w:sz w:val="24"/>
          <w:szCs w:val="24"/>
          <w:lang w:val="cy-GB"/>
        </w:rPr>
      </w:pPr>
      <w:r>
        <w:rPr>
          <w:rFonts w:ascii="Verdana" w:eastAsia="Verdana" w:hAnsi="Verdana" w:cs="Calibri"/>
          <w:color w:val="000000"/>
          <w:kern w:val="24"/>
          <w:sz w:val="24"/>
          <w:szCs w:val="24"/>
          <w:lang w:val="cy-GB" w:eastAsia="en-GB"/>
        </w:rPr>
        <w:t xml:space="preserve">Ar ôl cychwyn y rôl yn 2012, derbyniodd y Comisiynwyr grantiau cyfunol sy'n cynnwys cyllid a ddyfarnwyd yn flaenorol i ystod o sefydliadau (Partneriaethau Diogelwch Cymunedol a Rhaglen Ymyrraeth Cyffuriau'r Swyddfa Gartref). Diogelwyd cyllid er mwyn galluogi Comisiynwyr i ddefnyddio'r cyllid yn fwy rhydd. Mae'r cyllid grant hwn yn cael ei ddarparu gan y Weinyddiaeth Gyfiawnder o dan bwerau </w:t>
      </w:r>
      <w:r>
        <w:rPr>
          <w:rFonts w:ascii="Verdana" w:eastAsia="Verdana" w:hAnsi="Verdana" w:cs="Bliss 2 Light"/>
          <w:color w:val="000000"/>
          <w:kern w:val="24"/>
          <w:sz w:val="24"/>
          <w:szCs w:val="24"/>
          <w:lang w:val="cy-GB" w:eastAsia="en-GB"/>
        </w:rPr>
        <w:t xml:space="preserve">a roddwyd i'r Ysgrifennydd Gwladol gan adran 56 o Ddeddf Trais yn y Cartref, Trosedd a Dioddefwyr 2004 (DVCVA 2004). Mae hyn yn nodi y gall yr Ysgrifennydd Gwladol "dalu grantiau o'r fath i bersonau y mae o'r farn eu bod yn briodol mewn cysylltiad â mesurau sy'n ymddangos iddo i gynorthwyo dioddefwyr, tystion neu bersonau eraill yr effeithir arnynt gan droseddau". </w:t>
      </w:r>
    </w:p>
    <w:p w14:paraId="6394A72F" w14:textId="77777777" w:rsidR="00140262" w:rsidRPr="00F93E97" w:rsidRDefault="00140262" w:rsidP="00D963D5">
      <w:pPr>
        <w:spacing w:after="0" w:line="276" w:lineRule="auto"/>
        <w:contextualSpacing/>
        <w:jc w:val="both"/>
        <w:rPr>
          <w:rFonts w:ascii="Verdana" w:eastAsia="Times New Roman" w:hAnsi="Verdana" w:cstheme="minorHAnsi"/>
          <w:sz w:val="24"/>
          <w:szCs w:val="24"/>
          <w:lang w:val="cy-GB" w:eastAsia="en-GB"/>
        </w:rPr>
      </w:pPr>
    </w:p>
    <w:p w14:paraId="7055DA83" w14:textId="6743CDFB" w:rsidR="00BF6387" w:rsidRPr="00F93E97" w:rsidRDefault="00F033F4" w:rsidP="00D963D5">
      <w:pPr>
        <w:spacing w:after="0" w:line="276" w:lineRule="auto"/>
        <w:contextualSpacing/>
        <w:jc w:val="both"/>
        <w:rPr>
          <w:rFonts w:ascii="Verdana" w:eastAsia="+mn-ea" w:hAnsi="Verdana" w:cstheme="minorHAnsi"/>
          <w:color w:val="000000"/>
          <w:kern w:val="24"/>
          <w:sz w:val="24"/>
          <w:szCs w:val="24"/>
          <w:lang w:val="cy-GB" w:eastAsia="en-GB"/>
        </w:rPr>
      </w:pPr>
      <w:r>
        <w:rPr>
          <w:rFonts w:ascii="Verdana" w:eastAsia="Verdana" w:hAnsi="Verdana" w:cs="Calibri"/>
          <w:color w:val="000000"/>
          <w:kern w:val="24"/>
          <w:sz w:val="24"/>
          <w:szCs w:val="24"/>
          <w:lang w:val="cy-GB" w:eastAsia="en-GB"/>
        </w:rPr>
        <w:lastRenderedPageBreak/>
        <w:t>Mae gan gomisiynwyr ddyletswydd hefyd i ddefnyddio llais y cyhoedd, pobl fregus a dioddefwyr. O fis Hydref 2014, mae</w:t>
      </w:r>
      <w:r w:rsidR="00573274">
        <w:rPr>
          <w:rFonts w:ascii="Verdana" w:eastAsia="Verdana" w:hAnsi="Verdana" w:cs="Calibri"/>
          <w:color w:val="000000"/>
          <w:kern w:val="24"/>
          <w:sz w:val="24"/>
          <w:szCs w:val="24"/>
          <w:lang w:val="cy-GB" w:eastAsia="en-GB"/>
        </w:rPr>
        <w:t>’r</w:t>
      </w:r>
      <w:r>
        <w:rPr>
          <w:rFonts w:ascii="Verdana" w:eastAsia="Verdana" w:hAnsi="Verdana" w:cs="Calibri"/>
          <w:color w:val="000000"/>
          <w:kern w:val="24"/>
          <w:sz w:val="24"/>
          <w:szCs w:val="24"/>
          <w:lang w:val="cy-GB" w:eastAsia="en-GB"/>
        </w:rPr>
        <w:t xml:space="preserve"> CHTh wedi bod yn gyfrifol am gomisiynu gwasanaethau dioddefwyr yn lleol. Mae hyn yn cyd-fynd â'r Weinyddiaeth Gyfiawnder sy'n dal nifer o gontractau cenedlaethol gyda darparwyr ar gyfer gwasanaethau gan gynnwys y gwasanaeth dynladdiad cenedlaethol a'r gwasanaeth cyngor i dystion yn y llys. Mae yna ddeialog barhaus rhwng </w:t>
      </w:r>
      <w:r w:rsidR="00573274">
        <w:rPr>
          <w:rFonts w:ascii="Verdana" w:eastAsia="Verdana" w:hAnsi="Verdana" w:cs="Calibri"/>
          <w:color w:val="000000"/>
          <w:kern w:val="24"/>
          <w:sz w:val="24"/>
          <w:szCs w:val="24"/>
          <w:lang w:val="cy-GB" w:eastAsia="en-GB"/>
        </w:rPr>
        <w:t xml:space="preserve">y </w:t>
      </w:r>
      <w:r>
        <w:rPr>
          <w:rFonts w:ascii="Verdana" w:eastAsia="Verdana" w:hAnsi="Verdana" w:cs="Calibri"/>
          <w:color w:val="000000"/>
          <w:kern w:val="24"/>
          <w:sz w:val="24"/>
          <w:szCs w:val="24"/>
          <w:lang w:val="cy-GB" w:eastAsia="en-GB"/>
        </w:rPr>
        <w:t xml:space="preserve">CHTh a gweinidogion ynglŷn â'r dull gorau o ddatganoli comisiynu gwasanaethau. </w:t>
      </w:r>
    </w:p>
    <w:p w14:paraId="5279E90F" w14:textId="71BE9730" w:rsidR="00DF7533" w:rsidRPr="00F93E97" w:rsidRDefault="00DF7533" w:rsidP="00D963D5">
      <w:pPr>
        <w:spacing w:after="0" w:line="276" w:lineRule="auto"/>
        <w:contextualSpacing/>
        <w:jc w:val="both"/>
        <w:rPr>
          <w:rFonts w:ascii="Verdana" w:eastAsia="+mn-ea" w:hAnsi="Verdana" w:cstheme="minorHAnsi"/>
          <w:color w:val="000000"/>
          <w:kern w:val="24"/>
          <w:sz w:val="24"/>
          <w:szCs w:val="24"/>
          <w:lang w:val="cy-GB" w:eastAsia="en-GB"/>
        </w:rPr>
      </w:pPr>
    </w:p>
    <w:p w14:paraId="26F43B28" w14:textId="13E636B6" w:rsidR="00BF6387" w:rsidRPr="00F93E97" w:rsidRDefault="00F033F4" w:rsidP="00D963D5">
      <w:pPr>
        <w:spacing w:after="0" w:line="276" w:lineRule="auto"/>
        <w:contextualSpacing/>
        <w:jc w:val="both"/>
        <w:rPr>
          <w:rFonts w:ascii="Verdana" w:eastAsia="+mn-ea" w:hAnsi="Verdana" w:cstheme="minorHAnsi"/>
          <w:color w:val="000000"/>
          <w:kern w:val="24"/>
          <w:sz w:val="24"/>
          <w:szCs w:val="24"/>
          <w:lang w:val="cy-GB" w:eastAsia="en-GB"/>
        </w:rPr>
      </w:pPr>
      <w:r>
        <w:rPr>
          <w:rFonts w:ascii="Verdana" w:eastAsia="Verdana" w:hAnsi="Verdana" w:cs="Calibri"/>
          <w:color w:val="000000"/>
          <w:kern w:val="24"/>
          <w:sz w:val="24"/>
          <w:szCs w:val="24"/>
          <w:lang w:val="cy-GB" w:eastAsia="en-GB"/>
        </w:rPr>
        <w:t xml:space="preserve">Roedd y ddyletswydd diogelwch cymunedol a'r ddyletswydd cyfiawnder troseddol yn rhoi cyfrifoldebau ar </w:t>
      </w:r>
      <w:r w:rsidR="00573274">
        <w:rPr>
          <w:rFonts w:ascii="Verdana" w:eastAsia="Verdana" w:hAnsi="Verdana" w:cs="Calibri"/>
          <w:color w:val="000000"/>
          <w:kern w:val="24"/>
          <w:sz w:val="24"/>
          <w:szCs w:val="24"/>
          <w:lang w:val="cy-GB" w:eastAsia="en-GB"/>
        </w:rPr>
        <w:t xml:space="preserve">y </w:t>
      </w:r>
      <w:r>
        <w:rPr>
          <w:rFonts w:ascii="Verdana" w:eastAsia="Verdana" w:hAnsi="Verdana" w:cs="Calibri"/>
          <w:color w:val="000000"/>
          <w:kern w:val="24"/>
          <w:sz w:val="24"/>
          <w:szCs w:val="24"/>
          <w:lang w:val="cy-GB" w:eastAsia="en-GB"/>
        </w:rPr>
        <w:t>CHTh personol i weithio gyda phartneriaid i atal a mynd i'r afael â throseddu. Mae'r dyletswyddau statudol yn fwriadol eang a hyblyg, fel bod modd caniatáu i drefniadau gweithio ddatblygu mewn ffordd sydd fwyaf ystyrlon yn lleol. Nod y dyletswyddau yw i sicrhau bod y penderfyniadau buddsoddi a blaenoriaethu a wneir gan y Gomisiynwyr a'u partneriaid yn cael eu gwneud gyda dealltwriaeth lawn o'r goblygiadau i'r holl bartneriaid. Rhaid i'r Comisiynydd hefyd fod yn 'Bartner Perthnasol' mewn Partneriaethau Plant a Phobl Ifanc ac mae'n gyfrifol am sicrhau bod y swyddogaethau hyn yn cael eu cyflawni'n effeithlon ac yn effeithiol.</w:t>
      </w:r>
    </w:p>
    <w:p w14:paraId="1EC9D259" w14:textId="3E729564" w:rsidR="00F95381" w:rsidRPr="00F93E97" w:rsidRDefault="00F95381" w:rsidP="00D963D5">
      <w:pPr>
        <w:spacing w:after="0" w:line="276" w:lineRule="auto"/>
        <w:contextualSpacing/>
        <w:jc w:val="both"/>
        <w:rPr>
          <w:rFonts w:ascii="Verdana" w:eastAsia="Times New Roman" w:hAnsi="Verdana" w:cstheme="minorHAnsi"/>
          <w:sz w:val="24"/>
          <w:szCs w:val="24"/>
          <w:lang w:val="cy-GB" w:eastAsia="en-GB"/>
        </w:rPr>
      </w:pPr>
    </w:p>
    <w:p w14:paraId="19A5B26E" w14:textId="77777777" w:rsidR="00F95381" w:rsidRPr="00F93E97" w:rsidRDefault="00F033F4" w:rsidP="00F95381">
      <w:pPr>
        <w:spacing w:after="0" w:line="276" w:lineRule="auto"/>
        <w:contextualSpacing/>
        <w:jc w:val="both"/>
        <w:rPr>
          <w:rFonts w:ascii="Verdana" w:eastAsia="+mn-ea" w:hAnsi="Verdana" w:cstheme="minorHAnsi"/>
          <w:color w:val="000000"/>
          <w:kern w:val="24"/>
          <w:sz w:val="24"/>
          <w:szCs w:val="24"/>
          <w:lang w:val="cy-GB" w:eastAsia="en-GB"/>
        </w:rPr>
      </w:pPr>
      <w:r>
        <w:rPr>
          <w:rFonts w:ascii="Verdana" w:eastAsia="Verdana" w:hAnsi="Verdana" w:cs="Calibri"/>
          <w:color w:val="000000"/>
          <w:kern w:val="24"/>
          <w:sz w:val="24"/>
          <w:szCs w:val="24"/>
          <w:lang w:val="cy-GB" w:eastAsia="en-GB"/>
        </w:rPr>
        <w:t>Mae gan y Comisiynwyr ddyletswyddau hefyd o dan God Ymarfer Dioddefwyr</w:t>
      </w:r>
      <w:r>
        <w:rPr>
          <w:rStyle w:val="FootnoteReference"/>
          <w:rFonts w:ascii="Verdana" w:eastAsia="+mn-ea" w:hAnsi="Verdana" w:cstheme="minorHAnsi"/>
          <w:color w:val="000000"/>
          <w:kern w:val="24"/>
          <w:sz w:val="24"/>
          <w:szCs w:val="24"/>
          <w:lang w:eastAsia="en-GB"/>
        </w:rPr>
        <w:footnoteReference w:id="2"/>
      </w:r>
      <w:r>
        <w:rPr>
          <w:rFonts w:ascii="Verdana" w:eastAsia="Verdana" w:hAnsi="Verdana" w:cs="Calibri"/>
          <w:color w:val="000000"/>
          <w:kern w:val="24"/>
          <w:sz w:val="24"/>
          <w:szCs w:val="24"/>
          <w:lang w:val="cy-GB" w:eastAsia="en-GB"/>
        </w:rPr>
        <w:t>; rhaid iddynt sicrhau bod gan ddioddefwyr fynediad at Gyfiawnder Adferol ar bob cam o'r gwasanaeth cyfiawnder troseddol. Rhaid i bob Comisiynydd benderfynu ar y ffordd orau o ddarparu gwasanaethau Cyfiawnder Adferol yn seiliedig ar ddioddefwyr. Mae Cwmnïau Adsefydlu Cymunedol yn gyfrifol o dan eu Model Gweithredu Targed gyda'r Weinyddiaeth Gyfiawnder am ddarparu Cyfiawnder Adferol sy'n seiliedig ar droseddwyr; mae'r Cytundeb Gwasanaethau o dan y model hwn wedi'i gynllunio i ganiatáu i Gomisiynwyr gomisiynu gwasanaethau sy'n seiliedig ar ddioddefwyr yn uniongyrchol gan Gwmnïau Adsefydlu Cymunedol heb orfod caffael y gwasanaethau hyn drwy broses dendro cystadleuaeth agored arferol.</w:t>
      </w:r>
    </w:p>
    <w:p w14:paraId="4CD9E3FC" w14:textId="77777777" w:rsidR="00F95381" w:rsidRPr="00F93E97" w:rsidRDefault="00F95381" w:rsidP="00D963D5">
      <w:pPr>
        <w:spacing w:after="0" w:line="276" w:lineRule="auto"/>
        <w:contextualSpacing/>
        <w:jc w:val="both"/>
        <w:rPr>
          <w:rFonts w:ascii="Verdana" w:eastAsia="Times New Roman" w:hAnsi="Verdana" w:cstheme="minorHAnsi"/>
          <w:sz w:val="24"/>
          <w:szCs w:val="24"/>
          <w:lang w:val="cy-GB" w:eastAsia="en-GB"/>
        </w:rPr>
      </w:pPr>
    </w:p>
    <w:p w14:paraId="3E5E3CF9" w14:textId="77777777" w:rsidR="00F54D3B" w:rsidRPr="00F93E97" w:rsidRDefault="00F54D3B" w:rsidP="00D963D5">
      <w:pPr>
        <w:spacing w:after="0" w:line="276" w:lineRule="auto"/>
        <w:jc w:val="both"/>
        <w:rPr>
          <w:rFonts w:ascii="Verdana" w:hAnsi="Verdana" w:cstheme="minorHAnsi"/>
          <w:color w:val="FF0000"/>
          <w:sz w:val="24"/>
          <w:szCs w:val="24"/>
          <w:lang w:val="cy-GB"/>
        </w:rPr>
      </w:pPr>
    </w:p>
    <w:p w14:paraId="028E2EB9" w14:textId="1B80FC5D" w:rsidR="00BF6387" w:rsidRPr="00F93E97" w:rsidRDefault="00F033F4" w:rsidP="00F54D3B">
      <w:pPr>
        <w:pStyle w:val="Heading1"/>
        <w:rPr>
          <w:lang w:val="cy-GB"/>
        </w:rPr>
      </w:pPr>
      <w:bookmarkStart w:id="6" w:name="_Toc61527752"/>
      <w:r>
        <w:rPr>
          <w:rFonts w:eastAsia="Verdana" w:cs="Times New Roman"/>
          <w:bCs/>
          <w:color w:val="2F5496"/>
          <w:lang w:val="cy-GB"/>
        </w:rPr>
        <w:lastRenderedPageBreak/>
        <w:t>Cynllun yr Heddlu a Throseddu</w:t>
      </w:r>
      <w:bookmarkEnd w:id="6"/>
      <w:r>
        <w:rPr>
          <w:rFonts w:eastAsia="Verdana" w:cs="Times New Roman"/>
          <w:bCs/>
          <w:color w:val="2F5496"/>
          <w:lang w:val="cy-GB"/>
        </w:rPr>
        <w:t xml:space="preserve"> </w:t>
      </w:r>
    </w:p>
    <w:p w14:paraId="3D9BBCAF" w14:textId="20BD51B4" w:rsidR="00F54D3B" w:rsidRPr="007710B4" w:rsidRDefault="00F033F4" w:rsidP="0065362A">
      <w:pPr>
        <w:rPr>
          <w:rFonts w:ascii="Verdana" w:hAnsi="Verdana"/>
          <w:sz w:val="24"/>
          <w:szCs w:val="24"/>
        </w:rPr>
      </w:pPr>
      <w:r>
        <w:rPr>
          <w:rFonts w:ascii="Verdana" w:eastAsia="Verdana" w:hAnsi="Verdana" w:cs="Times New Roman"/>
          <w:sz w:val="24"/>
          <w:szCs w:val="24"/>
          <w:lang w:val="cy-GB"/>
        </w:rPr>
        <w:t>Mae gofyn i bob Comisiynydd yr Heddlu a Throseddu osod Cynllun yr Heddlu a Throseddu, gan adlewyrchu'r cyfleoedd allweddol, y peryglon a’r heriau i blismona a nodi eu blaenoriaethau ar gyfer y cyfnod swydd. Dyma flaenoriaethau Cynllun yr Heddlu a Throseddu 2021 - 2025:</w:t>
      </w:r>
    </w:p>
    <w:p w14:paraId="10F7D755" w14:textId="673F555F" w:rsidR="00F95381" w:rsidRPr="007710B4" w:rsidRDefault="00D41C41" w:rsidP="00F95381">
      <w:pPr>
        <w:pStyle w:val="ListParagraph"/>
        <w:numPr>
          <w:ilvl w:val="0"/>
          <w:numId w:val="53"/>
        </w:numPr>
        <w:rPr>
          <w:rFonts w:ascii="Verdana" w:hAnsi="Verdana"/>
          <w:sz w:val="24"/>
          <w:szCs w:val="24"/>
        </w:rPr>
      </w:pPr>
      <w:r>
        <w:rPr>
          <w:rFonts w:ascii="Verdana" w:eastAsia="Verdana" w:hAnsi="Verdana" w:cs="Times New Roman"/>
          <w:sz w:val="24"/>
          <w:szCs w:val="24"/>
          <w:lang w:val="cy-GB"/>
        </w:rPr>
        <w:t xml:space="preserve">Mae </w:t>
      </w:r>
      <w:r w:rsidR="00F033F4">
        <w:rPr>
          <w:rFonts w:ascii="Verdana" w:eastAsia="Verdana" w:hAnsi="Verdana" w:cs="Times New Roman"/>
          <w:sz w:val="24"/>
          <w:szCs w:val="24"/>
          <w:lang w:val="cy-GB"/>
        </w:rPr>
        <w:t>dioddefwyr</w:t>
      </w:r>
      <w:r>
        <w:rPr>
          <w:rFonts w:ascii="Verdana" w:eastAsia="Verdana" w:hAnsi="Verdana" w:cs="Times New Roman"/>
          <w:sz w:val="24"/>
          <w:szCs w:val="24"/>
          <w:lang w:val="cy-GB"/>
        </w:rPr>
        <w:t xml:space="preserve"> yn cael eu cefnogi</w:t>
      </w:r>
    </w:p>
    <w:p w14:paraId="22C82500" w14:textId="304C47D2" w:rsidR="00F95381" w:rsidRPr="007710B4" w:rsidRDefault="00D41C41" w:rsidP="00F95381">
      <w:pPr>
        <w:pStyle w:val="ListParagraph"/>
        <w:numPr>
          <w:ilvl w:val="0"/>
          <w:numId w:val="53"/>
        </w:numPr>
        <w:rPr>
          <w:rFonts w:ascii="Verdana" w:hAnsi="Verdana"/>
          <w:sz w:val="24"/>
          <w:szCs w:val="24"/>
        </w:rPr>
      </w:pPr>
      <w:r>
        <w:rPr>
          <w:rFonts w:ascii="Verdana" w:eastAsia="Verdana" w:hAnsi="Verdana" w:cs="Times New Roman"/>
          <w:sz w:val="24"/>
          <w:szCs w:val="24"/>
          <w:lang w:val="cy-GB"/>
        </w:rPr>
        <w:t>Mae</w:t>
      </w:r>
      <w:r w:rsidR="00F033F4">
        <w:rPr>
          <w:rFonts w:ascii="Verdana" w:eastAsia="Verdana" w:hAnsi="Verdana" w:cs="Times New Roman"/>
          <w:sz w:val="24"/>
          <w:szCs w:val="24"/>
          <w:lang w:val="cy-GB"/>
        </w:rPr>
        <w:t xml:space="preserve"> niwed</w:t>
      </w:r>
      <w:r>
        <w:rPr>
          <w:rFonts w:ascii="Verdana" w:eastAsia="Verdana" w:hAnsi="Verdana" w:cs="Times New Roman"/>
          <w:sz w:val="24"/>
          <w:szCs w:val="24"/>
          <w:lang w:val="cy-GB"/>
        </w:rPr>
        <w:t xml:space="preserve"> yn cael ei atal</w:t>
      </w:r>
    </w:p>
    <w:p w14:paraId="30CE2B36" w14:textId="04F3628B" w:rsidR="00F95381" w:rsidRPr="007710B4" w:rsidRDefault="00F033F4" w:rsidP="00F95381">
      <w:pPr>
        <w:pStyle w:val="ListParagraph"/>
        <w:numPr>
          <w:ilvl w:val="0"/>
          <w:numId w:val="53"/>
        </w:numPr>
        <w:rPr>
          <w:rFonts w:ascii="Verdana" w:hAnsi="Verdana"/>
          <w:sz w:val="24"/>
          <w:szCs w:val="24"/>
        </w:rPr>
      </w:pPr>
      <w:r>
        <w:rPr>
          <w:rFonts w:ascii="Verdana" w:eastAsia="Verdana" w:hAnsi="Verdana" w:cs="Times New Roman"/>
          <w:sz w:val="24"/>
          <w:szCs w:val="24"/>
          <w:lang w:val="cy-GB"/>
        </w:rPr>
        <w:t>Mae ein system gyfiawnder yn fwy effeithiol</w:t>
      </w:r>
    </w:p>
    <w:p w14:paraId="6040333E" w14:textId="1C32CC1D" w:rsidR="00F95381" w:rsidRPr="006A1CB0" w:rsidRDefault="00F95381" w:rsidP="0065362A">
      <w:pPr>
        <w:rPr>
          <w:rFonts w:ascii="Verdana" w:hAnsi="Verdana"/>
          <w:sz w:val="24"/>
          <w:szCs w:val="24"/>
          <w:highlight w:val="yellow"/>
        </w:rPr>
      </w:pPr>
    </w:p>
    <w:p w14:paraId="63CD398B" w14:textId="0180094E" w:rsidR="00F95381" w:rsidRPr="007710B4" w:rsidRDefault="00F033F4" w:rsidP="0065362A">
      <w:pPr>
        <w:rPr>
          <w:rFonts w:ascii="Verdana" w:hAnsi="Verdana"/>
          <w:sz w:val="24"/>
          <w:szCs w:val="24"/>
        </w:rPr>
      </w:pPr>
      <w:r>
        <w:rPr>
          <w:rFonts w:ascii="Verdana" w:eastAsia="Verdana" w:hAnsi="Verdana" w:cs="Times New Roman"/>
          <w:sz w:val="24"/>
          <w:szCs w:val="24"/>
          <w:lang w:val="cy-GB"/>
        </w:rPr>
        <w:t>Yn cefnogi'r blaenoriaethau hyn mae nifer o werthoedd allweddol:</w:t>
      </w:r>
    </w:p>
    <w:p w14:paraId="35A377EF" w14:textId="06EC9DDF" w:rsidR="00F95381" w:rsidRPr="007710B4" w:rsidRDefault="00D41C41" w:rsidP="00F95381">
      <w:pPr>
        <w:pStyle w:val="ListParagraph"/>
        <w:numPr>
          <w:ilvl w:val="0"/>
          <w:numId w:val="54"/>
        </w:numPr>
        <w:rPr>
          <w:rFonts w:ascii="Verdana" w:hAnsi="Verdana"/>
          <w:sz w:val="24"/>
          <w:szCs w:val="24"/>
        </w:rPr>
      </w:pPr>
      <w:r>
        <w:rPr>
          <w:rFonts w:ascii="Verdana" w:eastAsia="Verdana" w:hAnsi="Verdana" w:cs="Times New Roman"/>
          <w:sz w:val="24"/>
          <w:szCs w:val="24"/>
          <w:lang w:val="cy-GB"/>
        </w:rPr>
        <w:t>Cyd</w:t>
      </w:r>
      <w:r w:rsidR="00F033F4">
        <w:rPr>
          <w:rFonts w:ascii="Verdana" w:eastAsia="Verdana" w:hAnsi="Verdana" w:cs="Times New Roman"/>
          <w:sz w:val="24"/>
          <w:szCs w:val="24"/>
          <w:lang w:val="cy-GB"/>
        </w:rPr>
        <w:t xml:space="preserve">weithio </w:t>
      </w:r>
    </w:p>
    <w:p w14:paraId="112DAA6C" w14:textId="5C04B65A" w:rsidR="007710B4" w:rsidRPr="007710B4" w:rsidRDefault="00F033F4" w:rsidP="00F95381">
      <w:pPr>
        <w:pStyle w:val="ListParagraph"/>
        <w:numPr>
          <w:ilvl w:val="0"/>
          <w:numId w:val="54"/>
        </w:numPr>
        <w:rPr>
          <w:rFonts w:ascii="Verdana" w:hAnsi="Verdana"/>
          <w:sz w:val="24"/>
          <w:szCs w:val="24"/>
        </w:rPr>
      </w:pPr>
      <w:r>
        <w:rPr>
          <w:rFonts w:ascii="Verdana" w:eastAsia="Verdana" w:hAnsi="Verdana" w:cs="Times New Roman"/>
          <w:sz w:val="24"/>
          <w:szCs w:val="24"/>
          <w:lang w:val="cy-GB"/>
        </w:rPr>
        <w:t>Bod yn atebol</w:t>
      </w:r>
    </w:p>
    <w:p w14:paraId="3BD47AD4" w14:textId="158392CB" w:rsidR="007710B4" w:rsidRPr="007710B4" w:rsidRDefault="00F033F4" w:rsidP="00F95381">
      <w:pPr>
        <w:pStyle w:val="ListParagraph"/>
        <w:numPr>
          <w:ilvl w:val="0"/>
          <w:numId w:val="54"/>
        </w:numPr>
        <w:rPr>
          <w:rFonts w:ascii="Verdana" w:hAnsi="Verdana"/>
          <w:sz w:val="24"/>
          <w:szCs w:val="24"/>
        </w:rPr>
      </w:pPr>
      <w:r>
        <w:rPr>
          <w:rFonts w:ascii="Verdana" w:eastAsia="Verdana" w:hAnsi="Verdana" w:cs="Times New Roman"/>
          <w:sz w:val="24"/>
          <w:szCs w:val="24"/>
          <w:lang w:val="cy-GB"/>
        </w:rPr>
        <w:t>Bod yn gynaliadwy</w:t>
      </w:r>
    </w:p>
    <w:p w14:paraId="73A337E8" w14:textId="35EA9DB4" w:rsidR="007710B4" w:rsidRPr="007710B4" w:rsidRDefault="00F033F4" w:rsidP="00F95381">
      <w:pPr>
        <w:pStyle w:val="ListParagraph"/>
        <w:numPr>
          <w:ilvl w:val="0"/>
          <w:numId w:val="54"/>
        </w:numPr>
        <w:rPr>
          <w:rFonts w:ascii="Verdana" w:hAnsi="Verdana"/>
          <w:sz w:val="24"/>
          <w:szCs w:val="24"/>
        </w:rPr>
      </w:pPr>
      <w:r>
        <w:rPr>
          <w:rFonts w:ascii="Verdana" w:eastAsia="Verdana" w:hAnsi="Verdana" w:cs="Times New Roman"/>
          <w:sz w:val="24"/>
          <w:szCs w:val="24"/>
          <w:lang w:val="cy-GB"/>
        </w:rPr>
        <w:t xml:space="preserve">Ymgysylltu'n eang </w:t>
      </w:r>
    </w:p>
    <w:p w14:paraId="34BE0F6F" w14:textId="4C73C77F" w:rsidR="0065362A" w:rsidRPr="0065362A" w:rsidRDefault="0065362A" w:rsidP="0065362A">
      <w:pPr>
        <w:rPr>
          <w:rFonts w:ascii="Verdana" w:hAnsi="Verdana"/>
          <w:sz w:val="24"/>
          <w:szCs w:val="24"/>
          <w:highlight w:val="yellow"/>
        </w:rPr>
      </w:pPr>
    </w:p>
    <w:p w14:paraId="24B7BAD4" w14:textId="409F62BD" w:rsidR="00F54D3B" w:rsidRPr="00EA12C2" w:rsidRDefault="00F033F4" w:rsidP="00F54D3B">
      <w:pPr>
        <w:pStyle w:val="Heading2"/>
        <w:rPr>
          <w:rStyle w:val="IntenseEmphasis"/>
          <w:i/>
          <w:color w:val="2E74B5" w:themeColor="accent1" w:themeShade="BF"/>
        </w:rPr>
      </w:pPr>
      <w:bookmarkStart w:id="7" w:name="_Toc61527753"/>
      <w:r>
        <w:rPr>
          <w:rStyle w:val="IntenseEmphasis"/>
          <w:rFonts w:eastAsia="Verdana"/>
          <w:i/>
          <w:iCs/>
          <w:color w:val="2E74B5"/>
          <w:lang w:val="cy-GB"/>
        </w:rPr>
        <w:t>Protocol Plismona</w:t>
      </w:r>
      <w:bookmarkEnd w:id="7"/>
    </w:p>
    <w:p w14:paraId="2D8CFB72" w14:textId="7A24F7A5" w:rsidR="003612DC" w:rsidRDefault="00F033F4" w:rsidP="00F54D3B">
      <w:p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Yn cyd-fynd â'r dyletswyddau uchod mae Gorchymyn Protocol Plismona 2011, a gyhoeddwyd gan yr Ysgrifennydd Gwladol gan bennu rolau a chyfrifoldebau pob CHTh, Prif Gwnstabl ac eraill. </w:t>
      </w:r>
    </w:p>
    <w:p w14:paraId="66D6A9E7" w14:textId="77777777" w:rsidR="003612DC" w:rsidRDefault="003612DC" w:rsidP="00F54D3B">
      <w:pPr>
        <w:spacing w:after="0" w:line="276" w:lineRule="auto"/>
        <w:jc w:val="both"/>
        <w:rPr>
          <w:rFonts w:ascii="Verdana" w:hAnsi="Verdana" w:cstheme="minorHAnsi"/>
          <w:sz w:val="24"/>
          <w:szCs w:val="24"/>
        </w:rPr>
      </w:pPr>
    </w:p>
    <w:p w14:paraId="3787222B" w14:textId="246C3915"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Swyddfa'r CHTh yn monitro cydymffurfedd yn erbyn y Protocol Plismona. Fel rhan o hyn, mae'r tîm Comisiynu yn adrodd yn erbyn nifer o fesurau allweddol gan gynnwys: </w:t>
      </w:r>
    </w:p>
    <w:p w14:paraId="5636AC94" w14:textId="77777777"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Canran y gwasanaethau a gomisiynir sy'n dangos data canlyniadau cadarnhaol ar gyfer defnyddwyr gwasanaethau</w:t>
      </w:r>
    </w:p>
    <w:p w14:paraId="0A878542" w14:textId="4834A8C5" w:rsidR="00F54D3B" w:rsidRPr="00F93E97" w:rsidRDefault="00F033F4" w:rsidP="00F54D3B">
      <w:pPr>
        <w:pStyle w:val="ListParagraph"/>
        <w:numPr>
          <w:ilvl w:val="0"/>
          <w:numId w:val="16"/>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sz w:val="24"/>
          <w:szCs w:val="24"/>
          <w:lang w:val="cy-GB" w:eastAsia="en-GB"/>
        </w:rPr>
        <w:t xml:space="preserve">Nifer y cwynion a dderbyniwyd gan </w:t>
      </w:r>
      <w:r w:rsidR="00573274">
        <w:rPr>
          <w:rFonts w:ascii="Verdana" w:eastAsia="Verdana" w:hAnsi="Verdana" w:cs="Calibri"/>
          <w:sz w:val="24"/>
          <w:szCs w:val="24"/>
          <w:lang w:val="cy-GB" w:eastAsia="en-GB"/>
        </w:rPr>
        <w:t xml:space="preserve">y </w:t>
      </w:r>
      <w:r>
        <w:rPr>
          <w:rFonts w:ascii="Verdana" w:eastAsia="Verdana" w:hAnsi="Verdana" w:cs="Calibri"/>
          <w:sz w:val="24"/>
          <w:szCs w:val="24"/>
          <w:lang w:val="cy-GB" w:eastAsia="en-GB"/>
        </w:rPr>
        <w:t>CHTh ynghylch darpariaeth gwasanaethau a gomisiynwyd</w:t>
      </w:r>
    </w:p>
    <w:p w14:paraId="0C0FE024" w14:textId="0EAF274B" w:rsidR="00F54D3B" w:rsidRPr="00F93E97" w:rsidRDefault="00F033F4" w:rsidP="00F54D3B">
      <w:pPr>
        <w:pStyle w:val="ListParagraph"/>
        <w:numPr>
          <w:ilvl w:val="0"/>
          <w:numId w:val="16"/>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sz w:val="24"/>
          <w:szCs w:val="24"/>
          <w:lang w:val="cy-GB" w:eastAsia="en-GB"/>
        </w:rPr>
        <w:t>Dylai'r broses dendro gynnwys ystyriaeth o hygyrchedd darpariaeth gwasanaeth</w:t>
      </w:r>
    </w:p>
    <w:p w14:paraId="58166A2B" w14:textId="79F689A4"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Dylid cynnwys gofyniad i godi ymwybyddiaeth/cynhyrchu gwybodaeth cyhoeddusrwydd ym mhob contract</w:t>
      </w:r>
    </w:p>
    <w:p w14:paraId="6EF3CA16" w14:textId="7F11D692"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Sicrhau darpariaeth gwasanaethau i ddioddefwyr yn unol â thelerau ac amodau grant y Weinyddiaeth Gyfiawnder</w:t>
      </w:r>
    </w:p>
    <w:p w14:paraId="199C9F5D" w14:textId="77777777"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Canran y gwasanaethau sy'n derbyn cyfarfodydd adolygu chwarterol</w:t>
      </w:r>
    </w:p>
    <w:p w14:paraId="289A5F85" w14:textId="77777777"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Canran yr adroddiadau perfformiad a dderbyniwyd o fewn 10 diwrnod gwaith i ddiwedd y chwarter</w:t>
      </w:r>
    </w:p>
    <w:p w14:paraId="454F35A7" w14:textId="0B5B6E3D"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Nifer yr ymweliadau safle gan wasanaethau a gomisiynir</w:t>
      </w:r>
    </w:p>
    <w:p w14:paraId="0ACA1453" w14:textId="1A16B84A" w:rsidR="00F54D3B" w:rsidRPr="00F93E97" w:rsidRDefault="00F033F4" w:rsidP="00F54D3B">
      <w:pPr>
        <w:pStyle w:val="ListParagraph"/>
        <w:numPr>
          <w:ilvl w:val="0"/>
          <w:numId w:val="1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lastRenderedPageBreak/>
        <w:t>Cyfarfodydd Bwrdd Cynghori Chwarterol i'w cynnal</w:t>
      </w:r>
    </w:p>
    <w:p w14:paraId="6D13D026" w14:textId="3599D594" w:rsidR="00476FE7" w:rsidRPr="00F93E97" w:rsidRDefault="00476FE7" w:rsidP="00476FE7">
      <w:pPr>
        <w:spacing w:after="0" w:line="276" w:lineRule="auto"/>
        <w:jc w:val="both"/>
        <w:rPr>
          <w:rFonts w:ascii="Verdana" w:hAnsi="Verdana"/>
          <w:sz w:val="24"/>
          <w:szCs w:val="24"/>
          <w:lang w:val="cy-GB"/>
        </w:rPr>
      </w:pPr>
    </w:p>
    <w:p w14:paraId="69A367B4" w14:textId="79DE561C" w:rsidR="00476FE7" w:rsidRPr="00F93E97" w:rsidRDefault="00F033F4" w:rsidP="00476FE7">
      <w:pPr>
        <w:spacing w:after="0" w:line="276" w:lineRule="auto"/>
        <w:jc w:val="both"/>
        <w:rPr>
          <w:rFonts w:ascii="Verdana" w:hAnsi="Verdana" w:cstheme="minorHAnsi"/>
          <w:sz w:val="24"/>
          <w:szCs w:val="24"/>
          <w:lang w:val="cy-GB"/>
        </w:rPr>
      </w:pPr>
      <w:r>
        <w:rPr>
          <w:rFonts w:ascii="Verdana" w:eastAsia="Verdana" w:hAnsi="Verdana" w:cs="Times New Roman"/>
          <w:sz w:val="24"/>
          <w:szCs w:val="24"/>
          <w:lang w:val="cy-GB"/>
        </w:rPr>
        <w:t xml:space="preserve">Cynhyrchir adroddiad ar y mesurau hyn bob chwarter i'r Panel Heddlu a Throseddu. </w:t>
      </w:r>
    </w:p>
    <w:p w14:paraId="55DCD983" w14:textId="77777777" w:rsidR="00F54D3B" w:rsidRPr="00F93E97" w:rsidRDefault="00F54D3B" w:rsidP="00CF4ACF">
      <w:pPr>
        <w:pStyle w:val="Heading1"/>
        <w:rPr>
          <w:lang w:val="cy-GB"/>
        </w:rPr>
      </w:pPr>
    </w:p>
    <w:p w14:paraId="2A27C72E" w14:textId="3E188062" w:rsidR="00F54D3B" w:rsidRPr="00F93E97" w:rsidRDefault="00F033F4" w:rsidP="00CF4ACF">
      <w:pPr>
        <w:pStyle w:val="Heading1"/>
        <w:rPr>
          <w:lang w:val="cy-GB"/>
        </w:rPr>
      </w:pPr>
      <w:bookmarkStart w:id="8" w:name="_Toc61527754"/>
      <w:r>
        <w:rPr>
          <w:rFonts w:eastAsia="Verdana" w:cs="Times New Roman"/>
          <w:bCs/>
          <w:color w:val="2F5496"/>
          <w:lang w:val="cy-GB"/>
        </w:rPr>
        <w:t xml:space="preserve">Dull </w:t>
      </w:r>
      <w:r w:rsidR="00542AA6">
        <w:rPr>
          <w:rFonts w:eastAsia="Verdana" w:cs="Times New Roman"/>
          <w:bCs/>
          <w:color w:val="2F5496"/>
          <w:lang w:val="cy-GB"/>
        </w:rPr>
        <w:t>o G</w:t>
      </w:r>
      <w:r>
        <w:rPr>
          <w:rFonts w:eastAsia="Verdana" w:cs="Times New Roman"/>
          <w:bCs/>
          <w:color w:val="2F5496"/>
          <w:lang w:val="cy-GB"/>
        </w:rPr>
        <w:t>omisiynu</w:t>
      </w:r>
      <w:bookmarkEnd w:id="8"/>
    </w:p>
    <w:p w14:paraId="089F521B" w14:textId="7BD25722" w:rsidR="0044369B" w:rsidRPr="00F93E97" w:rsidRDefault="00F033F4" w:rsidP="00140262">
      <w:pPr>
        <w:jc w:val="both"/>
        <w:rPr>
          <w:rFonts w:ascii="Verdana" w:hAnsi="Verdana" w:cs="Bliss 2 Light"/>
          <w:color w:val="000000"/>
          <w:sz w:val="24"/>
          <w:szCs w:val="24"/>
          <w:lang w:val="cy-GB"/>
        </w:rPr>
      </w:pPr>
      <w:r>
        <w:rPr>
          <w:rStyle w:val="A6"/>
          <w:rFonts w:ascii="Verdana" w:eastAsia="Verdana" w:hAnsi="Verdana"/>
          <w:sz w:val="24"/>
          <w:szCs w:val="24"/>
          <w:lang w:val="cy-GB"/>
        </w:rPr>
        <w:t xml:space="preserve">Dylai comisiynu ganolbwyntio ar sicrhau'r canlyniadau gorau, am y gwerth gorau a sicrhau adolygiad parhaus i weld </w:t>
      </w:r>
      <w:r w:rsidR="001D5E49">
        <w:rPr>
          <w:rStyle w:val="A6"/>
          <w:rFonts w:ascii="Verdana" w:eastAsia="Verdana" w:hAnsi="Verdana"/>
          <w:sz w:val="24"/>
          <w:szCs w:val="24"/>
          <w:lang w:val="cy-GB"/>
        </w:rPr>
        <w:t>os ydy</w:t>
      </w:r>
      <w:r>
        <w:rPr>
          <w:rStyle w:val="A6"/>
          <w:rFonts w:ascii="Verdana" w:eastAsia="Verdana" w:hAnsi="Verdana"/>
          <w:sz w:val="24"/>
          <w:szCs w:val="24"/>
          <w:lang w:val="cy-GB"/>
        </w:rPr>
        <w:t xml:space="preserve"> gwasanaethau'n llwyddo i fynd i'r afael ag anghenion dioddefwyr neu droseddwyr.</w:t>
      </w:r>
    </w:p>
    <w:p w14:paraId="643CB296" w14:textId="212BF52A" w:rsidR="0044369B" w:rsidRPr="00F93E97" w:rsidRDefault="00F033F4" w:rsidP="00140262">
      <w:pPr>
        <w:jc w:val="both"/>
        <w:rPr>
          <w:rStyle w:val="A6"/>
          <w:rFonts w:ascii="Verdana" w:hAnsi="Verdana"/>
          <w:sz w:val="24"/>
          <w:szCs w:val="24"/>
          <w:lang w:val="cy-GB"/>
        </w:rPr>
      </w:pPr>
      <w:r>
        <w:rPr>
          <w:rStyle w:val="A6"/>
          <w:rFonts w:ascii="Verdana" w:eastAsia="Verdana" w:hAnsi="Verdana"/>
          <w:sz w:val="24"/>
          <w:szCs w:val="24"/>
          <w:lang w:val="cy-GB"/>
        </w:rPr>
        <w:t xml:space="preserve">Nid yw comisiynu llwyddiannus yn seiliedig ar benderfyniadau cyllidebol yn unig ond dylai gynnwys ystod lawn o waith partneriaeth ac asesu'r ystod o wasanaethau sydd ar gael i sicrhau canlyniadau gwell yn ogystal â sicrhau gwerth am arian. Dylai mesur llwyddiant fod yn seiliedig nid ar nifer y defnyddwyr sy'n derbyn gwasanaeth penodol ond ar ganlyniadau gwell yn seiliedig ar allu dioddefwyr neu droseddwyr i ddychwelyd i ansawdd bywyd blaenorol neu well. </w:t>
      </w:r>
    </w:p>
    <w:p w14:paraId="79109B2B" w14:textId="7B9418A1" w:rsidR="00140262" w:rsidRPr="00F93E97" w:rsidRDefault="00140262" w:rsidP="00140262">
      <w:pPr>
        <w:jc w:val="both"/>
        <w:rPr>
          <w:rStyle w:val="A6"/>
          <w:rFonts w:ascii="Verdana" w:hAnsi="Verdana"/>
          <w:sz w:val="24"/>
          <w:szCs w:val="24"/>
          <w:lang w:val="cy-GB"/>
        </w:rPr>
      </w:pPr>
    </w:p>
    <w:p w14:paraId="7B81C761" w14:textId="721D004A" w:rsidR="0065362A" w:rsidRPr="00F93E97" w:rsidRDefault="00F033F4" w:rsidP="00140262">
      <w:pPr>
        <w:jc w:val="both"/>
        <w:rPr>
          <w:rStyle w:val="A6"/>
          <w:rFonts w:ascii="Verdana" w:hAnsi="Verdana"/>
          <w:sz w:val="24"/>
          <w:szCs w:val="24"/>
          <w:lang w:val="cy-GB"/>
        </w:rPr>
      </w:pPr>
      <w:r>
        <w:rPr>
          <w:rStyle w:val="A6"/>
          <w:rFonts w:ascii="Verdana" w:eastAsia="Verdana" w:hAnsi="Verdana"/>
          <w:sz w:val="24"/>
          <w:szCs w:val="24"/>
          <w:lang w:val="cy-GB"/>
        </w:rPr>
        <w:t>Mae'r diagram isod yn amlinellu’r cylch comisiynu, sy'n canolbwyntio ar bedwar cam:</w:t>
      </w:r>
    </w:p>
    <w:p w14:paraId="370F4BA9" w14:textId="730E896A" w:rsidR="0065362A" w:rsidRPr="00F93E97" w:rsidRDefault="00F033F4" w:rsidP="00736DF8">
      <w:pPr>
        <w:pStyle w:val="ListParagraph"/>
        <w:numPr>
          <w:ilvl w:val="0"/>
          <w:numId w:val="52"/>
        </w:numPr>
        <w:jc w:val="both"/>
        <w:rPr>
          <w:rStyle w:val="A6"/>
          <w:rFonts w:ascii="Verdana" w:hAnsi="Verdana"/>
          <w:sz w:val="24"/>
          <w:szCs w:val="24"/>
          <w:lang w:val="cy-GB"/>
        </w:rPr>
      </w:pPr>
      <w:r>
        <w:rPr>
          <w:rStyle w:val="A6"/>
          <w:rFonts w:ascii="Verdana" w:eastAsia="Verdana" w:hAnsi="Verdana"/>
          <w:sz w:val="24"/>
          <w:szCs w:val="24"/>
          <w:lang w:val="cy-GB"/>
        </w:rPr>
        <w:t xml:space="preserve">Deall– cydnabod y canlyniadau sydd i'w cyflawni a’r anghenion lleol </w:t>
      </w:r>
    </w:p>
    <w:p w14:paraId="4F3432DC" w14:textId="46C31B44" w:rsidR="0065362A" w:rsidRPr="00F93E97" w:rsidRDefault="00F033F4" w:rsidP="00736DF8">
      <w:pPr>
        <w:pStyle w:val="ListParagraph"/>
        <w:numPr>
          <w:ilvl w:val="0"/>
          <w:numId w:val="52"/>
        </w:numPr>
        <w:jc w:val="both"/>
        <w:rPr>
          <w:rStyle w:val="A6"/>
          <w:rFonts w:ascii="Verdana" w:hAnsi="Verdana"/>
          <w:sz w:val="24"/>
          <w:szCs w:val="24"/>
          <w:lang w:val="cy-GB"/>
        </w:rPr>
      </w:pPr>
      <w:r>
        <w:rPr>
          <w:rStyle w:val="A6"/>
          <w:rFonts w:ascii="Verdana" w:eastAsia="Verdana" w:hAnsi="Verdana"/>
          <w:sz w:val="24"/>
          <w:szCs w:val="24"/>
          <w:lang w:val="cy-GB"/>
        </w:rPr>
        <w:t xml:space="preserve">Cynllunio – mapio ac ystyried sut gellir mynd i'r afael â'r anghenion yn effeithiol, yn effeithlon ac yn gynaliadwy </w:t>
      </w:r>
    </w:p>
    <w:p w14:paraId="0F8B8F55" w14:textId="47302717" w:rsidR="0065362A" w:rsidRPr="00736DF8" w:rsidRDefault="00F033F4" w:rsidP="00736DF8">
      <w:pPr>
        <w:pStyle w:val="ListParagraph"/>
        <w:numPr>
          <w:ilvl w:val="0"/>
          <w:numId w:val="52"/>
        </w:numPr>
        <w:jc w:val="both"/>
        <w:rPr>
          <w:rStyle w:val="A6"/>
          <w:rFonts w:ascii="Verdana" w:hAnsi="Verdana"/>
          <w:sz w:val="24"/>
          <w:szCs w:val="24"/>
        </w:rPr>
      </w:pPr>
      <w:r>
        <w:rPr>
          <w:rStyle w:val="A6"/>
          <w:rFonts w:ascii="Verdana" w:eastAsia="Verdana" w:hAnsi="Verdana"/>
          <w:sz w:val="24"/>
          <w:szCs w:val="24"/>
          <w:lang w:val="cy-GB"/>
        </w:rPr>
        <w:t xml:space="preserve">Gwneud - comisiynu atebol, agored a thryloyw </w:t>
      </w:r>
    </w:p>
    <w:p w14:paraId="6A1392F4" w14:textId="198D72B9" w:rsidR="0065362A" w:rsidRPr="00736DF8" w:rsidRDefault="00F033F4" w:rsidP="00736DF8">
      <w:pPr>
        <w:pStyle w:val="ListParagraph"/>
        <w:numPr>
          <w:ilvl w:val="0"/>
          <w:numId w:val="52"/>
        </w:numPr>
        <w:jc w:val="both"/>
        <w:rPr>
          <w:rStyle w:val="A6"/>
          <w:rFonts w:ascii="Verdana" w:hAnsi="Verdana"/>
          <w:sz w:val="24"/>
          <w:szCs w:val="24"/>
        </w:rPr>
      </w:pPr>
      <w:r>
        <w:rPr>
          <w:rStyle w:val="A6"/>
          <w:rFonts w:ascii="Verdana" w:eastAsia="Verdana" w:hAnsi="Verdana"/>
          <w:sz w:val="24"/>
          <w:szCs w:val="24"/>
          <w:lang w:val="cy-GB"/>
        </w:rPr>
        <w:t xml:space="preserve">Adolygu – sicrhau bod gwasanaethau’n atebol drwy fonitro’r ddarpariaeth yn barhaus yn erbyn canlyniadau y cytunwyd arnynt </w:t>
      </w:r>
    </w:p>
    <w:p w14:paraId="0BBF8697" w14:textId="43B253BD" w:rsidR="0044369B" w:rsidRPr="00140262" w:rsidRDefault="00F033F4" w:rsidP="00140262">
      <w:pPr>
        <w:jc w:val="both"/>
        <w:rPr>
          <w:rFonts w:ascii="Verdana" w:hAnsi="Verdana"/>
          <w:sz w:val="24"/>
          <w:szCs w:val="24"/>
        </w:rPr>
      </w:pPr>
      <w:r w:rsidRPr="00140262">
        <w:rPr>
          <w:rFonts w:ascii="Verdana" w:hAnsi="Verdana"/>
          <w:noProof/>
          <w:sz w:val="24"/>
          <w:szCs w:val="24"/>
          <w:lang w:eastAsia="en-GB"/>
        </w:rPr>
        <w:lastRenderedPageBreak/>
        <w:drawing>
          <wp:inline distT="0" distB="0" distL="0" distR="0" wp14:anchorId="3DFB6E4F" wp14:editId="71C39B25">
            <wp:extent cx="3650615" cy="3636645"/>
            <wp:effectExtent l="0" t="0" r="698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650615" cy="3636645"/>
                    </a:xfrm>
                    <a:prstGeom prst="rect">
                      <a:avLst/>
                    </a:prstGeom>
                    <a:noFill/>
                    <a:ln>
                      <a:noFill/>
                    </a:ln>
                  </pic:spPr>
                </pic:pic>
              </a:graphicData>
            </a:graphic>
          </wp:inline>
        </w:drawing>
      </w:r>
    </w:p>
    <w:p w14:paraId="42540FDC" w14:textId="77777777" w:rsidR="0044369B" w:rsidRPr="0044369B" w:rsidRDefault="00F033F4" w:rsidP="00140262">
      <w:pPr>
        <w:autoSpaceDE w:val="0"/>
        <w:autoSpaceDN w:val="0"/>
        <w:adjustRightInd w:val="0"/>
        <w:spacing w:after="280" w:line="221" w:lineRule="atLeast"/>
        <w:jc w:val="both"/>
        <w:rPr>
          <w:rFonts w:ascii="Verdana" w:hAnsi="Verdana" w:cs="Bliss 2 Light"/>
          <w:color w:val="000000"/>
          <w:sz w:val="24"/>
          <w:szCs w:val="24"/>
        </w:rPr>
      </w:pPr>
      <w:r>
        <w:rPr>
          <w:rFonts w:ascii="Verdana" w:eastAsia="Verdana" w:hAnsi="Verdana" w:cs="Bliss 2 Light"/>
          <w:color w:val="000000"/>
          <w:sz w:val="24"/>
          <w:szCs w:val="24"/>
          <w:lang w:val="cy-GB"/>
        </w:rPr>
        <w:t xml:space="preserve">Wrth ddehongli a defnyddio'r cylch hwn, mae'n bwysig deall: </w:t>
      </w:r>
    </w:p>
    <w:p w14:paraId="2DF1352D" w14:textId="77777777" w:rsidR="0044369B" w:rsidRPr="00140262" w:rsidRDefault="00F033F4" w:rsidP="00140262">
      <w:pPr>
        <w:pStyle w:val="ListParagraph"/>
        <w:numPr>
          <w:ilvl w:val="0"/>
          <w:numId w:val="51"/>
        </w:numPr>
        <w:autoSpaceDE w:val="0"/>
        <w:autoSpaceDN w:val="0"/>
        <w:adjustRightInd w:val="0"/>
        <w:spacing w:after="117" w:line="240" w:lineRule="auto"/>
        <w:jc w:val="both"/>
        <w:rPr>
          <w:rFonts w:ascii="Verdana" w:hAnsi="Verdana" w:cs="Bliss 2 Light"/>
          <w:color w:val="000000"/>
          <w:sz w:val="24"/>
          <w:szCs w:val="24"/>
        </w:rPr>
      </w:pPr>
      <w:r>
        <w:rPr>
          <w:rFonts w:ascii="Verdana" w:eastAsia="Verdana" w:hAnsi="Verdana" w:cs="Bliss 2 Light"/>
          <w:color w:val="000000"/>
          <w:sz w:val="24"/>
          <w:szCs w:val="24"/>
          <w:lang w:val="cy-GB"/>
        </w:rPr>
        <w:t>nad yw'r cylch byth ar gau a gall llwyddiant neu fethiant ddylanwadu arno;</w:t>
      </w:r>
    </w:p>
    <w:p w14:paraId="0B4E77BA" w14:textId="77777777" w:rsidR="0044369B" w:rsidRPr="00140262" w:rsidRDefault="00F033F4" w:rsidP="00140262">
      <w:pPr>
        <w:pStyle w:val="ListParagraph"/>
        <w:numPr>
          <w:ilvl w:val="0"/>
          <w:numId w:val="51"/>
        </w:numPr>
        <w:autoSpaceDE w:val="0"/>
        <w:autoSpaceDN w:val="0"/>
        <w:adjustRightInd w:val="0"/>
        <w:spacing w:after="117" w:line="240" w:lineRule="auto"/>
        <w:jc w:val="both"/>
        <w:rPr>
          <w:rFonts w:ascii="Verdana" w:hAnsi="Verdana" w:cs="Bliss 2 Light"/>
          <w:color w:val="000000"/>
          <w:sz w:val="24"/>
          <w:szCs w:val="24"/>
        </w:rPr>
      </w:pPr>
      <w:r>
        <w:rPr>
          <w:rFonts w:ascii="Verdana" w:eastAsia="Verdana" w:hAnsi="Verdana" w:cs="Bliss 2 Light"/>
          <w:color w:val="000000"/>
          <w:sz w:val="24"/>
          <w:szCs w:val="24"/>
          <w:lang w:val="cy-GB"/>
        </w:rPr>
        <w:t>nid yw'r model yn rhagnodol ynghylch hyd yr amser i sicrhau llwyddiant; gallai hyn gymryd amser;</w:t>
      </w:r>
    </w:p>
    <w:p w14:paraId="5C53C13B" w14:textId="77777777" w:rsidR="0044369B" w:rsidRPr="00140262" w:rsidRDefault="00F033F4" w:rsidP="00140262">
      <w:pPr>
        <w:pStyle w:val="ListParagraph"/>
        <w:numPr>
          <w:ilvl w:val="0"/>
          <w:numId w:val="51"/>
        </w:numPr>
        <w:autoSpaceDE w:val="0"/>
        <w:autoSpaceDN w:val="0"/>
        <w:adjustRightInd w:val="0"/>
        <w:spacing w:after="117" w:line="240" w:lineRule="auto"/>
        <w:jc w:val="both"/>
        <w:rPr>
          <w:rFonts w:ascii="Verdana" w:hAnsi="Verdana" w:cs="Bliss 2 Light"/>
          <w:color w:val="000000"/>
          <w:sz w:val="24"/>
          <w:szCs w:val="24"/>
        </w:rPr>
      </w:pPr>
      <w:r>
        <w:rPr>
          <w:rFonts w:ascii="Verdana" w:eastAsia="Verdana" w:hAnsi="Verdana" w:cs="Bliss 2 Light"/>
          <w:color w:val="000000"/>
          <w:sz w:val="24"/>
          <w:szCs w:val="24"/>
          <w:lang w:val="cy-GB"/>
        </w:rPr>
        <w:t>mae camau'r cylch yn ddeinamig yn hytrach nac yn sefydlog;</w:t>
      </w:r>
    </w:p>
    <w:p w14:paraId="1428EA26" w14:textId="77777777" w:rsidR="0044369B" w:rsidRPr="00140262" w:rsidRDefault="00F033F4" w:rsidP="00140262">
      <w:pPr>
        <w:pStyle w:val="ListParagraph"/>
        <w:numPr>
          <w:ilvl w:val="0"/>
          <w:numId w:val="51"/>
        </w:numPr>
        <w:autoSpaceDE w:val="0"/>
        <w:autoSpaceDN w:val="0"/>
        <w:adjustRightInd w:val="0"/>
        <w:spacing w:after="0" w:line="240" w:lineRule="auto"/>
        <w:jc w:val="both"/>
        <w:rPr>
          <w:rFonts w:ascii="Verdana" w:hAnsi="Verdana" w:cs="Bliss 2 Light"/>
          <w:color w:val="000000"/>
          <w:sz w:val="24"/>
          <w:szCs w:val="24"/>
        </w:rPr>
      </w:pPr>
      <w:r>
        <w:rPr>
          <w:rFonts w:ascii="Verdana" w:eastAsia="Verdana" w:hAnsi="Verdana" w:cs="Bliss 2 Light"/>
          <w:color w:val="000000"/>
          <w:sz w:val="24"/>
          <w:szCs w:val="24"/>
          <w:lang w:val="cy-GB"/>
        </w:rPr>
        <w:t>bwriad y cylch comisiynu yw bod yn broses o welliant parhaus gyda'r hyn a ddysgir ac adborth o bob cylch cyfan yn bwydo i mewn i wella'r nesaf.</w:t>
      </w:r>
    </w:p>
    <w:p w14:paraId="2B435D8B" w14:textId="69E0ADC4" w:rsidR="0044369B" w:rsidRPr="00140262" w:rsidRDefault="0044369B" w:rsidP="00140262">
      <w:pPr>
        <w:jc w:val="both"/>
        <w:rPr>
          <w:rFonts w:ascii="Verdana" w:hAnsi="Verdana"/>
          <w:sz w:val="24"/>
          <w:szCs w:val="24"/>
        </w:rPr>
      </w:pPr>
    </w:p>
    <w:p w14:paraId="6ED1B7E6" w14:textId="302B4D29" w:rsidR="0044369B" w:rsidRPr="00F93E97" w:rsidRDefault="00F033F4" w:rsidP="00140262">
      <w:pPr>
        <w:autoSpaceDE w:val="0"/>
        <w:autoSpaceDN w:val="0"/>
        <w:adjustRightInd w:val="0"/>
        <w:spacing w:after="280" w:line="221" w:lineRule="atLeast"/>
        <w:jc w:val="both"/>
        <w:rPr>
          <w:rFonts w:ascii="Verdana" w:hAnsi="Verdana" w:cs="Bliss 2 Light"/>
          <w:color w:val="000000"/>
          <w:sz w:val="24"/>
          <w:szCs w:val="24"/>
          <w:lang w:val="cy-GB"/>
        </w:rPr>
      </w:pPr>
      <w:r>
        <w:rPr>
          <w:rStyle w:val="A6"/>
          <w:rFonts w:ascii="Verdana" w:eastAsia="Verdana" w:hAnsi="Verdana"/>
          <w:sz w:val="24"/>
          <w:szCs w:val="24"/>
          <w:lang w:val="cy-GB"/>
        </w:rPr>
        <w:t>Mae'r Llywodraeth yn gweithio i wella comisiynu er mwyn sicrhau y gwasanaethau gorau posib sy'n rhoi gwerth am arian. Mae’r Swyddfa Archwilio Genedlaethol wedi amlinellu wyth egwyddor comisiynu da a ddylai arwain at well canlyniadau cyhoeddus i unigolion a chymunedau:</w:t>
      </w:r>
    </w:p>
    <w:p w14:paraId="4A56322F" w14:textId="72131867"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 xml:space="preserve">Deall anghenion defnyddwyr a chymunedau; </w:t>
      </w:r>
    </w:p>
    <w:p w14:paraId="67D020BE" w14:textId="39A42474"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 xml:space="preserve">Ymgynghori â sefydliadau darparu posibl, gan gynnwys y rheini o'r trydydd sector ac arbenigwyr lleol, ymhell cyn comisiynu gwasanaethau newydd; </w:t>
      </w:r>
    </w:p>
    <w:p w14:paraId="368519E7" w14:textId="77777777"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 xml:space="preserve">Rhoi canlyniadau i ddefnyddwyr wrth wraidd y broses gynllunio strategol; </w:t>
      </w:r>
    </w:p>
    <w:p w14:paraId="2B3F7694" w14:textId="77777777"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lastRenderedPageBreak/>
        <w:t xml:space="preserve">Mapio’r ystod ymarferol lawnaf o ddarparwyr gyda golwg ar ddeall y cyfraniad y gallent ei wneud i gyflawni’r canlyniadau hynny; </w:t>
      </w:r>
    </w:p>
    <w:p w14:paraId="3CB4E66E" w14:textId="77777777"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 xml:space="preserve">Ystyried buddsoddi yng nghapasiti sylfaen y darparwyr, yn enwedig y rhai sy’n gweithio gyda grwpiau anodd eu cyrraedd; </w:t>
      </w:r>
    </w:p>
    <w:p w14:paraId="02F8DB90" w14:textId="721625BB"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Sicrhau bod prosesau contractio yn dryloyw ac yn deg, gan hwyluso cyfranogiad yr ystod ehangaf o gyflenwyr, gan gynnwys ystyried is-gontractio ac adeiladu consortia, lle bo</w:t>
      </w:r>
      <w:r w:rsidR="00A17F8D">
        <w:rPr>
          <w:rFonts w:ascii="Verdana" w:eastAsia="Verdana" w:hAnsi="Verdana" w:cs="Bliss 2 Light"/>
          <w:color w:val="000000"/>
          <w:sz w:val="24"/>
          <w:szCs w:val="24"/>
          <w:lang w:val="cy-GB"/>
        </w:rPr>
        <w:t>d hynny</w:t>
      </w:r>
      <w:r>
        <w:rPr>
          <w:rFonts w:ascii="Verdana" w:eastAsia="Verdana" w:hAnsi="Verdana" w:cs="Bliss 2 Light"/>
          <w:color w:val="000000"/>
          <w:sz w:val="24"/>
          <w:szCs w:val="24"/>
          <w:lang w:val="cy-GB"/>
        </w:rPr>
        <w:t xml:space="preserve">'n briodol; </w:t>
      </w:r>
    </w:p>
    <w:p w14:paraId="200BCF5F" w14:textId="18CA816C" w:rsidR="0044369B" w:rsidRPr="0044369B" w:rsidRDefault="00F033F4" w:rsidP="00140262">
      <w:pPr>
        <w:numPr>
          <w:ilvl w:val="0"/>
          <w:numId w:val="49"/>
        </w:numPr>
        <w:autoSpaceDE w:val="0"/>
        <w:autoSpaceDN w:val="0"/>
        <w:adjustRightInd w:val="0"/>
        <w:spacing w:after="174"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Sicrhau contractau tymor hir a rhannu risg, lle bynnag y bo</w:t>
      </w:r>
      <w:r w:rsidR="00952C1F">
        <w:rPr>
          <w:rFonts w:ascii="Verdana" w:eastAsia="Verdana" w:hAnsi="Verdana" w:cs="Bliss 2 Light"/>
          <w:color w:val="000000"/>
          <w:sz w:val="24"/>
          <w:szCs w:val="24"/>
          <w:lang w:val="cy-GB"/>
        </w:rPr>
        <w:t>d hynny</w:t>
      </w:r>
      <w:r>
        <w:rPr>
          <w:rFonts w:ascii="Verdana" w:eastAsia="Verdana" w:hAnsi="Verdana" w:cs="Bliss 2 Light"/>
          <w:color w:val="000000"/>
          <w:sz w:val="24"/>
          <w:szCs w:val="24"/>
          <w:lang w:val="cy-GB"/>
        </w:rPr>
        <w:t xml:space="preserve">'n briodol, fel ffyrdd o sicrhau effeithlonrwydd ac effeithiolrwydd; a </w:t>
      </w:r>
    </w:p>
    <w:p w14:paraId="001F41DD" w14:textId="77777777" w:rsidR="0044369B" w:rsidRPr="0044369B" w:rsidRDefault="00F033F4" w:rsidP="00140262">
      <w:pPr>
        <w:numPr>
          <w:ilvl w:val="0"/>
          <w:numId w:val="49"/>
        </w:numPr>
        <w:autoSpaceDE w:val="0"/>
        <w:autoSpaceDN w:val="0"/>
        <w:adjustRightInd w:val="0"/>
        <w:spacing w:after="0" w:line="240" w:lineRule="auto"/>
        <w:ind w:left="360" w:hanging="360"/>
        <w:jc w:val="both"/>
        <w:rPr>
          <w:rFonts w:ascii="Verdana" w:hAnsi="Verdana" w:cs="Bliss 2 Light"/>
          <w:color w:val="000000"/>
          <w:sz w:val="24"/>
          <w:szCs w:val="24"/>
        </w:rPr>
      </w:pPr>
      <w:r>
        <w:rPr>
          <w:rFonts w:ascii="Verdana" w:eastAsia="Verdana" w:hAnsi="Verdana" w:cs="Bliss 2 Light"/>
          <w:color w:val="000000"/>
          <w:sz w:val="24"/>
          <w:szCs w:val="24"/>
          <w:lang w:val="cy-GB"/>
        </w:rPr>
        <w:t>Cheisio adborth gan ddefnyddwyr y gwasanaeth, cymunedau a darparwyr er mwyn adolygu effeithiolrwydd y broses gomisiynu wrth ddiwallu anghenion lleol.</w:t>
      </w:r>
    </w:p>
    <w:p w14:paraId="4A2E774D" w14:textId="77777777" w:rsidR="0044369B" w:rsidRPr="0044369B" w:rsidRDefault="0044369B" w:rsidP="00140262">
      <w:pPr>
        <w:autoSpaceDE w:val="0"/>
        <w:autoSpaceDN w:val="0"/>
        <w:adjustRightInd w:val="0"/>
        <w:spacing w:after="0" w:line="240" w:lineRule="auto"/>
        <w:jc w:val="both"/>
        <w:rPr>
          <w:rFonts w:ascii="Verdana" w:hAnsi="Verdana" w:cs="Bliss 2 Light"/>
          <w:color w:val="000000"/>
          <w:sz w:val="24"/>
          <w:szCs w:val="24"/>
        </w:rPr>
      </w:pPr>
    </w:p>
    <w:p w14:paraId="6B7731CF" w14:textId="2E515CA8" w:rsidR="0044369B" w:rsidRPr="007710B4" w:rsidRDefault="00F5298D" w:rsidP="00140262">
      <w:pPr>
        <w:jc w:val="both"/>
        <w:rPr>
          <w:rFonts w:ascii="Verdana" w:hAnsi="Verdana"/>
          <w:i/>
          <w:iCs/>
          <w:sz w:val="20"/>
          <w:szCs w:val="20"/>
        </w:rPr>
      </w:pPr>
      <w:r w:rsidRPr="007710B4">
        <w:rPr>
          <w:rFonts w:ascii="Verdana" w:hAnsi="Verdana" w:cs="Bliss 2 Light"/>
          <w:i/>
          <w:iCs/>
          <w:color w:val="000000"/>
          <w:sz w:val="20"/>
          <w:szCs w:val="20"/>
        </w:rPr>
        <w:t>Successful Commissioning Toolkit</w:t>
      </w:r>
      <w:r>
        <w:rPr>
          <w:rFonts w:ascii="Verdana" w:hAnsi="Verdana" w:cs="Bliss 2 Light"/>
          <w:i/>
          <w:iCs/>
          <w:color w:val="000000"/>
          <w:sz w:val="20"/>
          <w:szCs w:val="20"/>
        </w:rPr>
        <w:t xml:space="preserve"> </w:t>
      </w:r>
      <w:r w:rsidR="00F033F4">
        <w:rPr>
          <w:rFonts w:ascii="Verdana" w:eastAsia="Verdana" w:hAnsi="Verdana" w:cs="Bliss 2 Light"/>
          <w:i/>
          <w:iCs/>
          <w:color w:val="000000"/>
          <w:sz w:val="20"/>
          <w:szCs w:val="20"/>
          <w:lang w:val="cy-GB"/>
        </w:rPr>
        <w:t>y Swyddfa Archwilio Genedlaethol.</w:t>
      </w:r>
    </w:p>
    <w:p w14:paraId="73DD5F6B" w14:textId="77777777" w:rsidR="002D22E8" w:rsidRDefault="002D22E8" w:rsidP="00CF4ACF">
      <w:pPr>
        <w:pStyle w:val="Heading1"/>
      </w:pPr>
    </w:p>
    <w:p w14:paraId="23A323BC" w14:textId="126CD2BD" w:rsidR="00BF6387" w:rsidRPr="00CF4ACF" w:rsidRDefault="00F033F4" w:rsidP="00CF4ACF">
      <w:pPr>
        <w:pStyle w:val="Heading1"/>
      </w:pPr>
      <w:bookmarkStart w:id="9" w:name="_Toc61527755"/>
      <w:r>
        <w:rPr>
          <w:rFonts w:eastAsia="Verdana" w:cs="Times New Roman"/>
          <w:bCs/>
          <w:color w:val="2F5496"/>
          <w:lang w:val="cy-GB"/>
        </w:rPr>
        <w:t>Egwyddorion Comisiynu</w:t>
      </w:r>
      <w:bookmarkEnd w:id="9"/>
      <w:r>
        <w:rPr>
          <w:rFonts w:eastAsia="Verdana" w:cs="Times New Roman"/>
          <w:bCs/>
          <w:color w:val="2F5496"/>
          <w:lang w:val="cy-GB"/>
        </w:rPr>
        <w:t xml:space="preserve"> </w:t>
      </w:r>
    </w:p>
    <w:p w14:paraId="449EA370" w14:textId="242D5E6A" w:rsidR="00BF6387" w:rsidRPr="00CF4ACF" w:rsidRDefault="00F033F4" w:rsidP="00D963D5">
      <w:pPr>
        <w:spacing w:after="0" w:line="276" w:lineRule="auto"/>
        <w:jc w:val="both"/>
        <w:rPr>
          <w:rFonts w:ascii="Verdana" w:eastAsiaTheme="minorEastAsia" w:hAnsi="Verdana" w:cstheme="minorHAnsi"/>
          <w:color w:val="000000" w:themeColor="text1"/>
          <w:kern w:val="24"/>
          <w:sz w:val="24"/>
          <w:szCs w:val="24"/>
          <w:lang w:eastAsia="en-GB"/>
        </w:rPr>
      </w:pPr>
      <w:r>
        <w:rPr>
          <w:rFonts w:ascii="Verdana" w:eastAsia="Verdana" w:hAnsi="Verdana" w:cs="Calibri"/>
          <w:color w:val="000000"/>
          <w:kern w:val="24"/>
          <w:sz w:val="24"/>
          <w:szCs w:val="24"/>
          <w:lang w:val="cy-GB" w:eastAsia="en-GB"/>
        </w:rPr>
        <w:t>Mae'r Comisiynydd yn cyhoeddi fframwaith gomisiynu blynyddol sy’n cyd-fynd yn uniongyrchol â Chynllun Heddlu a Throseddu Dyfed</w:t>
      </w:r>
      <w:r w:rsidR="001865FE">
        <w:rPr>
          <w:rFonts w:ascii="Verdana" w:eastAsia="Verdana" w:hAnsi="Verdana" w:cs="Calibri"/>
          <w:color w:val="000000"/>
          <w:kern w:val="24"/>
          <w:sz w:val="24"/>
          <w:szCs w:val="24"/>
          <w:lang w:val="cy-GB" w:eastAsia="en-GB"/>
        </w:rPr>
        <w:t>-</w:t>
      </w:r>
      <w:r>
        <w:rPr>
          <w:rFonts w:ascii="Verdana" w:eastAsia="Verdana" w:hAnsi="Verdana" w:cs="Calibri"/>
          <w:color w:val="000000"/>
          <w:kern w:val="24"/>
          <w:sz w:val="24"/>
          <w:szCs w:val="24"/>
          <w:lang w:val="cy-GB" w:eastAsia="en-GB"/>
        </w:rPr>
        <w:t>Powys 2021-2025 gyda'r holl fwriadau comisiynu, ynghyd â'r gyllideb, yn gysylltiedig â'r blaenoriaethau strategol sydd oddi mewn.</w:t>
      </w:r>
    </w:p>
    <w:p w14:paraId="1DC167B4" w14:textId="77777777" w:rsidR="00DF7533" w:rsidRPr="00CF4ACF" w:rsidRDefault="00DF7533" w:rsidP="00D963D5">
      <w:pPr>
        <w:spacing w:after="0" w:line="276" w:lineRule="auto"/>
        <w:jc w:val="both"/>
        <w:rPr>
          <w:rFonts w:ascii="Verdana" w:eastAsia="Times New Roman" w:hAnsi="Verdana" w:cstheme="minorHAnsi"/>
          <w:sz w:val="24"/>
          <w:szCs w:val="24"/>
          <w:lang w:eastAsia="en-GB"/>
        </w:rPr>
      </w:pPr>
    </w:p>
    <w:p w14:paraId="14F0DCC0" w14:textId="094DC693" w:rsidR="00BF6387" w:rsidRPr="00CF4ACF" w:rsidRDefault="00F033F4" w:rsidP="00D963D5">
      <w:pPr>
        <w:spacing w:after="0" w:line="276" w:lineRule="auto"/>
        <w:jc w:val="both"/>
        <w:rPr>
          <w:rFonts w:ascii="Verdana" w:eastAsiaTheme="minorEastAsia" w:hAnsi="Verdana" w:cstheme="minorHAnsi"/>
          <w:color w:val="000000" w:themeColor="text1"/>
          <w:kern w:val="24"/>
          <w:sz w:val="24"/>
          <w:szCs w:val="24"/>
          <w:lang w:eastAsia="en-GB"/>
        </w:rPr>
      </w:pPr>
      <w:r>
        <w:rPr>
          <w:rFonts w:ascii="Verdana" w:eastAsia="Verdana" w:hAnsi="Verdana" w:cs="Calibri"/>
          <w:color w:val="000000"/>
          <w:kern w:val="24"/>
          <w:sz w:val="24"/>
          <w:szCs w:val="24"/>
          <w:lang w:val="cy-GB" w:eastAsia="en-GB"/>
        </w:rPr>
        <w:t xml:space="preserve">Mae'r Fframwaith Comisiynu yn amlinellu'r egwyddorion allweddol, y llwybrau comisiynu posibl, y trefniadau monitro ar gyfer gwasanaethau a chanlyniadau comisiwn, adrodd, rheoli risg a dyrannu cyllideb. </w:t>
      </w:r>
    </w:p>
    <w:p w14:paraId="0ED66137" w14:textId="16D49B15" w:rsidR="00DF7533" w:rsidRPr="00CF4ACF" w:rsidRDefault="00DF7533" w:rsidP="00D963D5">
      <w:pPr>
        <w:spacing w:after="0" w:line="276" w:lineRule="auto"/>
        <w:jc w:val="both"/>
        <w:rPr>
          <w:rFonts w:ascii="Verdana" w:eastAsiaTheme="minorEastAsia" w:hAnsi="Verdana" w:cstheme="minorHAnsi"/>
          <w:color w:val="000000" w:themeColor="text1"/>
          <w:kern w:val="24"/>
          <w:sz w:val="24"/>
          <w:szCs w:val="24"/>
          <w:lang w:eastAsia="en-GB"/>
        </w:rPr>
      </w:pPr>
    </w:p>
    <w:p w14:paraId="6BBC411B" w14:textId="2B8AFA03" w:rsidR="00DF7533" w:rsidRPr="00F93E97" w:rsidRDefault="00F033F4" w:rsidP="00D963D5">
      <w:pPr>
        <w:pStyle w:val="Default"/>
        <w:spacing w:line="276" w:lineRule="auto"/>
        <w:jc w:val="both"/>
        <w:rPr>
          <w:rFonts w:ascii="Verdana" w:hAnsi="Verdana" w:cstheme="minorHAnsi"/>
          <w:color w:val="auto"/>
          <w:lang w:val="cy-GB"/>
        </w:rPr>
      </w:pPr>
      <w:r>
        <w:rPr>
          <w:rFonts w:ascii="Verdana" w:eastAsia="Verdana" w:hAnsi="Verdana" w:cs="Calibri"/>
          <w:color w:val="auto"/>
          <w:lang w:val="cy-GB"/>
        </w:rPr>
        <w:t xml:space="preserve">Mae'r blaenoriaethau a nodir yn y Cynllun yn llywio penderfyniadau'r CHTh ynghylch pa gyllid sydd ar gael i'r heddlu a phartneriaid i sicrhau gostyngiadau mewn trosedd ac anrhefn. Mae’r Fframwaith Comisiynu yn cefnogi bwriad </w:t>
      </w:r>
      <w:r w:rsidR="00573274">
        <w:rPr>
          <w:rFonts w:ascii="Verdana" w:eastAsia="Verdana" w:hAnsi="Verdana" w:cs="Calibri"/>
          <w:color w:val="auto"/>
          <w:lang w:val="cy-GB"/>
        </w:rPr>
        <w:t xml:space="preserve">y </w:t>
      </w:r>
      <w:r>
        <w:rPr>
          <w:rFonts w:ascii="Verdana" w:eastAsia="Verdana" w:hAnsi="Verdana" w:cs="Calibri"/>
          <w:color w:val="auto"/>
          <w:lang w:val="cy-GB"/>
        </w:rPr>
        <w:t>CHTh i alinio’r gyllideb gomisiynu â’r themâu allweddol a’r blaenoriaethau strategol hynny.</w:t>
      </w:r>
    </w:p>
    <w:p w14:paraId="301AA378" w14:textId="77777777" w:rsidR="00DF7533" w:rsidRPr="00F93E97" w:rsidRDefault="00DF7533" w:rsidP="00D963D5">
      <w:pPr>
        <w:pStyle w:val="Default"/>
        <w:spacing w:line="276" w:lineRule="auto"/>
        <w:jc w:val="both"/>
        <w:rPr>
          <w:rFonts w:ascii="Verdana" w:hAnsi="Verdana" w:cstheme="minorHAnsi"/>
          <w:color w:val="auto"/>
          <w:lang w:val="cy-GB"/>
        </w:rPr>
      </w:pPr>
    </w:p>
    <w:p w14:paraId="08FDF369" w14:textId="1D419D2E" w:rsidR="00DF7533" w:rsidRPr="00F93E97" w:rsidRDefault="00F033F4" w:rsidP="00D963D5">
      <w:pPr>
        <w:pStyle w:val="Default"/>
        <w:spacing w:line="276" w:lineRule="auto"/>
        <w:jc w:val="both"/>
        <w:rPr>
          <w:rFonts w:ascii="Verdana" w:hAnsi="Verdana" w:cstheme="minorHAnsi"/>
          <w:color w:val="auto"/>
          <w:lang w:val="cy-GB"/>
        </w:rPr>
      </w:pPr>
      <w:r>
        <w:rPr>
          <w:rFonts w:ascii="Verdana" w:eastAsia="Verdana" w:hAnsi="Verdana" w:cs="Calibri"/>
          <w:color w:val="auto"/>
          <w:lang w:val="cy-GB"/>
        </w:rPr>
        <w:t xml:space="preserve">Dyma flaenoriaethau'r Cynllun Heddlu a Throsedd a'r fframwaith gomisiynu: </w:t>
      </w:r>
    </w:p>
    <w:p w14:paraId="7312961A" w14:textId="77777777" w:rsidR="00F95E05" w:rsidRPr="00F95E05" w:rsidRDefault="00F95E05" w:rsidP="00F95E05">
      <w:pPr>
        <w:pStyle w:val="ListParagraph"/>
        <w:numPr>
          <w:ilvl w:val="0"/>
          <w:numId w:val="56"/>
        </w:numPr>
        <w:rPr>
          <w:rFonts w:ascii="Verdana" w:hAnsi="Verdana"/>
          <w:sz w:val="24"/>
          <w:szCs w:val="24"/>
        </w:rPr>
      </w:pPr>
      <w:r w:rsidRPr="00F95E05">
        <w:rPr>
          <w:rFonts w:ascii="Verdana" w:eastAsia="Verdana" w:hAnsi="Verdana" w:cs="Times New Roman"/>
          <w:sz w:val="24"/>
          <w:szCs w:val="24"/>
          <w:lang w:val="cy-GB"/>
        </w:rPr>
        <w:t>Mae dioddefwyr yn cael eu cefnogi</w:t>
      </w:r>
    </w:p>
    <w:p w14:paraId="2B155CC1" w14:textId="77777777" w:rsidR="00F95E05" w:rsidRPr="00F95E05" w:rsidRDefault="00F95E05" w:rsidP="00F95E05">
      <w:pPr>
        <w:pStyle w:val="ListParagraph"/>
        <w:numPr>
          <w:ilvl w:val="0"/>
          <w:numId w:val="56"/>
        </w:numPr>
        <w:rPr>
          <w:rFonts w:ascii="Verdana" w:hAnsi="Verdana"/>
          <w:sz w:val="24"/>
          <w:szCs w:val="24"/>
        </w:rPr>
      </w:pPr>
      <w:r w:rsidRPr="00F95E05">
        <w:rPr>
          <w:rFonts w:ascii="Verdana" w:eastAsia="Verdana" w:hAnsi="Verdana" w:cs="Times New Roman"/>
          <w:sz w:val="24"/>
          <w:szCs w:val="24"/>
          <w:lang w:val="cy-GB"/>
        </w:rPr>
        <w:t>Mae niwed yn cael ei atal</w:t>
      </w:r>
    </w:p>
    <w:p w14:paraId="6D9434F2" w14:textId="77777777" w:rsidR="00F95E05" w:rsidRPr="00F95E05" w:rsidRDefault="00F95E05" w:rsidP="00F95E05">
      <w:pPr>
        <w:pStyle w:val="ListParagraph"/>
        <w:numPr>
          <w:ilvl w:val="0"/>
          <w:numId w:val="56"/>
        </w:numPr>
        <w:rPr>
          <w:rFonts w:ascii="Verdana" w:hAnsi="Verdana"/>
          <w:sz w:val="24"/>
          <w:szCs w:val="24"/>
        </w:rPr>
      </w:pPr>
      <w:r w:rsidRPr="00F95E05">
        <w:rPr>
          <w:rFonts w:ascii="Verdana" w:eastAsia="Verdana" w:hAnsi="Verdana" w:cs="Times New Roman"/>
          <w:sz w:val="24"/>
          <w:szCs w:val="24"/>
          <w:lang w:val="cy-GB"/>
        </w:rPr>
        <w:t>Mae ein system gyfiawnder yn fwy effeithiol</w:t>
      </w:r>
    </w:p>
    <w:p w14:paraId="6EB5B103" w14:textId="77777777" w:rsidR="00DF7533" w:rsidRPr="00F93E97" w:rsidRDefault="00DF7533" w:rsidP="00D963D5">
      <w:pPr>
        <w:spacing w:after="0" w:line="276" w:lineRule="auto"/>
        <w:jc w:val="both"/>
        <w:rPr>
          <w:rFonts w:ascii="Verdana" w:hAnsi="Verdana" w:cstheme="minorHAnsi"/>
          <w:sz w:val="24"/>
          <w:szCs w:val="24"/>
          <w:lang w:val="de-DE"/>
        </w:rPr>
      </w:pPr>
    </w:p>
    <w:p w14:paraId="0CA9D746" w14:textId="3A73DD96" w:rsidR="00DF7533" w:rsidRDefault="00F033F4" w:rsidP="00EA12C2">
      <w:pPr>
        <w:pStyle w:val="Heading2"/>
        <w:rPr>
          <w:rFonts w:eastAsia="Verdana"/>
          <w:color w:val="2E74B5"/>
          <w:lang w:val="cy-GB"/>
        </w:rPr>
      </w:pPr>
      <w:bookmarkStart w:id="10" w:name="_Toc61527756"/>
      <w:r>
        <w:rPr>
          <w:rFonts w:eastAsia="Verdana"/>
          <w:color w:val="2E74B5"/>
          <w:lang w:val="cy-GB"/>
        </w:rPr>
        <w:lastRenderedPageBreak/>
        <w:t>Prif Egwyddorion</w:t>
      </w:r>
      <w:bookmarkEnd w:id="10"/>
      <w:r>
        <w:rPr>
          <w:rFonts w:eastAsia="Verdana"/>
          <w:color w:val="2E74B5"/>
          <w:lang w:val="cy-GB"/>
        </w:rPr>
        <w:t xml:space="preserve"> </w:t>
      </w:r>
    </w:p>
    <w:p w14:paraId="0A088F66" w14:textId="0571EF9C" w:rsidR="009D00F9" w:rsidRDefault="009D00F9" w:rsidP="009D00F9">
      <w:pPr>
        <w:rPr>
          <w:lang w:val="cy-GB"/>
        </w:rPr>
      </w:pPr>
    </w:p>
    <w:p w14:paraId="1509DCC9" w14:textId="77777777" w:rsidR="009D00F9" w:rsidRPr="009D0896" w:rsidRDefault="009D00F9" w:rsidP="009D00F9">
      <w:pPr>
        <w:pStyle w:val="Default"/>
        <w:spacing w:line="276" w:lineRule="auto"/>
        <w:jc w:val="both"/>
        <w:rPr>
          <w:rFonts w:ascii="Verdana" w:hAnsi="Verdana" w:cstheme="minorHAnsi"/>
          <w:color w:val="auto"/>
          <w:lang w:val="cy-GB"/>
        </w:rPr>
      </w:pPr>
      <w:r w:rsidRPr="009D0896">
        <w:rPr>
          <w:rFonts w:ascii="Verdana" w:hAnsi="Verdana" w:cstheme="minorHAnsi"/>
          <w:color w:val="auto"/>
          <w:lang w:val="cy-GB"/>
        </w:rPr>
        <w:t xml:space="preserve">Dylai fod ffocws ar werth am arian, uchafu adnoddau a sicrhau bod effaith yr arian sy’n cael ei wario’n cael ei fesur a’r gwerth yn cael ei asesu.  </w:t>
      </w:r>
    </w:p>
    <w:p w14:paraId="3667D9B2" w14:textId="77777777" w:rsidR="009D00F9" w:rsidRPr="009D0896" w:rsidRDefault="009D00F9" w:rsidP="009D00F9">
      <w:pPr>
        <w:pStyle w:val="Default"/>
        <w:spacing w:line="276" w:lineRule="auto"/>
        <w:jc w:val="both"/>
        <w:rPr>
          <w:rFonts w:ascii="Verdana" w:hAnsi="Verdana" w:cstheme="minorHAnsi"/>
          <w:color w:val="auto"/>
          <w:lang w:val="cy-GB"/>
        </w:rPr>
      </w:pPr>
    </w:p>
    <w:p w14:paraId="491750DD" w14:textId="77777777" w:rsidR="009D00F9" w:rsidRPr="009D0896" w:rsidRDefault="009D00F9" w:rsidP="009D00F9">
      <w:pPr>
        <w:pStyle w:val="Default"/>
        <w:spacing w:line="276" w:lineRule="auto"/>
        <w:jc w:val="both"/>
        <w:rPr>
          <w:rFonts w:ascii="Verdana" w:hAnsi="Verdana" w:cstheme="minorHAnsi"/>
          <w:color w:val="auto"/>
          <w:lang w:val="cy-GB"/>
        </w:rPr>
      </w:pPr>
      <w:r w:rsidRPr="009D0896">
        <w:rPr>
          <w:rFonts w:ascii="Verdana" w:hAnsi="Verdana" w:cstheme="minorHAnsi"/>
          <w:color w:val="auto"/>
          <w:lang w:val="cy-GB"/>
        </w:rPr>
        <w:t xml:space="preserve">Gweithredir arfer gorau mewn perthynas â chaffael. Mae CHTh yn disgwyl i’r holl brosesau caffael ddilyn arfer gorau a bod yn hygyrch ar gyfer unrhyw ddarparwr, gan gynnwys y sector gwirfoddol. Bydd yr holl reoliadau a deddfwriaethau perthnasol hefyd yn berthnasol, gan gynnwys Deddf Cydraddoldebau 2010, sy’n cynnwys Dyletswydd Cydraddoldeb y Sector Cyhoeddus.  </w:t>
      </w:r>
    </w:p>
    <w:p w14:paraId="1E8607E7" w14:textId="77777777" w:rsidR="009D00F9" w:rsidRPr="009D0896" w:rsidRDefault="009D00F9" w:rsidP="009D00F9">
      <w:pPr>
        <w:spacing w:after="0" w:line="276" w:lineRule="auto"/>
        <w:jc w:val="both"/>
        <w:rPr>
          <w:rFonts w:ascii="Verdana" w:hAnsi="Verdana" w:cstheme="minorHAnsi"/>
          <w:sz w:val="24"/>
          <w:szCs w:val="24"/>
          <w:lang w:val="cy-GB"/>
        </w:rPr>
      </w:pPr>
    </w:p>
    <w:p w14:paraId="16E9E5B0"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r w:rsidRPr="009D0896">
        <w:rPr>
          <w:rFonts w:ascii="Verdana" w:hAnsi="Verdana" w:cstheme="minorHAnsi"/>
          <w:sz w:val="24"/>
          <w:szCs w:val="24"/>
          <w:lang w:val="cy-GB"/>
        </w:rPr>
        <w:t xml:space="preserve">Mae’r Cyfarwyddwr Comisiynu wedi llunio proses gomisiynu dryloyw a hygyrch. Comisiynir gwasanaethau gwerth is drwy Swyddfa Comisiynydd yr Heddlu a Throseddu (SCHTh), gan alluogi proses dendro syml sy’n ystyriol o ddefnyddwyr sy’n lleihau’r baich ar y rhai sy’n cyflwyno cynigion. Mae CHTh wedi ymrwymo i sicrhau bod gwasanaethau’n cynrychioli’r safon a’r gwerth gorau am arian. Er mwyn cyflawni hyn, mae’r broses werthuso’n canolbwyntio’n gryf ar safon yn ogystal â chost. </w:t>
      </w:r>
    </w:p>
    <w:p w14:paraId="261D5054"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p>
    <w:p w14:paraId="4D9F739E"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bookmarkStart w:id="11" w:name="_Hlk129772353"/>
      <w:r w:rsidRPr="009D0896">
        <w:rPr>
          <w:rFonts w:ascii="Verdana" w:hAnsi="Verdana"/>
          <w:sz w:val="24"/>
          <w:szCs w:val="24"/>
          <w:lang w:val="cy-GB"/>
        </w:rPr>
        <w:t xml:space="preserve">Ym mhob penderfyniad dyfarnu, byddwn yn ystyried effaith dyfarnu’r arian ar gyfleoedd i bobl ddefnyddio’r Gymraeg. Cynhwysir hyn mewn prosesau tendro a’r matrics sgorio ar gyfer dyfarniadau grant. </w:t>
      </w:r>
    </w:p>
    <w:bookmarkEnd w:id="11"/>
    <w:p w14:paraId="79234AB6"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p>
    <w:p w14:paraId="59F631E9"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r w:rsidRPr="009D0896">
        <w:rPr>
          <w:rFonts w:ascii="Verdana" w:hAnsi="Verdana" w:cstheme="minorHAnsi"/>
          <w:bCs/>
          <w:iCs/>
          <w:sz w:val="24"/>
          <w:szCs w:val="24"/>
          <w:lang w:val="cy-GB" w:eastAsia="en-GB"/>
        </w:rPr>
        <w:t xml:space="preserve">Archwilir i gyfleoedd ar gyfer comisiynu ar y cyd lle bynnag y bo modd er mwyn sicrhau bod y manteision a gwerth ychwanegol partneriaethau’n cael eu hystyried yn llawn. </w:t>
      </w:r>
    </w:p>
    <w:p w14:paraId="54E592FB" w14:textId="77777777" w:rsidR="009D00F9" w:rsidRPr="009D0896" w:rsidRDefault="009D00F9" w:rsidP="009D00F9">
      <w:pPr>
        <w:spacing w:after="0" w:line="276" w:lineRule="auto"/>
        <w:jc w:val="both"/>
        <w:rPr>
          <w:rFonts w:ascii="Verdana" w:hAnsi="Verdana" w:cstheme="minorHAnsi"/>
          <w:bCs/>
          <w:iCs/>
          <w:sz w:val="24"/>
          <w:szCs w:val="24"/>
          <w:lang w:val="cy-GB" w:eastAsia="en-GB"/>
        </w:rPr>
      </w:pPr>
    </w:p>
    <w:p w14:paraId="06449123" w14:textId="77777777" w:rsidR="009D00F9" w:rsidRPr="00856A2F" w:rsidRDefault="009D00F9" w:rsidP="009D00F9">
      <w:pPr>
        <w:spacing w:after="0" w:line="276" w:lineRule="auto"/>
        <w:jc w:val="both"/>
        <w:rPr>
          <w:rFonts w:ascii="Verdana" w:hAnsi="Verdana" w:cstheme="minorHAnsi"/>
          <w:bCs/>
          <w:iCs/>
          <w:sz w:val="24"/>
          <w:szCs w:val="24"/>
          <w:lang w:val="cy-GB" w:eastAsia="en-GB"/>
        </w:rPr>
      </w:pPr>
      <w:r w:rsidRPr="009D0896">
        <w:rPr>
          <w:rFonts w:ascii="Verdana" w:hAnsi="Verdana" w:cstheme="minorHAnsi"/>
          <w:bCs/>
          <w:iCs/>
          <w:sz w:val="24"/>
          <w:szCs w:val="24"/>
          <w:lang w:val="cy-GB" w:eastAsia="en-GB"/>
        </w:rPr>
        <w:t>Lle bynnag y bo’n ddichonadwy, dylid anelu i ddyfarnu cytundebau tymor canolig neu hir er mwyn sicrhau cynaliadwyedd darpariaeth gwasanaeth ac osgoi’r ansefydlogrwydd a ddaw gyda chylchoedd ariannu blynyddol neu dymor byr.</w:t>
      </w:r>
      <w:r w:rsidRPr="00856A2F">
        <w:rPr>
          <w:rFonts w:ascii="Verdana" w:hAnsi="Verdana" w:cstheme="minorHAnsi"/>
          <w:bCs/>
          <w:iCs/>
          <w:sz w:val="24"/>
          <w:szCs w:val="24"/>
          <w:lang w:val="cy-GB" w:eastAsia="en-GB"/>
        </w:rPr>
        <w:t xml:space="preserve"> </w:t>
      </w:r>
    </w:p>
    <w:p w14:paraId="7F01E5F2" w14:textId="77777777" w:rsidR="009D00F9" w:rsidRPr="009D00F9" w:rsidRDefault="009D00F9" w:rsidP="009D00F9">
      <w:pPr>
        <w:rPr>
          <w:lang w:val="cy-GB"/>
        </w:rPr>
      </w:pPr>
      <w:bookmarkStart w:id="12" w:name="cysill"/>
      <w:bookmarkEnd w:id="12"/>
    </w:p>
    <w:p w14:paraId="5B7A71E1" w14:textId="77777777" w:rsidR="00DF7533" w:rsidRPr="00F93E97" w:rsidRDefault="00DF7533" w:rsidP="00D963D5">
      <w:pPr>
        <w:spacing w:after="0" w:line="276" w:lineRule="auto"/>
        <w:jc w:val="both"/>
        <w:rPr>
          <w:rFonts w:ascii="Verdana" w:hAnsi="Verdana" w:cstheme="minorHAnsi"/>
          <w:bCs/>
          <w:iCs/>
          <w:sz w:val="24"/>
          <w:szCs w:val="24"/>
          <w:lang w:val="cy-GB" w:eastAsia="en-GB"/>
        </w:rPr>
      </w:pPr>
    </w:p>
    <w:p w14:paraId="036FBE33" w14:textId="77777777" w:rsidR="00DF7533" w:rsidRPr="00F93E97" w:rsidRDefault="00DF7533" w:rsidP="00D963D5">
      <w:pPr>
        <w:spacing w:after="0" w:line="276" w:lineRule="auto"/>
        <w:jc w:val="both"/>
        <w:rPr>
          <w:rFonts w:ascii="Verdana" w:hAnsi="Verdana" w:cstheme="minorHAnsi"/>
          <w:bCs/>
          <w:iCs/>
          <w:sz w:val="24"/>
          <w:szCs w:val="24"/>
          <w:lang w:val="cy-GB" w:eastAsia="en-GB"/>
        </w:rPr>
      </w:pPr>
    </w:p>
    <w:p w14:paraId="70E06EDC" w14:textId="77777777" w:rsidR="00DF7533" w:rsidRPr="00F93E97" w:rsidRDefault="00F033F4" w:rsidP="00EA12C2">
      <w:pPr>
        <w:pStyle w:val="Heading2"/>
        <w:rPr>
          <w:rStyle w:val="IntenseEmphasis"/>
          <w:i/>
          <w:color w:val="2E74B5" w:themeColor="accent1" w:themeShade="BF"/>
          <w:lang w:val="cy-GB"/>
        </w:rPr>
      </w:pPr>
      <w:bookmarkStart w:id="13" w:name="_Toc61527757"/>
      <w:r>
        <w:rPr>
          <w:rStyle w:val="IntenseEmphasis"/>
          <w:rFonts w:eastAsia="Verdana"/>
          <w:i/>
          <w:iCs/>
          <w:color w:val="2E74B5"/>
          <w:lang w:val="cy-GB"/>
        </w:rPr>
        <w:t>Llwybrau comisiynu</w:t>
      </w:r>
      <w:bookmarkEnd w:id="13"/>
      <w:r>
        <w:rPr>
          <w:rStyle w:val="IntenseEmphasis"/>
          <w:rFonts w:eastAsia="Verdana"/>
          <w:i/>
          <w:iCs/>
          <w:color w:val="2E74B5"/>
          <w:lang w:val="cy-GB"/>
        </w:rPr>
        <w:t xml:space="preserve"> </w:t>
      </w:r>
    </w:p>
    <w:p w14:paraId="2F072A22" w14:textId="77777777" w:rsidR="00DF7533" w:rsidRPr="00F93E97" w:rsidRDefault="00F033F4" w:rsidP="00C737A2">
      <w:pPr>
        <w:pStyle w:val="Heading3"/>
        <w:rPr>
          <w:lang w:val="cy-GB"/>
        </w:rPr>
      </w:pPr>
      <w:bookmarkStart w:id="14" w:name="_Toc61527758"/>
      <w:r>
        <w:rPr>
          <w:rFonts w:eastAsia="Verdana" w:cs="Calibri"/>
          <w:iCs/>
          <w:lang w:val="cy-GB"/>
        </w:rPr>
        <w:t>Comisiynu uniongyrchol</w:t>
      </w:r>
      <w:bookmarkEnd w:id="14"/>
    </w:p>
    <w:p w14:paraId="40E83730" w14:textId="3FA535B7" w:rsidR="00DF7533" w:rsidRPr="00F93E97" w:rsidRDefault="00F033F4" w:rsidP="00D963D5">
      <w:pPr>
        <w:pStyle w:val="Default"/>
        <w:spacing w:line="276" w:lineRule="auto"/>
        <w:jc w:val="both"/>
        <w:rPr>
          <w:rFonts w:ascii="Verdana" w:hAnsi="Verdana" w:cstheme="minorHAnsi"/>
          <w:color w:val="auto"/>
          <w:lang w:val="cy-GB"/>
        </w:rPr>
      </w:pPr>
      <w:r>
        <w:rPr>
          <w:rFonts w:ascii="Verdana" w:eastAsia="Verdana" w:hAnsi="Verdana" w:cs="Calibri"/>
          <w:color w:val="auto"/>
          <w:lang w:val="cy-GB"/>
        </w:rPr>
        <w:lastRenderedPageBreak/>
        <w:t xml:space="preserve">Er mwyn sicrhau bod </w:t>
      </w:r>
      <w:r w:rsidR="00573274">
        <w:rPr>
          <w:rFonts w:ascii="Verdana" w:eastAsia="Verdana" w:hAnsi="Verdana" w:cs="Calibri"/>
          <w:color w:val="auto"/>
          <w:lang w:val="cy-GB"/>
        </w:rPr>
        <w:t xml:space="preserve">y </w:t>
      </w:r>
      <w:r>
        <w:rPr>
          <w:rFonts w:ascii="Verdana" w:eastAsia="Verdana" w:hAnsi="Verdana" w:cs="Calibri"/>
          <w:color w:val="auto"/>
          <w:lang w:val="cy-GB"/>
        </w:rPr>
        <w:t xml:space="preserve">CHTh yn caffael gwasanaethau sy'n cyfrannu at gyflawni'r blaenoriaethau yn y Cynllun Heddlu a Throseddu, bydd </w:t>
      </w:r>
      <w:r w:rsidR="00573274">
        <w:rPr>
          <w:rFonts w:ascii="Verdana" w:eastAsia="Verdana" w:hAnsi="Verdana" w:cs="Calibri"/>
          <w:color w:val="auto"/>
          <w:lang w:val="cy-GB"/>
        </w:rPr>
        <w:t xml:space="preserve">y </w:t>
      </w:r>
      <w:r>
        <w:rPr>
          <w:rFonts w:ascii="Verdana" w:eastAsia="Verdana" w:hAnsi="Verdana" w:cs="Calibri"/>
          <w:color w:val="auto"/>
          <w:lang w:val="cy-GB"/>
        </w:rPr>
        <w:t xml:space="preserve">CHTh yn tendro'n uniongyrchol neu'n contractio gyda darparwr. Cyflawnir hyn drwy gystadleuaeth agored lle gwahoddir cynigwyr i dendro am wasanaethau sy'n bodloni'r amcanion a'r canlyniadau gofynnol o fewn manyleb gwasanaeth benodol. </w:t>
      </w:r>
    </w:p>
    <w:p w14:paraId="279A084D" w14:textId="77777777" w:rsidR="00DF7533" w:rsidRPr="00F93E97" w:rsidRDefault="00DF7533" w:rsidP="00D963D5">
      <w:pPr>
        <w:pStyle w:val="Default"/>
        <w:spacing w:line="276" w:lineRule="auto"/>
        <w:jc w:val="both"/>
        <w:rPr>
          <w:rFonts w:ascii="Verdana" w:hAnsi="Verdana" w:cstheme="minorHAnsi"/>
          <w:color w:val="auto"/>
          <w:lang w:val="cy-GB"/>
        </w:rPr>
      </w:pPr>
    </w:p>
    <w:p w14:paraId="5B3D3FF9" w14:textId="77777777" w:rsidR="00DF7533" w:rsidRPr="00F93E97" w:rsidRDefault="00F033F4" w:rsidP="00C737A2">
      <w:pPr>
        <w:pStyle w:val="Heading3"/>
        <w:rPr>
          <w:lang w:val="cy-GB"/>
        </w:rPr>
      </w:pPr>
      <w:bookmarkStart w:id="15" w:name="_Toc61527759"/>
      <w:r>
        <w:rPr>
          <w:rFonts w:eastAsia="Verdana" w:cs="Calibri"/>
          <w:iCs/>
          <w:lang w:val="cy-GB"/>
        </w:rPr>
        <w:t>Cyd-gomisiynu</w:t>
      </w:r>
      <w:bookmarkEnd w:id="15"/>
    </w:p>
    <w:p w14:paraId="57CC10AB" w14:textId="712F4CDA" w:rsidR="00DF7533" w:rsidRPr="00F93E97" w:rsidRDefault="00F033F4" w:rsidP="00D963D5">
      <w:pPr>
        <w:pStyle w:val="Default"/>
        <w:spacing w:line="276" w:lineRule="auto"/>
        <w:jc w:val="both"/>
        <w:rPr>
          <w:rFonts w:ascii="Verdana" w:hAnsi="Verdana" w:cstheme="minorHAnsi"/>
          <w:color w:val="auto"/>
          <w:lang w:val="cy-GB"/>
        </w:rPr>
      </w:pPr>
      <w:r>
        <w:rPr>
          <w:rFonts w:ascii="Verdana" w:eastAsia="Verdana" w:hAnsi="Verdana" w:cs="Calibri"/>
          <w:color w:val="auto"/>
          <w:lang w:val="cy-GB"/>
        </w:rPr>
        <w:t xml:space="preserve">Lle bo'n briodol, bydd </w:t>
      </w:r>
      <w:r w:rsidR="00573274">
        <w:rPr>
          <w:rFonts w:ascii="Verdana" w:eastAsia="Verdana" w:hAnsi="Verdana" w:cs="Calibri"/>
          <w:color w:val="auto"/>
          <w:lang w:val="cy-GB"/>
        </w:rPr>
        <w:t xml:space="preserve">y </w:t>
      </w:r>
      <w:r>
        <w:rPr>
          <w:rFonts w:ascii="Verdana" w:eastAsia="Verdana" w:hAnsi="Verdana" w:cs="Calibri"/>
          <w:color w:val="auto"/>
          <w:lang w:val="cy-GB"/>
        </w:rPr>
        <w:t xml:space="preserve">CHTh yn gweithio gyda phartneriaid a darparwyr i sicrhau'r canlyniadau mwyaf effeithiol a chost-effeithlon o ddarparu gwasanaethau. Gellir cyflawni hyn trwy strwythurau comisiynu sefydledig a rhai sy'n dod i'r amlwg a phartneriaethau gyda rhanddeiliaid allweddol. </w:t>
      </w:r>
    </w:p>
    <w:p w14:paraId="4AA84876" w14:textId="77777777" w:rsidR="00DF7533" w:rsidRPr="00F93E97" w:rsidRDefault="00DF7533" w:rsidP="00D963D5">
      <w:pPr>
        <w:pStyle w:val="Default"/>
        <w:spacing w:line="276" w:lineRule="auto"/>
        <w:jc w:val="both"/>
        <w:rPr>
          <w:rFonts w:ascii="Verdana" w:hAnsi="Verdana" w:cstheme="minorHAnsi"/>
          <w:color w:val="auto"/>
          <w:lang w:val="cy-GB"/>
        </w:rPr>
      </w:pPr>
    </w:p>
    <w:p w14:paraId="34F0B6A0" w14:textId="77777777" w:rsidR="00DF7533" w:rsidRPr="00F93E97" w:rsidRDefault="00F033F4" w:rsidP="00EA12C2">
      <w:pPr>
        <w:pStyle w:val="Heading3"/>
        <w:rPr>
          <w:lang w:val="cy-GB"/>
        </w:rPr>
      </w:pPr>
      <w:bookmarkStart w:id="16" w:name="_Toc61527760"/>
      <w:r>
        <w:rPr>
          <w:rFonts w:eastAsia="Verdana" w:cs="Calibri"/>
          <w:iCs/>
          <w:lang w:val="cy-GB"/>
        </w:rPr>
        <w:t>Grantiau</w:t>
      </w:r>
      <w:bookmarkEnd w:id="16"/>
      <w:r>
        <w:rPr>
          <w:rFonts w:eastAsia="Verdana" w:cs="Calibri"/>
          <w:iCs/>
          <w:lang w:val="cy-GB"/>
        </w:rPr>
        <w:t xml:space="preserve"> </w:t>
      </w:r>
    </w:p>
    <w:p w14:paraId="119AF736" w14:textId="3DB5F86D" w:rsidR="00DF7533" w:rsidRPr="00F93E97" w:rsidRDefault="00F033F4" w:rsidP="00D963D5">
      <w:pPr>
        <w:autoSpaceDE w:val="0"/>
        <w:autoSpaceDN w:val="0"/>
        <w:adjustRightInd w:val="0"/>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Bydd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yn darparu rhaglenni grantiau amrywiol. Bydd rhai yn agored i bartneriaid i gefnogi eu gwaith ar amcanion a rennir ar draws ffiniau sefydliadol a daearyddol. Bydd eraill yn agored i elusennau, mudiadau gwirfoddol a grwpiau cymunedol, gyda'r nod o wella cymunedau lleol a bywydau'r bobl sy'n byw ynddynt. </w:t>
      </w:r>
    </w:p>
    <w:p w14:paraId="010A995B" w14:textId="77777777" w:rsidR="00DF7533" w:rsidRPr="00F93E97" w:rsidRDefault="00DF7533" w:rsidP="00D963D5">
      <w:pPr>
        <w:autoSpaceDE w:val="0"/>
        <w:autoSpaceDN w:val="0"/>
        <w:adjustRightInd w:val="0"/>
        <w:spacing w:after="0" w:line="276" w:lineRule="auto"/>
        <w:jc w:val="both"/>
        <w:rPr>
          <w:rFonts w:ascii="Verdana" w:hAnsi="Verdana" w:cstheme="minorHAnsi"/>
          <w:sz w:val="24"/>
          <w:szCs w:val="24"/>
          <w:lang w:val="cy-GB"/>
        </w:rPr>
      </w:pPr>
    </w:p>
    <w:p w14:paraId="0EA9D728" w14:textId="3B91F0B2" w:rsidR="00DF7533" w:rsidRPr="00F93E97" w:rsidRDefault="00F033F4" w:rsidP="00D963D5">
      <w:pPr>
        <w:shd w:val="clear" w:color="auto" w:fill="FFFFFF"/>
        <w:spacing w:after="0" w:line="276" w:lineRule="auto"/>
        <w:jc w:val="both"/>
        <w:rPr>
          <w:rFonts w:ascii="Verdana" w:eastAsia="Times New Roman" w:hAnsi="Verdana" w:cstheme="minorHAnsi"/>
          <w:sz w:val="24"/>
          <w:szCs w:val="24"/>
          <w:lang w:val="cy-GB"/>
        </w:rPr>
      </w:pPr>
      <w:r>
        <w:rPr>
          <w:rFonts w:ascii="Verdana" w:eastAsia="Verdana" w:hAnsi="Verdana" w:cs="Calibri"/>
          <w:sz w:val="24"/>
          <w:szCs w:val="24"/>
          <w:lang w:val="cy-GB"/>
        </w:rPr>
        <w:t xml:space="preserve">Bydd grantiau'n cael eu dyfarnu yn seiliedig ar feini prawf penodol sy'n cynnwys ystyriaeth o'r budd cymunedol, yr angen sydd wedi'i dystiolaethu am y prosiect, hygyrchedd, sut mae'r prosiect yn bodloni'r blaenoriaethau a gwerth am arian. </w:t>
      </w:r>
    </w:p>
    <w:p w14:paraId="68CBAF3C" w14:textId="327EEA7B" w:rsidR="003D77AF" w:rsidRPr="00F93E97" w:rsidRDefault="003D77AF" w:rsidP="00D963D5">
      <w:pPr>
        <w:shd w:val="clear" w:color="auto" w:fill="FFFFFF"/>
        <w:spacing w:after="0" w:line="276" w:lineRule="auto"/>
        <w:jc w:val="both"/>
        <w:rPr>
          <w:rFonts w:ascii="Verdana" w:eastAsia="Times New Roman" w:hAnsi="Verdana" w:cstheme="minorHAnsi"/>
          <w:sz w:val="24"/>
          <w:szCs w:val="24"/>
          <w:lang w:val="cy-GB"/>
        </w:rPr>
      </w:pPr>
    </w:p>
    <w:p w14:paraId="49F65011" w14:textId="2447FFE5" w:rsidR="008230F0" w:rsidRPr="00F93E97" w:rsidRDefault="00F033F4" w:rsidP="00D963D5">
      <w:pPr>
        <w:shd w:val="clear" w:color="auto" w:fill="FFFFFF"/>
        <w:spacing w:after="0" w:line="276" w:lineRule="auto"/>
        <w:jc w:val="both"/>
        <w:rPr>
          <w:rFonts w:ascii="Verdana" w:eastAsia="Times New Roman" w:hAnsi="Verdana" w:cstheme="minorHAnsi"/>
          <w:sz w:val="24"/>
          <w:szCs w:val="24"/>
          <w:lang w:val="cy-GB"/>
        </w:rPr>
      </w:pPr>
      <w:r>
        <w:rPr>
          <w:rFonts w:ascii="Verdana" w:eastAsia="Verdana" w:hAnsi="Verdana" w:cs="Calibri"/>
          <w:sz w:val="24"/>
          <w:szCs w:val="24"/>
          <w:lang w:val="cy-GB"/>
        </w:rPr>
        <w:t xml:space="preserve">Mae’r broses Grant, ynghyd â’r matrics sgorio, wedi’u cynnwys er gwybodaeth yn Atodiad 1. </w:t>
      </w:r>
    </w:p>
    <w:p w14:paraId="24AFDB9F" w14:textId="77777777" w:rsidR="00DF7533" w:rsidRPr="00F93E97" w:rsidRDefault="00DF7533" w:rsidP="00D963D5">
      <w:pPr>
        <w:spacing w:after="0" w:line="276" w:lineRule="auto"/>
        <w:jc w:val="both"/>
        <w:rPr>
          <w:rFonts w:ascii="Verdana" w:eastAsia="Times New Roman" w:hAnsi="Verdana" w:cstheme="minorHAnsi"/>
          <w:sz w:val="24"/>
          <w:szCs w:val="24"/>
          <w:lang w:val="cy-GB"/>
        </w:rPr>
      </w:pPr>
    </w:p>
    <w:p w14:paraId="098929AF" w14:textId="77777777" w:rsidR="00DF7533" w:rsidRPr="00F93E97" w:rsidRDefault="00F033F4" w:rsidP="00EA12C2">
      <w:pPr>
        <w:pStyle w:val="Heading3"/>
        <w:rPr>
          <w:lang w:val="cy-GB"/>
        </w:rPr>
      </w:pPr>
      <w:bookmarkStart w:id="17" w:name="_Toc61527761"/>
      <w:r>
        <w:rPr>
          <w:rFonts w:eastAsia="Verdana" w:cs="Calibri"/>
          <w:iCs/>
          <w:lang w:val="cy-GB"/>
        </w:rPr>
        <w:t>Arall</w:t>
      </w:r>
      <w:bookmarkEnd w:id="17"/>
    </w:p>
    <w:p w14:paraId="6E10E245" w14:textId="3AB2C16D" w:rsidR="00DF7533" w:rsidRPr="00F93E97" w:rsidRDefault="00F033F4" w:rsidP="00D963D5">
      <w:pPr>
        <w:spacing w:after="0" w:line="276" w:lineRule="auto"/>
        <w:jc w:val="both"/>
        <w:rPr>
          <w:rFonts w:ascii="Verdana" w:eastAsia="Calibri" w:hAnsi="Verdana" w:cstheme="minorHAnsi"/>
          <w:sz w:val="24"/>
          <w:szCs w:val="24"/>
          <w:lang w:val="cy-GB"/>
        </w:rPr>
      </w:pPr>
      <w:r>
        <w:rPr>
          <w:rFonts w:ascii="Verdana" w:eastAsia="Verdana" w:hAnsi="Verdana" w:cs="Calibri"/>
          <w:sz w:val="24"/>
          <w:szCs w:val="24"/>
          <w:lang w:val="cy-GB"/>
        </w:rPr>
        <w:t xml:space="preserve">Yn ogystal â hyn, bydd cyfleoedd trwy gydol y flwyddyn i wneud cais am wahanol gronfeydd </w:t>
      </w:r>
      <w:r w:rsidR="00137A45">
        <w:rPr>
          <w:rFonts w:ascii="Verdana" w:eastAsia="Verdana" w:hAnsi="Verdana" w:cs="Calibri"/>
          <w:sz w:val="24"/>
          <w:szCs w:val="24"/>
          <w:lang w:val="cy-GB"/>
        </w:rPr>
        <w:t>cystadleuol</w:t>
      </w:r>
      <w:r>
        <w:rPr>
          <w:rFonts w:ascii="Verdana" w:eastAsia="Verdana" w:hAnsi="Verdana" w:cs="Calibri"/>
          <w:sz w:val="24"/>
          <w:szCs w:val="24"/>
          <w:lang w:val="cy-GB"/>
        </w:rPr>
        <w:t xml:space="preserve"> gan y Swyddfa Gartref a’r Weinyddiaeth Gyfiawnder. Bydd cofrestr cyfleoedd yn cael ei sefydlu gan y Rheolwr Ariannu Allanol er mwyn casglu syniadau posibl am brosiectau a nodi meysydd lle mae tystiolaeth o angen. Bydd hyn yn sicrhau ein bod yn manteisio i'r eithaf ar bob cyfle i ddatblygu gwasanaethau lle bo'n briodol.</w:t>
      </w:r>
    </w:p>
    <w:p w14:paraId="18C56266" w14:textId="77777777" w:rsidR="00DF7533" w:rsidRPr="00F93E97" w:rsidRDefault="00DF7533" w:rsidP="00D963D5">
      <w:pPr>
        <w:spacing w:after="0" w:line="276" w:lineRule="auto"/>
        <w:jc w:val="both"/>
        <w:rPr>
          <w:rFonts w:ascii="Verdana" w:eastAsia="Calibri" w:hAnsi="Verdana" w:cstheme="minorHAnsi"/>
          <w:sz w:val="24"/>
          <w:szCs w:val="24"/>
          <w:lang w:val="cy-GB"/>
        </w:rPr>
      </w:pPr>
    </w:p>
    <w:p w14:paraId="675C9F85" w14:textId="1B959D4A"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Ar gyfer pob mecanwaith ariannu bydd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yn dal contractau/cytundebau lefel gwasanaeth gyda'r sefydliadau llwyddiannus sy'n nodi manylion y canlyniadau i'w cyflawni a'r gwerth. </w:t>
      </w:r>
    </w:p>
    <w:p w14:paraId="6760A18F" w14:textId="77777777" w:rsidR="00DF7533" w:rsidRPr="00F93E97" w:rsidRDefault="00DF7533" w:rsidP="00D963D5">
      <w:pPr>
        <w:spacing w:after="0" w:line="276" w:lineRule="auto"/>
        <w:jc w:val="both"/>
        <w:rPr>
          <w:rFonts w:ascii="Verdana" w:hAnsi="Verdana" w:cstheme="minorHAnsi"/>
          <w:b/>
          <w:sz w:val="24"/>
          <w:szCs w:val="24"/>
          <w:lang w:val="cy-GB"/>
        </w:rPr>
      </w:pPr>
    </w:p>
    <w:p w14:paraId="0122C88A" w14:textId="26C2F8CC" w:rsidR="00DF7533" w:rsidRPr="00F93E97" w:rsidRDefault="00DF7533" w:rsidP="00D963D5">
      <w:pPr>
        <w:spacing w:after="0" w:line="276" w:lineRule="auto"/>
        <w:jc w:val="both"/>
        <w:rPr>
          <w:rFonts w:ascii="Verdana" w:hAnsi="Verdana" w:cstheme="minorHAnsi"/>
          <w:b/>
          <w:sz w:val="24"/>
          <w:szCs w:val="24"/>
          <w:lang w:val="cy-GB"/>
        </w:rPr>
      </w:pPr>
    </w:p>
    <w:p w14:paraId="31427448" w14:textId="77777777" w:rsidR="00F54D3B" w:rsidRPr="00F93E97" w:rsidRDefault="00F033F4" w:rsidP="00F54D3B">
      <w:pPr>
        <w:pStyle w:val="Heading1"/>
        <w:rPr>
          <w:lang w:val="cy-GB"/>
        </w:rPr>
      </w:pPr>
      <w:bookmarkStart w:id="18" w:name="_Toc61527762"/>
      <w:r>
        <w:rPr>
          <w:rFonts w:eastAsia="Verdana" w:cs="Times New Roman"/>
          <w:bCs/>
          <w:color w:val="2F5496"/>
          <w:lang w:val="cy-GB"/>
        </w:rPr>
        <w:t>Cyllideb Gomisiynu</w:t>
      </w:r>
      <w:bookmarkEnd w:id="18"/>
    </w:p>
    <w:p w14:paraId="5D73CA17" w14:textId="3A502B47" w:rsidR="00F54D3B" w:rsidRPr="00F93E97" w:rsidRDefault="00F033F4" w:rsidP="00F54D3B">
      <w:pPr>
        <w:spacing w:after="0" w:line="276" w:lineRule="auto"/>
        <w:jc w:val="both"/>
        <w:rPr>
          <w:rFonts w:ascii="Verdana" w:hAnsi="Verdana" w:cstheme="minorHAnsi"/>
          <w:sz w:val="24"/>
          <w:szCs w:val="24"/>
          <w:highlight w:val="yellow"/>
          <w:lang w:val="cy-GB"/>
        </w:rPr>
      </w:pPr>
      <w:r>
        <w:rPr>
          <w:rFonts w:ascii="Verdana" w:eastAsia="Verdana" w:hAnsi="Verdana" w:cs="Calibri"/>
          <w:sz w:val="24"/>
          <w:szCs w:val="24"/>
          <w:lang w:val="cy-GB"/>
        </w:rPr>
        <w:t xml:space="preserve">Mae cyfanswm y gyllideb gomisiynu yn cynnwys grant gan y Weinyddiaeth Gyfiawnder (MOJ) at ddiben comisiynu gwasanaethau i ddioddefwyr ynghyd â dyraniad o gyllid craidd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Dyrennir grant dioddefwyr y Weinyddiaeth Gyfiawnder yn unol â fformiwla ariannu ar sail poblogaeth. Ei ddiben yw ariannu gwasanaethau pwynt cyswllt cyntaf i ddioddefwyr, gwasanaethau trais rhywiol, trais domestig a cham-drin plant yn rhywiol yn ogystal â gwasanaethau i gefnogi dioddefwyr mathau eraill o droseddau yn ôl yr angen. </w:t>
      </w:r>
    </w:p>
    <w:p w14:paraId="3E1CCFB0" w14:textId="77777777" w:rsidR="00F54D3B" w:rsidRPr="00F93E97" w:rsidRDefault="00F54D3B" w:rsidP="00F54D3B">
      <w:pPr>
        <w:spacing w:after="0" w:line="276" w:lineRule="auto"/>
        <w:jc w:val="both"/>
        <w:rPr>
          <w:rFonts w:ascii="Verdana" w:hAnsi="Verdana" w:cstheme="minorHAnsi"/>
          <w:sz w:val="24"/>
          <w:szCs w:val="24"/>
          <w:lang w:val="cy-GB"/>
        </w:rPr>
      </w:pPr>
    </w:p>
    <w:p w14:paraId="72586C06" w14:textId="7AB5FDFF"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Y gyllideb Gomisiynu ar gyfer 2021/22 oedd £3,022,430, gan gynnwys costau staff yn ychwanegol at gostau darparu gwasanaethau uniongyrchol. Mae hyn yn cynnwys grant y Weinyddiaeth Gyfiawnder, gwerth £605,586. Yn ystod y flwyddyn sicrhaodd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gyllid ychwanegol gwerth £629,093 i gefnogi dioddefwyr trais yn erbyn menywod, cam-drin domestig a thrais rhywiol. Mae hyn yn cynnwys niferoedd cynyddol o Gynghorwyr Trais Domestig a Rhywiol Annibynnol yn ogystal â chapasiti pellach ar gyfer gwasanaethau cymunedol arbenigol.  </w:t>
      </w:r>
    </w:p>
    <w:p w14:paraId="45352142" w14:textId="77777777" w:rsidR="00F54D3B" w:rsidRPr="00F93E97" w:rsidRDefault="00F54D3B" w:rsidP="00F54D3B">
      <w:pPr>
        <w:spacing w:after="0" w:line="276" w:lineRule="auto"/>
        <w:jc w:val="both"/>
        <w:rPr>
          <w:rFonts w:ascii="Verdana" w:hAnsi="Verdana" w:cstheme="minorHAnsi"/>
          <w:sz w:val="24"/>
          <w:szCs w:val="24"/>
          <w:lang w:val="cy-GB"/>
        </w:rPr>
      </w:pPr>
    </w:p>
    <w:p w14:paraId="2249BD37" w14:textId="22394B30"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Mae’r graff isod yn dangos canran y gyllideb graidd a ddyrannwyd i feysydd gweithgaredd: </w:t>
      </w:r>
    </w:p>
    <w:p w14:paraId="27AABE19" w14:textId="4FF9E77E" w:rsidR="00380A93" w:rsidRPr="00F93E97" w:rsidRDefault="00380A93" w:rsidP="00F54D3B">
      <w:pPr>
        <w:spacing w:after="0" w:line="276" w:lineRule="auto"/>
        <w:jc w:val="both"/>
        <w:rPr>
          <w:rFonts w:ascii="Verdana" w:hAnsi="Verdana" w:cstheme="minorHAnsi"/>
          <w:sz w:val="24"/>
          <w:szCs w:val="24"/>
          <w:lang w:val="cy-GB"/>
        </w:rPr>
      </w:pPr>
    </w:p>
    <w:p w14:paraId="41329EAC" w14:textId="4DFDF46A" w:rsidR="00380A93" w:rsidRPr="00F93E97" w:rsidRDefault="00380A93" w:rsidP="00F54D3B">
      <w:pPr>
        <w:spacing w:after="0" w:line="276" w:lineRule="auto"/>
        <w:jc w:val="both"/>
        <w:rPr>
          <w:rFonts w:ascii="Verdana" w:hAnsi="Verdana" w:cstheme="minorHAnsi"/>
          <w:sz w:val="24"/>
          <w:szCs w:val="24"/>
          <w:lang w:val="cy-GB"/>
        </w:rPr>
      </w:pPr>
    </w:p>
    <w:p w14:paraId="22966EBC" w14:textId="0022EF2D" w:rsidR="00380A93" w:rsidRPr="00F93E97" w:rsidRDefault="00380A93" w:rsidP="00F54D3B">
      <w:pPr>
        <w:spacing w:after="0" w:line="276" w:lineRule="auto"/>
        <w:jc w:val="both"/>
        <w:rPr>
          <w:rFonts w:ascii="Verdana" w:hAnsi="Verdana" w:cstheme="minorHAnsi"/>
          <w:sz w:val="24"/>
          <w:szCs w:val="24"/>
          <w:lang w:val="cy-GB"/>
        </w:rPr>
      </w:pPr>
    </w:p>
    <w:p w14:paraId="573E52C2" w14:textId="0CF9CC46" w:rsidR="00380A93" w:rsidRPr="00F93E97" w:rsidRDefault="00380A93" w:rsidP="00F54D3B">
      <w:pPr>
        <w:spacing w:after="0" w:line="276" w:lineRule="auto"/>
        <w:jc w:val="both"/>
        <w:rPr>
          <w:rFonts w:ascii="Verdana" w:hAnsi="Verdana" w:cstheme="minorHAnsi"/>
          <w:sz w:val="24"/>
          <w:szCs w:val="24"/>
          <w:lang w:val="cy-GB"/>
        </w:rPr>
      </w:pPr>
    </w:p>
    <w:p w14:paraId="661E5B97" w14:textId="35AC989B" w:rsidR="00380A93" w:rsidRPr="00F93E97" w:rsidRDefault="00380A93" w:rsidP="00F54D3B">
      <w:pPr>
        <w:spacing w:after="0" w:line="276" w:lineRule="auto"/>
        <w:jc w:val="both"/>
        <w:rPr>
          <w:rFonts w:ascii="Verdana" w:hAnsi="Verdana" w:cstheme="minorHAnsi"/>
          <w:sz w:val="24"/>
          <w:szCs w:val="24"/>
          <w:lang w:val="cy-GB"/>
        </w:rPr>
      </w:pPr>
    </w:p>
    <w:p w14:paraId="3967499A" w14:textId="4A7F63E0" w:rsidR="00380A93" w:rsidRPr="00F93E97" w:rsidRDefault="00380A93" w:rsidP="00F54D3B">
      <w:pPr>
        <w:spacing w:after="0" w:line="276" w:lineRule="auto"/>
        <w:jc w:val="both"/>
        <w:rPr>
          <w:rFonts w:ascii="Verdana" w:hAnsi="Verdana" w:cstheme="minorHAnsi"/>
          <w:sz w:val="24"/>
          <w:szCs w:val="24"/>
          <w:lang w:val="cy-GB"/>
        </w:rPr>
      </w:pPr>
    </w:p>
    <w:p w14:paraId="1427546E" w14:textId="77777777" w:rsidR="00380A93" w:rsidRPr="00F93E97" w:rsidRDefault="00380A93" w:rsidP="00F54D3B">
      <w:pPr>
        <w:spacing w:after="0" w:line="276" w:lineRule="auto"/>
        <w:jc w:val="both"/>
        <w:rPr>
          <w:rFonts w:ascii="Verdana" w:hAnsi="Verdana" w:cstheme="minorHAnsi"/>
          <w:sz w:val="24"/>
          <w:szCs w:val="24"/>
          <w:lang w:val="cy-GB"/>
        </w:rPr>
      </w:pPr>
    </w:p>
    <w:p w14:paraId="01ECB177" w14:textId="6177EF25" w:rsidR="00F54D3B" w:rsidRPr="00CF4ACF" w:rsidRDefault="00F033F4" w:rsidP="00F54D3B">
      <w:pPr>
        <w:jc w:val="both"/>
        <w:rPr>
          <w:rFonts w:ascii="Verdana" w:hAnsi="Verdana" w:cstheme="minorHAnsi"/>
          <w:sz w:val="24"/>
          <w:szCs w:val="24"/>
        </w:rPr>
      </w:pPr>
      <w:r>
        <w:rPr>
          <w:noProof/>
        </w:rPr>
        <w:lastRenderedPageBreak/>
        <w:drawing>
          <wp:inline distT="0" distB="0" distL="0" distR="0" wp14:anchorId="7823E176" wp14:editId="55E6E810">
            <wp:extent cx="5731510" cy="3991610"/>
            <wp:effectExtent l="0" t="0" r="2540" b="8890"/>
            <wp:docPr id="6" name="Chart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B0292D" w14:textId="77777777" w:rsidR="00380A93" w:rsidRDefault="00380A93" w:rsidP="00F54D3B">
      <w:pPr>
        <w:spacing w:after="0" w:line="276" w:lineRule="auto"/>
        <w:jc w:val="both"/>
        <w:rPr>
          <w:rFonts w:ascii="Verdana" w:hAnsi="Verdana" w:cstheme="minorHAnsi"/>
          <w:sz w:val="24"/>
          <w:szCs w:val="24"/>
        </w:rPr>
      </w:pPr>
    </w:p>
    <w:p w14:paraId="7CE05387" w14:textId="604B7456" w:rsidR="00CC501B" w:rsidRPr="000616BA" w:rsidRDefault="00CC501B" w:rsidP="00F54D3B">
      <w:pPr>
        <w:jc w:val="both"/>
        <w:rPr>
          <w:rFonts w:ascii="Verdana" w:hAnsi="Verdana" w:cstheme="minorHAnsi"/>
          <w:sz w:val="16"/>
          <w:szCs w:val="16"/>
        </w:rPr>
        <w:sectPr w:rsidR="00CC501B" w:rsidRPr="000616BA" w:rsidSect="000F0BCB">
          <w:footerReference w:type="default" r:id="rId20"/>
          <w:pgSz w:w="11906" w:h="16838"/>
          <w:pgMar w:top="1440" w:right="1440" w:bottom="1440" w:left="1440" w:header="708" w:footer="708" w:gutter="0"/>
          <w:cols w:space="708"/>
          <w:docGrid w:linePitch="360"/>
        </w:sectPr>
      </w:pPr>
    </w:p>
    <w:p w14:paraId="44F14C11" w14:textId="77777777" w:rsidR="00F54D3B" w:rsidRPr="00CF4ACF" w:rsidRDefault="00F033F4" w:rsidP="00F54D3B">
      <w:pPr>
        <w:jc w:val="both"/>
        <w:rPr>
          <w:rFonts w:ascii="Verdana" w:hAnsi="Verdana" w:cstheme="minorHAnsi"/>
          <w:sz w:val="24"/>
          <w:szCs w:val="24"/>
        </w:rPr>
      </w:pPr>
      <w:r>
        <w:rPr>
          <w:rFonts w:ascii="Verdana" w:eastAsia="Verdana" w:hAnsi="Verdana" w:cs="Calibri"/>
          <w:sz w:val="24"/>
          <w:szCs w:val="24"/>
          <w:lang w:val="cy-GB"/>
        </w:rPr>
        <w:lastRenderedPageBreak/>
        <w:t xml:space="preserve">Mae’r tabl isod yn darparu mwy o wybodaeth am y gwariant comisiynu a llwybr y ddarpariaeth: </w:t>
      </w:r>
    </w:p>
    <w:tbl>
      <w:tblPr>
        <w:tblStyle w:val="TableGrid"/>
        <w:tblW w:w="0" w:type="auto"/>
        <w:tblLook w:val="04A0" w:firstRow="1" w:lastRow="0" w:firstColumn="1" w:lastColumn="0" w:noHBand="0" w:noVBand="1"/>
      </w:tblPr>
      <w:tblGrid>
        <w:gridCol w:w="4104"/>
        <w:gridCol w:w="1795"/>
        <w:gridCol w:w="2506"/>
        <w:gridCol w:w="1678"/>
        <w:gridCol w:w="3865"/>
      </w:tblGrid>
      <w:tr w:rsidR="00353622" w14:paraId="44F485FE" w14:textId="77777777" w:rsidTr="00476FE7">
        <w:trPr>
          <w:trHeight w:val="763"/>
        </w:trPr>
        <w:tc>
          <w:tcPr>
            <w:tcW w:w="4201" w:type="dxa"/>
            <w:shd w:val="clear" w:color="auto" w:fill="F2F2F2" w:themeFill="background1" w:themeFillShade="F2"/>
            <w:vAlign w:val="center"/>
          </w:tcPr>
          <w:p w14:paraId="780002E9" w14:textId="77777777" w:rsidR="00F54D3B" w:rsidRPr="00EA12C2" w:rsidRDefault="00F033F4" w:rsidP="00476FE7">
            <w:pPr>
              <w:jc w:val="both"/>
              <w:rPr>
                <w:rFonts w:ascii="Verdana" w:hAnsi="Verdana" w:cstheme="minorHAnsi"/>
                <w:b/>
              </w:rPr>
            </w:pPr>
            <w:r>
              <w:rPr>
                <w:rFonts w:ascii="Verdana" w:eastAsia="Verdana" w:hAnsi="Verdana" w:cs="Calibri"/>
                <w:b/>
                <w:bCs/>
                <w:lang w:val="cy-GB"/>
              </w:rPr>
              <w:t>Maes comisiynu</w:t>
            </w:r>
          </w:p>
        </w:tc>
        <w:tc>
          <w:tcPr>
            <w:tcW w:w="1554" w:type="dxa"/>
            <w:shd w:val="clear" w:color="auto" w:fill="F2F2F2" w:themeFill="background1" w:themeFillShade="F2"/>
            <w:vAlign w:val="center"/>
          </w:tcPr>
          <w:p w14:paraId="337CA393" w14:textId="77777777" w:rsidR="00F54D3B" w:rsidRPr="00EA12C2" w:rsidRDefault="00F033F4" w:rsidP="00476FE7">
            <w:pPr>
              <w:jc w:val="both"/>
              <w:rPr>
                <w:rFonts w:ascii="Verdana" w:hAnsi="Verdana" w:cstheme="minorHAnsi"/>
                <w:b/>
                <w:highlight w:val="yellow"/>
              </w:rPr>
            </w:pPr>
            <w:r>
              <w:rPr>
                <w:rFonts w:ascii="Verdana" w:eastAsia="Verdana" w:hAnsi="Verdana" w:cs="Calibri"/>
                <w:b/>
                <w:bCs/>
                <w:lang w:val="cy-GB"/>
              </w:rPr>
              <w:t>Blaenoriaeth Panel yr Heddlu a Throseddu</w:t>
            </w:r>
          </w:p>
        </w:tc>
        <w:tc>
          <w:tcPr>
            <w:tcW w:w="2546" w:type="dxa"/>
            <w:shd w:val="clear" w:color="auto" w:fill="F2F2F2" w:themeFill="background1" w:themeFillShade="F2"/>
            <w:vAlign w:val="center"/>
          </w:tcPr>
          <w:p w14:paraId="4F9C0CDA" w14:textId="77777777" w:rsidR="00F54D3B" w:rsidRPr="00EA12C2" w:rsidRDefault="00F033F4" w:rsidP="00476FE7">
            <w:pPr>
              <w:jc w:val="both"/>
              <w:rPr>
                <w:rFonts w:ascii="Verdana" w:hAnsi="Verdana" w:cstheme="minorHAnsi"/>
                <w:b/>
              </w:rPr>
            </w:pPr>
            <w:r>
              <w:rPr>
                <w:rFonts w:ascii="Verdana" w:eastAsia="Verdana" w:hAnsi="Verdana" w:cs="Calibri"/>
                <w:b/>
                <w:bCs/>
                <w:lang w:val="cy-GB"/>
              </w:rPr>
              <w:t>Mecanwaith ariannu</w:t>
            </w:r>
          </w:p>
        </w:tc>
        <w:tc>
          <w:tcPr>
            <w:tcW w:w="1696" w:type="dxa"/>
            <w:shd w:val="clear" w:color="auto" w:fill="F2F2F2" w:themeFill="background1" w:themeFillShade="F2"/>
            <w:vAlign w:val="center"/>
          </w:tcPr>
          <w:p w14:paraId="30A5E7DB" w14:textId="03B74CE8" w:rsidR="00F54D3B" w:rsidRPr="00EA12C2" w:rsidRDefault="00F033F4" w:rsidP="00476FE7">
            <w:pPr>
              <w:jc w:val="both"/>
              <w:rPr>
                <w:rFonts w:ascii="Verdana" w:hAnsi="Verdana" w:cstheme="minorHAnsi"/>
                <w:b/>
              </w:rPr>
            </w:pPr>
            <w:r>
              <w:rPr>
                <w:rFonts w:ascii="Verdana" w:eastAsia="Verdana" w:hAnsi="Verdana" w:cs="Calibri"/>
                <w:b/>
                <w:bCs/>
                <w:lang w:val="cy-GB"/>
              </w:rPr>
              <w:t>Swm 2021/22 (£)</w:t>
            </w:r>
          </w:p>
        </w:tc>
        <w:tc>
          <w:tcPr>
            <w:tcW w:w="3951" w:type="dxa"/>
            <w:shd w:val="clear" w:color="auto" w:fill="F2F2F2" w:themeFill="background1" w:themeFillShade="F2"/>
            <w:vAlign w:val="center"/>
          </w:tcPr>
          <w:p w14:paraId="67BC7C2C" w14:textId="77777777" w:rsidR="00F54D3B" w:rsidRPr="00EA12C2" w:rsidRDefault="00F033F4" w:rsidP="00476FE7">
            <w:pPr>
              <w:jc w:val="both"/>
              <w:rPr>
                <w:rFonts w:ascii="Verdana" w:hAnsi="Verdana" w:cstheme="minorHAnsi"/>
                <w:b/>
              </w:rPr>
            </w:pPr>
            <w:r>
              <w:rPr>
                <w:rFonts w:ascii="Verdana" w:eastAsia="Verdana" w:hAnsi="Verdana" w:cs="Calibri"/>
                <w:b/>
                <w:bCs/>
                <w:lang w:val="cy-GB"/>
              </w:rPr>
              <w:t>Sylw</w:t>
            </w:r>
          </w:p>
        </w:tc>
      </w:tr>
      <w:tr w:rsidR="00353622" w14:paraId="6D429CFB" w14:textId="77777777" w:rsidTr="00476FE7">
        <w:trPr>
          <w:trHeight w:val="1678"/>
        </w:trPr>
        <w:tc>
          <w:tcPr>
            <w:tcW w:w="4201" w:type="dxa"/>
            <w:vAlign w:val="center"/>
          </w:tcPr>
          <w:p w14:paraId="73C52B3A"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Camddefnyddio Sylweddau</w:t>
            </w:r>
          </w:p>
        </w:tc>
        <w:tc>
          <w:tcPr>
            <w:tcW w:w="1554" w:type="dxa"/>
            <w:vAlign w:val="center"/>
          </w:tcPr>
          <w:p w14:paraId="6E18349F"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31A7AEF9"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Comisiynu ar y cyd</w:t>
            </w:r>
          </w:p>
        </w:tc>
        <w:tc>
          <w:tcPr>
            <w:tcW w:w="1696" w:type="dxa"/>
            <w:vAlign w:val="center"/>
          </w:tcPr>
          <w:p w14:paraId="08F06000"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290,000</w:t>
            </w:r>
          </w:p>
        </w:tc>
        <w:tc>
          <w:tcPr>
            <w:tcW w:w="3951" w:type="dxa"/>
            <w:vAlign w:val="center"/>
          </w:tcPr>
          <w:p w14:paraId="089F95C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Darparu gwasanaethau trin camddefnyddio sylweddau i’r rhai sy’n dod i mewn i’r system cyfiawnder troseddol</w:t>
            </w:r>
          </w:p>
        </w:tc>
      </w:tr>
      <w:tr w:rsidR="00353622" w14:paraId="2B6FDD08" w14:textId="77777777" w:rsidTr="00476FE7">
        <w:trPr>
          <w:trHeight w:val="978"/>
        </w:trPr>
        <w:tc>
          <w:tcPr>
            <w:tcW w:w="4201" w:type="dxa"/>
            <w:vAlign w:val="center"/>
          </w:tcPr>
          <w:p w14:paraId="2F8D3C46"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Ymddygiad Gwrthgymdeithasol</w:t>
            </w:r>
          </w:p>
        </w:tc>
        <w:tc>
          <w:tcPr>
            <w:tcW w:w="1554" w:type="dxa"/>
            <w:vAlign w:val="center"/>
          </w:tcPr>
          <w:p w14:paraId="584E2344"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48ABDFB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Uniongyrchol</w:t>
            </w:r>
          </w:p>
        </w:tc>
        <w:tc>
          <w:tcPr>
            <w:tcW w:w="1696" w:type="dxa"/>
            <w:vAlign w:val="center"/>
          </w:tcPr>
          <w:p w14:paraId="04B32F0E"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130,000</w:t>
            </w:r>
          </w:p>
        </w:tc>
        <w:tc>
          <w:tcPr>
            <w:tcW w:w="3951" w:type="dxa"/>
            <w:vAlign w:val="center"/>
          </w:tcPr>
          <w:p w14:paraId="6920D3F2"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Darparu gwasanaethau ar gyfer cymorth, cyfeirio, a lleihau ymddygiad gwrthgymdeithasol</w:t>
            </w:r>
          </w:p>
        </w:tc>
      </w:tr>
      <w:tr w:rsidR="00353622" w14:paraId="076E9159" w14:textId="77777777" w:rsidTr="00476FE7">
        <w:trPr>
          <w:trHeight w:val="991"/>
        </w:trPr>
        <w:tc>
          <w:tcPr>
            <w:tcW w:w="4201" w:type="dxa"/>
            <w:vAlign w:val="center"/>
          </w:tcPr>
          <w:p w14:paraId="7D7F47E1"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Atal Troseddau Ieuenctid</w:t>
            </w:r>
          </w:p>
        </w:tc>
        <w:tc>
          <w:tcPr>
            <w:tcW w:w="1554" w:type="dxa"/>
            <w:vAlign w:val="center"/>
          </w:tcPr>
          <w:p w14:paraId="16F589F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64BB5D24"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Grantiau  </w:t>
            </w:r>
          </w:p>
        </w:tc>
        <w:tc>
          <w:tcPr>
            <w:tcW w:w="1696" w:type="dxa"/>
            <w:vAlign w:val="center"/>
          </w:tcPr>
          <w:p w14:paraId="02F10AB2"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180,122</w:t>
            </w:r>
          </w:p>
        </w:tc>
        <w:tc>
          <w:tcPr>
            <w:tcW w:w="3951" w:type="dxa"/>
            <w:vAlign w:val="center"/>
          </w:tcPr>
          <w:p w14:paraId="7433EF41"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Adnabod y rhai sydd mewn perygl o droseddu a darparu pecynnau cymorth pwrpasol </w:t>
            </w:r>
          </w:p>
        </w:tc>
      </w:tr>
      <w:tr w:rsidR="00353622" w14:paraId="6ABE26F5" w14:textId="77777777" w:rsidTr="00476FE7">
        <w:trPr>
          <w:trHeight w:val="704"/>
        </w:trPr>
        <w:tc>
          <w:tcPr>
            <w:tcW w:w="4201" w:type="dxa"/>
            <w:vAlign w:val="center"/>
          </w:tcPr>
          <w:p w14:paraId="37CAA9C5"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Gwasanaeth cyfeirio dioddefwyr </w:t>
            </w:r>
          </w:p>
        </w:tc>
        <w:tc>
          <w:tcPr>
            <w:tcW w:w="1554" w:type="dxa"/>
            <w:vAlign w:val="center"/>
          </w:tcPr>
          <w:p w14:paraId="74DFCB5F"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4889EF6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Uniongyrchol </w:t>
            </w:r>
          </w:p>
        </w:tc>
        <w:tc>
          <w:tcPr>
            <w:tcW w:w="1696" w:type="dxa"/>
            <w:vAlign w:val="center"/>
          </w:tcPr>
          <w:p w14:paraId="6EB3026F"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237,579</w:t>
            </w:r>
          </w:p>
        </w:tc>
        <w:tc>
          <w:tcPr>
            <w:tcW w:w="3951" w:type="dxa"/>
            <w:vAlign w:val="center"/>
          </w:tcPr>
          <w:p w14:paraId="6471545C" w14:textId="0E3B9B36"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Darparu gwasanaeth cyfeirio dioddefwyr i bob dioddefwr trosedd sy'n byw yn Nyfed</w:t>
            </w:r>
            <w:r w:rsidR="00436A21">
              <w:rPr>
                <w:rFonts w:ascii="Verdana" w:eastAsia="Verdana" w:hAnsi="Verdana" w:cs="Calibri"/>
                <w:sz w:val="20"/>
                <w:szCs w:val="20"/>
                <w:lang w:val="cy-GB"/>
              </w:rPr>
              <w:t>-</w:t>
            </w:r>
            <w:r>
              <w:rPr>
                <w:rFonts w:ascii="Verdana" w:eastAsia="Verdana" w:hAnsi="Verdana" w:cs="Calibri"/>
                <w:sz w:val="20"/>
                <w:szCs w:val="20"/>
                <w:lang w:val="cy-GB"/>
              </w:rPr>
              <w:t xml:space="preserve">Powys </w:t>
            </w:r>
          </w:p>
        </w:tc>
      </w:tr>
      <w:tr w:rsidR="00353622" w14:paraId="75CA2D1D" w14:textId="77777777" w:rsidTr="00476FE7">
        <w:trPr>
          <w:trHeight w:val="828"/>
        </w:trPr>
        <w:tc>
          <w:tcPr>
            <w:tcW w:w="4201" w:type="dxa"/>
            <w:vAlign w:val="center"/>
          </w:tcPr>
          <w:p w14:paraId="1BE98788"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Boddhad Dioddefwyr</w:t>
            </w:r>
          </w:p>
        </w:tc>
        <w:tc>
          <w:tcPr>
            <w:tcW w:w="1554" w:type="dxa"/>
            <w:vAlign w:val="center"/>
          </w:tcPr>
          <w:p w14:paraId="69012FEA"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3</w:t>
            </w:r>
          </w:p>
        </w:tc>
        <w:tc>
          <w:tcPr>
            <w:tcW w:w="2546" w:type="dxa"/>
            <w:vAlign w:val="center"/>
          </w:tcPr>
          <w:p w14:paraId="6D981718"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Uniongyrchol </w:t>
            </w:r>
          </w:p>
        </w:tc>
        <w:tc>
          <w:tcPr>
            <w:tcW w:w="1696" w:type="dxa"/>
            <w:vAlign w:val="center"/>
          </w:tcPr>
          <w:p w14:paraId="7EBAF3EB"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20,000</w:t>
            </w:r>
          </w:p>
        </w:tc>
        <w:tc>
          <w:tcPr>
            <w:tcW w:w="3951" w:type="dxa"/>
            <w:vAlign w:val="center"/>
          </w:tcPr>
          <w:p w14:paraId="652C767B"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Arolygon ffôn dioddefwyr cam-drin domestig yn unol â mandad y Swyddfa Gartref</w:t>
            </w:r>
          </w:p>
        </w:tc>
      </w:tr>
      <w:tr w:rsidR="00353622" w14:paraId="13DF67AA" w14:textId="77777777" w:rsidTr="00476FE7">
        <w:trPr>
          <w:trHeight w:val="840"/>
        </w:trPr>
        <w:tc>
          <w:tcPr>
            <w:tcW w:w="4201" w:type="dxa"/>
            <w:vAlign w:val="center"/>
          </w:tcPr>
          <w:p w14:paraId="6831A8F8"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Trais yn y Cartref</w:t>
            </w:r>
          </w:p>
        </w:tc>
        <w:tc>
          <w:tcPr>
            <w:tcW w:w="1554" w:type="dxa"/>
            <w:vAlign w:val="center"/>
          </w:tcPr>
          <w:p w14:paraId="542C209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3BEBFDCD" w14:textId="77BAD914" w:rsidR="00380A93" w:rsidRPr="00EA12C2" w:rsidRDefault="00F033F4" w:rsidP="00915A7D">
            <w:pPr>
              <w:jc w:val="both"/>
              <w:rPr>
                <w:rFonts w:ascii="Verdana" w:hAnsi="Verdana" w:cstheme="minorHAnsi"/>
                <w:sz w:val="20"/>
                <w:szCs w:val="20"/>
              </w:rPr>
            </w:pPr>
            <w:r>
              <w:rPr>
                <w:rFonts w:ascii="Verdana" w:eastAsia="Verdana" w:hAnsi="Verdana" w:cs="Calibri"/>
                <w:sz w:val="20"/>
                <w:szCs w:val="20"/>
                <w:lang w:val="cy-GB"/>
              </w:rPr>
              <w:t>Comisiynu ar y Cyd</w:t>
            </w:r>
          </w:p>
        </w:tc>
        <w:tc>
          <w:tcPr>
            <w:tcW w:w="1696" w:type="dxa"/>
            <w:vAlign w:val="center"/>
          </w:tcPr>
          <w:p w14:paraId="67748859" w14:textId="771625BA"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200,000</w:t>
            </w:r>
          </w:p>
        </w:tc>
        <w:tc>
          <w:tcPr>
            <w:tcW w:w="3951" w:type="dxa"/>
            <w:vAlign w:val="center"/>
          </w:tcPr>
          <w:p w14:paraId="1EF286FE" w14:textId="77777777" w:rsidR="00F54D3B" w:rsidRPr="00380A93" w:rsidRDefault="00F033F4" w:rsidP="00380A93">
            <w:pPr>
              <w:pStyle w:val="ListParagraph"/>
              <w:numPr>
                <w:ilvl w:val="0"/>
                <w:numId w:val="55"/>
              </w:numPr>
              <w:jc w:val="both"/>
              <w:rPr>
                <w:rFonts w:ascii="Verdana" w:hAnsi="Verdana" w:cstheme="minorHAnsi"/>
                <w:sz w:val="20"/>
                <w:szCs w:val="20"/>
              </w:rPr>
            </w:pPr>
            <w:r>
              <w:rPr>
                <w:rFonts w:ascii="Verdana" w:eastAsia="Verdana" w:hAnsi="Verdana" w:cs="Calibri"/>
                <w:sz w:val="20"/>
                <w:szCs w:val="20"/>
                <w:lang w:val="cy-GB"/>
              </w:rPr>
              <w:t>Gwasanaeth yn darparu cefnogaeth i ddioddefwyr cam-drin domestig risg uchel</w:t>
            </w:r>
          </w:p>
          <w:p w14:paraId="7C9FA73A" w14:textId="1774A5F3" w:rsidR="00380A93" w:rsidRPr="00380A93" w:rsidRDefault="00380A93" w:rsidP="00915A7D">
            <w:pPr>
              <w:pStyle w:val="ListParagraph"/>
              <w:ind w:left="360"/>
              <w:jc w:val="both"/>
              <w:rPr>
                <w:rFonts w:ascii="Verdana" w:hAnsi="Verdana" w:cstheme="minorHAnsi"/>
                <w:sz w:val="20"/>
                <w:szCs w:val="20"/>
              </w:rPr>
            </w:pPr>
          </w:p>
        </w:tc>
      </w:tr>
      <w:tr w:rsidR="00353622" w14:paraId="4B5220DC" w14:textId="77777777" w:rsidTr="00476FE7">
        <w:trPr>
          <w:trHeight w:val="1278"/>
        </w:trPr>
        <w:tc>
          <w:tcPr>
            <w:tcW w:w="4201" w:type="dxa"/>
            <w:vAlign w:val="center"/>
          </w:tcPr>
          <w:p w14:paraId="7C98A784"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lastRenderedPageBreak/>
              <w:t>Cam-drin Rhywiol</w:t>
            </w:r>
          </w:p>
        </w:tc>
        <w:tc>
          <w:tcPr>
            <w:tcW w:w="1554" w:type="dxa"/>
            <w:vAlign w:val="center"/>
          </w:tcPr>
          <w:p w14:paraId="075F6D17"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72E8C1D3" w14:textId="3CA74770" w:rsidR="00380A93"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Uniongyrchol</w:t>
            </w:r>
          </w:p>
        </w:tc>
        <w:tc>
          <w:tcPr>
            <w:tcW w:w="1696" w:type="dxa"/>
            <w:vAlign w:val="center"/>
          </w:tcPr>
          <w:p w14:paraId="6660BDE0" w14:textId="04E48BAD"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136,987</w:t>
            </w:r>
          </w:p>
        </w:tc>
        <w:tc>
          <w:tcPr>
            <w:tcW w:w="3951" w:type="dxa"/>
            <w:vAlign w:val="center"/>
          </w:tcPr>
          <w:p w14:paraId="28612EE4" w14:textId="77777777" w:rsidR="00F54D3B" w:rsidRPr="00EA12C2" w:rsidRDefault="00F033F4" w:rsidP="00476FE7">
            <w:pPr>
              <w:pStyle w:val="ListParagraph"/>
              <w:numPr>
                <w:ilvl w:val="0"/>
                <w:numId w:val="14"/>
              </w:numPr>
              <w:jc w:val="both"/>
              <w:rPr>
                <w:rFonts w:ascii="Verdana" w:hAnsi="Verdana" w:cstheme="minorHAnsi"/>
                <w:sz w:val="20"/>
                <w:szCs w:val="20"/>
              </w:rPr>
            </w:pPr>
            <w:r>
              <w:rPr>
                <w:rFonts w:ascii="Verdana" w:eastAsia="Verdana" w:hAnsi="Verdana" w:cs="Calibri"/>
                <w:sz w:val="20"/>
                <w:szCs w:val="20"/>
                <w:lang w:val="cy-GB"/>
              </w:rPr>
              <w:t xml:space="preserve">Darparu mynediad 24 awr at gymorth mewn argyfwng i ddioddefwyr ymosodiad rhywiol gyda gofal clinigol a fforensig arbenigol a chefnogaeth barhaus  </w:t>
            </w:r>
          </w:p>
          <w:p w14:paraId="3350A59D" w14:textId="77777777" w:rsidR="00F54D3B" w:rsidRPr="00EA12C2" w:rsidRDefault="00F033F4" w:rsidP="00476FE7">
            <w:pPr>
              <w:pStyle w:val="ListParagraph"/>
              <w:numPr>
                <w:ilvl w:val="0"/>
                <w:numId w:val="14"/>
              </w:numPr>
              <w:jc w:val="both"/>
              <w:rPr>
                <w:rFonts w:ascii="Verdana" w:hAnsi="Verdana" w:cstheme="minorHAnsi"/>
                <w:sz w:val="20"/>
                <w:szCs w:val="20"/>
              </w:rPr>
            </w:pPr>
            <w:r>
              <w:rPr>
                <w:rFonts w:ascii="Verdana" w:eastAsia="Verdana" w:hAnsi="Verdana" w:cs="Calibri"/>
                <w:sz w:val="20"/>
                <w:szCs w:val="20"/>
                <w:lang w:val="cy-GB"/>
              </w:rPr>
              <w:t xml:space="preserve">Darparu cymorth i ddioddefwyr cam-drin plant yn rhywiol </w:t>
            </w:r>
          </w:p>
          <w:p w14:paraId="0A9DD27A" w14:textId="77777777" w:rsidR="00F54D3B" w:rsidRDefault="00F033F4" w:rsidP="00476FE7">
            <w:pPr>
              <w:pStyle w:val="ListParagraph"/>
              <w:numPr>
                <w:ilvl w:val="0"/>
                <w:numId w:val="14"/>
              </w:numPr>
              <w:jc w:val="both"/>
              <w:rPr>
                <w:rFonts w:ascii="Verdana" w:hAnsi="Verdana" w:cstheme="minorHAnsi"/>
                <w:sz w:val="20"/>
                <w:szCs w:val="20"/>
              </w:rPr>
            </w:pPr>
            <w:r>
              <w:rPr>
                <w:rFonts w:ascii="Verdana" w:eastAsia="Verdana" w:hAnsi="Verdana" w:cs="Calibri"/>
                <w:sz w:val="20"/>
                <w:szCs w:val="20"/>
                <w:lang w:val="cy-GB"/>
              </w:rPr>
              <w:t xml:space="preserve">Darpariaeth Cynghorwyr Annibynnol ar Ymosodiadau Rhywiol peripatetig ar draws ardaloedd gwledig </w:t>
            </w:r>
          </w:p>
          <w:p w14:paraId="37EE4822" w14:textId="66D59981" w:rsidR="00380A93" w:rsidRPr="00EA12C2" w:rsidRDefault="00380A93" w:rsidP="00915A7D">
            <w:pPr>
              <w:pStyle w:val="ListParagraph"/>
              <w:ind w:left="360"/>
              <w:jc w:val="both"/>
              <w:rPr>
                <w:rFonts w:ascii="Verdana" w:hAnsi="Verdana" w:cstheme="minorHAnsi"/>
                <w:sz w:val="20"/>
                <w:szCs w:val="20"/>
              </w:rPr>
            </w:pPr>
          </w:p>
        </w:tc>
      </w:tr>
      <w:tr w:rsidR="00353622" w14:paraId="28AE38A1" w14:textId="77777777" w:rsidTr="00476FE7">
        <w:trPr>
          <w:trHeight w:val="1136"/>
        </w:trPr>
        <w:tc>
          <w:tcPr>
            <w:tcW w:w="4201" w:type="dxa"/>
            <w:vAlign w:val="center"/>
          </w:tcPr>
          <w:p w14:paraId="41BF4AD0" w14:textId="4285E4E2" w:rsidR="00915A7D"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Ymgodiad y Weinyddiaeth Gyfiawnder ar gyfer gwasanaethau Trais yn erbyn Menywod, Cam-drin Domestig a Thrais Rhywiol</w:t>
            </w:r>
            <w:r w:rsidR="00F95E05">
              <w:rPr>
                <w:rFonts w:ascii="Verdana" w:eastAsia="Verdana" w:hAnsi="Verdana" w:cs="Calibri"/>
                <w:sz w:val="20"/>
                <w:szCs w:val="20"/>
                <w:lang w:val="cy-GB"/>
              </w:rPr>
              <w:t xml:space="preserve"> (VAWDASV)</w:t>
            </w:r>
          </w:p>
        </w:tc>
        <w:tc>
          <w:tcPr>
            <w:tcW w:w="1554" w:type="dxa"/>
            <w:vAlign w:val="center"/>
          </w:tcPr>
          <w:p w14:paraId="62A5E00F" w14:textId="045052CE" w:rsidR="00915A7D"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1,2</w:t>
            </w:r>
          </w:p>
        </w:tc>
        <w:tc>
          <w:tcPr>
            <w:tcW w:w="2546" w:type="dxa"/>
            <w:vAlign w:val="center"/>
          </w:tcPr>
          <w:p w14:paraId="109178C4" w14:textId="2749BB08" w:rsidR="00915A7D"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Grantiau</w:t>
            </w:r>
          </w:p>
        </w:tc>
        <w:tc>
          <w:tcPr>
            <w:tcW w:w="1696" w:type="dxa"/>
            <w:vAlign w:val="center"/>
          </w:tcPr>
          <w:p w14:paraId="37D2BE76" w14:textId="61228322" w:rsidR="00915A7D"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629,093</w:t>
            </w:r>
          </w:p>
        </w:tc>
        <w:tc>
          <w:tcPr>
            <w:tcW w:w="3951" w:type="dxa"/>
            <w:vAlign w:val="center"/>
          </w:tcPr>
          <w:p w14:paraId="29092C9A" w14:textId="77777777" w:rsidR="00915A7D" w:rsidRPr="00380A93" w:rsidRDefault="00F033F4" w:rsidP="00915A7D">
            <w:pPr>
              <w:pStyle w:val="ListParagraph"/>
              <w:numPr>
                <w:ilvl w:val="0"/>
                <w:numId w:val="55"/>
              </w:numPr>
              <w:jc w:val="both"/>
              <w:rPr>
                <w:rFonts w:ascii="Verdana" w:hAnsi="Verdana" w:cstheme="minorHAnsi"/>
                <w:sz w:val="20"/>
                <w:szCs w:val="20"/>
              </w:rPr>
            </w:pPr>
            <w:r>
              <w:rPr>
                <w:rFonts w:ascii="Verdana" w:eastAsia="Verdana" w:hAnsi="Verdana" w:cs="Calibri"/>
                <w:sz w:val="20"/>
                <w:szCs w:val="20"/>
                <w:lang w:val="cy-GB"/>
              </w:rPr>
              <w:t>Mwy o ddarpariaeth Ymgynghorwr Trais Domestig Annibynnol</w:t>
            </w:r>
          </w:p>
          <w:p w14:paraId="0F40145A" w14:textId="77777777" w:rsidR="00915A7D" w:rsidRDefault="00F033F4" w:rsidP="00915A7D">
            <w:pPr>
              <w:pStyle w:val="ListParagraph"/>
              <w:numPr>
                <w:ilvl w:val="0"/>
                <w:numId w:val="55"/>
              </w:numPr>
              <w:jc w:val="both"/>
              <w:rPr>
                <w:rFonts w:ascii="Verdana" w:hAnsi="Verdana" w:cstheme="minorHAnsi"/>
                <w:sz w:val="20"/>
                <w:szCs w:val="20"/>
              </w:rPr>
            </w:pPr>
            <w:r>
              <w:rPr>
                <w:rFonts w:ascii="Verdana" w:eastAsia="Verdana" w:hAnsi="Verdana" w:cs="Calibri"/>
                <w:sz w:val="20"/>
                <w:szCs w:val="20"/>
                <w:lang w:val="cy-GB"/>
              </w:rPr>
              <w:t>Ymgodiad y Weinyddiaeth Gyfiawnder ar gyfer Cynghorwyr Annibynnol ar Ymosodiadau Rhywiol</w:t>
            </w:r>
          </w:p>
          <w:p w14:paraId="2AE184BE" w14:textId="710F283A" w:rsidR="00915A7D"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Capasiti ymgodiad ar gyfer gwasanaethau cymunedol</w:t>
            </w:r>
          </w:p>
        </w:tc>
      </w:tr>
      <w:tr w:rsidR="00353622" w14:paraId="1C147E9E" w14:textId="77777777" w:rsidTr="00476FE7">
        <w:trPr>
          <w:trHeight w:val="1136"/>
        </w:trPr>
        <w:tc>
          <w:tcPr>
            <w:tcW w:w="4201" w:type="dxa"/>
            <w:vAlign w:val="center"/>
          </w:tcPr>
          <w:p w14:paraId="28C36FF7"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Plant sydd mewn Perygl o Gamfanteisio Rhywiol</w:t>
            </w:r>
          </w:p>
        </w:tc>
        <w:tc>
          <w:tcPr>
            <w:tcW w:w="1554" w:type="dxa"/>
            <w:vAlign w:val="center"/>
          </w:tcPr>
          <w:p w14:paraId="6CAB1A9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w:t>
            </w:r>
          </w:p>
        </w:tc>
        <w:tc>
          <w:tcPr>
            <w:tcW w:w="2546" w:type="dxa"/>
            <w:vAlign w:val="center"/>
          </w:tcPr>
          <w:p w14:paraId="7B28E89A"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Uniongyrchol</w:t>
            </w:r>
          </w:p>
        </w:tc>
        <w:tc>
          <w:tcPr>
            <w:tcW w:w="1696" w:type="dxa"/>
            <w:vAlign w:val="center"/>
          </w:tcPr>
          <w:p w14:paraId="6B70479D"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80,000</w:t>
            </w:r>
          </w:p>
        </w:tc>
        <w:tc>
          <w:tcPr>
            <w:tcW w:w="3951" w:type="dxa"/>
            <w:vAlign w:val="center"/>
          </w:tcPr>
          <w:p w14:paraId="4D7852FC"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Darpariaeth cymorth ôl-drafod a chyfryngu annibynnol i blant a phobl ifanc sy’n cael eu cofnodi fel rhai sydd ar goll. </w:t>
            </w:r>
          </w:p>
        </w:tc>
      </w:tr>
      <w:tr w:rsidR="00353622" w14:paraId="643D219D" w14:textId="77777777" w:rsidTr="00476FE7">
        <w:trPr>
          <w:trHeight w:val="1408"/>
        </w:trPr>
        <w:tc>
          <w:tcPr>
            <w:tcW w:w="4201" w:type="dxa"/>
            <w:vAlign w:val="center"/>
          </w:tcPr>
          <w:p w14:paraId="64FF9BC3"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Cynllun dargyfeiriol i droseddwyr</w:t>
            </w:r>
          </w:p>
        </w:tc>
        <w:tc>
          <w:tcPr>
            <w:tcW w:w="1554" w:type="dxa"/>
            <w:vAlign w:val="center"/>
          </w:tcPr>
          <w:p w14:paraId="3D0776E2"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1, 2, 3</w:t>
            </w:r>
          </w:p>
        </w:tc>
        <w:tc>
          <w:tcPr>
            <w:tcW w:w="2546" w:type="dxa"/>
            <w:vAlign w:val="center"/>
          </w:tcPr>
          <w:p w14:paraId="62689D48"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Uniongyrchol </w:t>
            </w:r>
          </w:p>
        </w:tc>
        <w:tc>
          <w:tcPr>
            <w:tcW w:w="1696" w:type="dxa"/>
            <w:vAlign w:val="center"/>
          </w:tcPr>
          <w:p w14:paraId="6266C38C"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253,210</w:t>
            </w:r>
          </w:p>
        </w:tc>
        <w:tc>
          <w:tcPr>
            <w:tcW w:w="3951" w:type="dxa"/>
            <w:vAlign w:val="center"/>
          </w:tcPr>
          <w:p w14:paraId="1B68BD62" w14:textId="77777777" w:rsidR="00F54D3B" w:rsidRPr="00EA12C2" w:rsidRDefault="00F033F4" w:rsidP="00476FE7">
            <w:pPr>
              <w:jc w:val="both"/>
              <w:rPr>
                <w:rFonts w:ascii="Verdana" w:hAnsi="Verdana" w:cstheme="minorHAnsi"/>
                <w:sz w:val="20"/>
                <w:szCs w:val="20"/>
              </w:rPr>
            </w:pPr>
            <w:r>
              <w:rPr>
                <w:rFonts w:ascii="Verdana" w:eastAsia="Verdana" w:hAnsi="Verdana" w:cs="Calibri"/>
                <w:sz w:val="20"/>
                <w:szCs w:val="20"/>
                <w:lang w:val="cy-GB"/>
              </w:rPr>
              <w:t xml:space="preserve">Darparu gwasanaeth cymorth brysbennu a dargyfeirio ar gyfer troseddwyr lefel isel </w:t>
            </w:r>
          </w:p>
          <w:p w14:paraId="1C36252E" w14:textId="77777777" w:rsidR="00F54D3B" w:rsidRPr="00EA12C2" w:rsidRDefault="00F54D3B" w:rsidP="00476FE7">
            <w:pPr>
              <w:jc w:val="both"/>
              <w:rPr>
                <w:rFonts w:ascii="Verdana" w:hAnsi="Verdana" w:cstheme="minorHAnsi"/>
                <w:sz w:val="20"/>
                <w:szCs w:val="20"/>
              </w:rPr>
            </w:pPr>
          </w:p>
        </w:tc>
      </w:tr>
    </w:tbl>
    <w:p w14:paraId="48E5DA72" w14:textId="77777777" w:rsidR="00F54D3B" w:rsidRPr="00CF4ACF" w:rsidRDefault="00F54D3B" w:rsidP="00F54D3B">
      <w:pPr>
        <w:jc w:val="both"/>
        <w:rPr>
          <w:rFonts w:ascii="Verdana" w:hAnsi="Verdana" w:cstheme="minorHAnsi"/>
          <w:sz w:val="24"/>
          <w:szCs w:val="24"/>
        </w:rPr>
      </w:pPr>
    </w:p>
    <w:p w14:paraId="39C691F0" w14:textId="77777777" w:rsidR="00F54D3B" w:rsidRDefault="00F54D3B" w:rsidP="00D963D5">
      <w:pPr>
        <w:spacing w:after="0" w:line="276" w:lineRule="auto"/>
        <w:jc w:val="both"/>
        <w:rPr>
          <w:rFonts w:ascii="Verdana" w:hAnsi="Verdana" w:cstheme="minorHAnsi"/>
          <w:b/>
          <w:sz w:val="24"/>
          <w:szCs w:val="24"/>
        </w:rPr>
        <w:sectPr w:rsidR="00F54D3B" w:rsidSect="0018514F">
          <w:footerReference w:type="default" r:id="rId21"/>
          <w:pgSz w:w="16838" w:h="11906" w:orient="landscape"/>
          <w:pgMar w:top="1440" w:right="1440" w:bottom="1440" w:left="1440" w:header="708" w:footer="708" w:gutter="0"/>
          <w:cols w:space="708"/>
          <w:docGrid w:linePitch="360"/>
        </w:sectPr>
      </w:pPr>
    </w:p>
    <w:p w14:paraId="1EF5E352" w14:textId="77777777" w:rsidR="00F54D3B" w:rsidRPr="00EA12C2" w:rsidRDefault="00F033F4" w:rsidP="00F54D3B">
      <w:pPr>
        <w:pStyle w:val="Heading2"/>
        <w:rPr>
          <w:rStyle w:val="IntenseEmphasis"/>
          <w:i/>
          <w:color w:val="2E74B5" w:themeColor="accent1" w:themeShade="BF"/>
        </w:rPr>
      </w:pPr>
      <w:bookmarkStart w:id="19" w:name="_Toc61527763"/>
      <w:r>
        <w:rPr>
          <w:rStyle w:val="IntenseEmphasis"/>
          <w:rFonts w:eastAsia="Verdana"/>
          <w:i/>
          <w:iCs/>
          <w:color w:val="2E74B5"/>
          <w:lang w:val="cy-GB"/>
        </w:rPr>
        <w:lastRenderedPageBreak/>
        <w:t>Proses gaffael</w:t>
      </w:r>
      <w:bookmarkEnd w:id="19"/>
    </w:p>
    <w:p w14:paraId="4A964EEC" w14:textId="284016C1" w:rsidR="002D22E8" w:rsidRPr="00F93E97" w:rsidRDefault="00F033F4" w:rsidP="002D22E8">
      <w:pPr>
        <w:spacing w:after="0" w:line="276" w:lineRule="auto"/>
        <w:contextualSpacing/>
        <w:jc w:val="both"/>
        <w:rPr>
          <w:rFonts w:ascii="Verdana" w:eastAsiaTheme="minorEastAsia" w:hAnsi="Verdana" w:cstheme="minorHAnsi"/>
          <w:color w:val="000000" w:themeColor="text1"/>
          <w:kern w:val="24"/>
          <w:sz w:val="24"/>
          <w:szCs w:val="24"/>
          <w:lang w:val="cy-GB" w:eastAsia="en-GB"/>
        </w:rPr>
      </w:pPr>
      <w:r>
        <w:rPr>
          <w:rFonts w:ascii="Verdana" w:eastAsia="Verdana" w:hAnsi="Verdana" w:cs="Calibri"/>
          <w:color w:val="000000"/>
          <w:kern w:val="24"/>
          <w:sz w:val="24"/>
          <w:szCs w:val="24"/>
          <w:lang w:val="cy-GB" w:eastAsia="en-GB"/>
        </w:rPr>
        <w:t xml:space="preserve">Mae'r tîm Comisiynu wedi llunio canllaw syml i reoliadau caffael. Mae hwn yn cynnwys canllawiau ynghylch a ddylai'r broses fod yn broses gaffael neu grant, trothwyon, awdurdodi, rheolau llywodraethu ac eithrio yn unol â'r Fframwaith Llywodraethu Corfforaethol. </w:t>
      </w:r>
    </w:p>
    <w:p w14:paraId="3DB5BE8F" w14:textId="77777777" w:rsidR="00B517DB" w:rsidRPr="00F93E97" w:rsidRDefault="00B517DB" w:rsidP="002D22E8">
      <w:pPr>
        <w:spacing w:after="0" w:line="276" w:lineRule="auto"/>
        <w:contextualSpacing/>
        <w:jc w:val="both"/>
        <w:rPr>
          <w:rFonts w:ascii="Verdana" w:eastAsia="Times New Roman" w:hAnsi="Verdana" w:cstheme="minorHAnsi"/>
          <w:color w:val="FF0000"/>
          <w:sz w:val="24"/>
          <w:szCs w:val="24"/>
          <w:lang w:val="cy-GB" w:eastAsia="en-GB"/>
        </w:rPr>
      </w:pPr>
    </w:p>
    <w:p w14:paraId="5A1E8BCB" w14:textId="49E57645"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adran Gaffael yr Heddlu yn cynnal holiadur gallu cyflenwyr fel rhan o’r diwydrwydd dyladwy yn ystod unrhyw broses dendro ffurfiol. Mae hyn yn cynnwys rhai seiliau dros waharddiad lle cafwyd darparwyr yn euog o gynllwynio, llygredd, twyll ac ati. Mae hefyd yn sicrhau bod ganddynt y lefelau gofynnol o yswiriant, gwiriadau ariannol Dun &amp; Bradstreet, cydymffurfiaeth Iechyd a Diogelwch, cydymffurfiaeth â chyfreithiau, polisïau a gweithdrefnau cymwys eraill, hanes contract blaenorol a thystiolaeth o gyflawni. Bydd yr adran Gyllid hefyd yn cynnal asesiadau twyll ac asesiadau risg eraill wrth sefydlu cyflenwyr newydd. </w:t>
      </w:r>
    </w:p>
    <w:p w14:paraId="60E5BDC4" w14:textId="77777777" w:rsidR="00F54D3B" w:rsidRPr="00F93E97" w:rsidRDefault="00F54D3B" w:rsidP="00F54D3B">
      <w:pPr>
        <w:spacing w:after="0" w:line="276" w:lineRule="auto"/>
        <w:jc w:val="both"/>
        <w:rPr>
          <w:rFonts w:ascii="Verdana" w:hAnsi="Verdana" w:cstheme="minorHAnsi"/>
          <w:sz w:val="24"/>
          <w:szCs w:val="24"/>
          <w:lang w:val="cy-GB"/>
        </w:rPr>
      </w:pPr>
    </w:p>
    <w:p w14:paraId="68ADEBEE" w14:textId="77777777" w:rsidR="00F54D3B" w:rsidRPr="00F93E97" w:rsidRDefault="00F033F4" w:rsidP="00F54D3B">
      <w:pPr>
        <w:pStyle w:val="Heading2"/>
        <w:rPr>
          <w:rStyle w:val="IntenseEmphasis"/>
          <w:i/>
          <w:color w:val="2E74B5" w:themeColor="accent1" w:themeShade="BF"/>
          <w:lang w:val="cy-GB"/>
        </w:rPr>
      </w:pPr>
      <w:bookmarkStart w:id="20" w:name="_Toc61527764"/>
      <w:r>
        <w:rPr>
          <w:rStyle w:val="IntenseEmphasis"/>
          <w:rFonts w:eastAsia="Verdana"/>
          <w:i/>
          <w:iCs/>
          <w:color w:val="2E74B5"/>
          <w:lang w:val="cy-GB"/>
        </w:rPr>
        <w:t>Contractau</w:t>
      </w:r>
      <w:bookmarkEnd w:id="20"/>
    </w:p>
    <w:p w14:paraId="73410098" w14:textId="404F03D1"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Yn dilyn dyfarnu tendr, mae contract yn ei le gyda phob gwasanaeth (yn seiliedig ar y telerau ac amodau a ddefnyddir gan Gaffael Heddlu Dyfed</w:t>
      </w:r>
      <w:r w:rsidR="001865FE">
        <w:rPr>
          <w:rFonts w:ascii="Verdana" w:eastAsia="Verdana" w:hAnsi="Verdana" w:cs="Calibri"/>
          <w:sz w:val="24"/>
          <w:szCs w:val="24"/>
          <w:lang w:val="cy-GB"/>
        </w:rPr>
        <w:t>-</w:t>
      </w:r>
      <w:r>
        <w:rPr>
          <w:rFonts w:ascii="Verdana" w:eastAsia="Verdana" w:hAnsi="Verdana" w:cs="Calibri"/>
          <w:sz w:val="24"/>
          <w:szCs w:val="24"/>
          <w:lang w:val="cy-GB"/>
        </w:rPr>
        <w:t>Powys), sy'n cynnwys nod ac amcanion y gwasanaeth, dangosyddion perfformiad allweddol a threfniadau adrodd perfformiad/ariannol. Darperir dyfyniad isod:</w:t>
      </w:r>
    </w:p>
    <w:p w14:paraId="1FC0C015" w14:textId="77777777" w:rsidR="00F54D3B" w:rsidRPr="00F93E97" w:rsidRDefault="00F033F4" w:rsidP="00F54D3B">
      <w:pPr>
        <w:spacing w:after="0" w:line="276" w:lineRule="auto"/>
        <w:ind w:left="720"/>
        <w:contextualSpacing/>
        <w:jc w:val="both"/>
        <w:rPr>
          <w:rFonts w:ascii="Verdana" w:hAnsi="Verdana" w:cstheme="minorHAnsi"/>
          <w:i/>
          <w:sz w:val="24"/>
          <w:szCs w:val="24"/>
          <w:lang w:val="cy-GB"/>
        </w:rPr>
      </w:pPr>
      <w:r>
        <w:rPr>
          <w:rFonts w:ascii="Verdana" w:eastAsia="Verdana" w:hAnsi="Verdana" w:cs="Calibri"/>
          <w:i/>
          <w:iCs/>
          <w:sz w:val="24"/>
          <w:szCs w:val="24"/>
          <w:lang w:val="cy-GB"/>
        </w:rPr>
        <w:t xml:space="preserve">Bydd disgwyl i'r Darparwr weithio gyda'r Comisiynydd drwy gydol cyfnod y contract i ddatblygu ymhellach fframwaith canlyniadau mesuradwy ar gyfer y Gwasanaethau. Fel isafswm, bydd pob un o’r DPAau canlynol yn cael eu mesur yn chwarterol…….. </w:t>
      </w:r>
    </w:p>
    <w:p w14:paraId="409598A8" w14:textId="77777777" w:rsidR="00F54D3B" w:rsidRPr="00F93E97" w:rsidRDefault="00F54D3B" w:rsidP="00F54D3B">
      <w:pPr>
        <w:spacing w:after="0" w:line="276" w:lineRule="auto"/>
        <w:ind w:left="720"/>
        <w:contextualSpacing/>
        <w:jc w:val="both"/>
        <w:rPr>
          <w:rFonts w:ascii="Verdana" w:hAnsi="Verdana" w:cstheme="minorHAnsi"/>
          <w:i/>
          <w:sz w:val="24"/>
          <w:szCs w:val="24"/>
          <w:lang w:val="cy-GB"/>
        </w:rPr>
      </w:pPr>
    </w:p>
    <w:p w14:paraId="460E3342" w14:textId="77777777" w:rsidR="00F54D3B" w:rsidRPr="00F93E97" w:rsidRDefault="00F033F4" w:rsidP="00F54D3B">
      <w:pPr>
        <w:spacing w:after="0" w:line="276" w:lineRule="auto"/>
        <w:ind w:left="720"/>
        <w:contextualSpacing/>
        <w:jc w:val="both"/>
        <w:rPr>
          <w:rFonts w:ascii="Verdana" w:hAnsi="Verdana" w:cstheme="minorHAnsi"/>
          <w:i/>
          <w:sz w:val="24"/>
          <w:szCs w:val="24"/>
          <w:lang w:val="cy-GB"/>
        </w:rPr>
      </w:pPr>
      <w:r>
        <w:rPr>
          <w:rFonts w:ascii="Verdana" w:eastAsia="Verdana" w:hAnsi="Verdana" w:cs="Calibri"/>
          <w:i/>
          <w:iCs/>
          <w:sz w:val="24"/>
          <w:szCs w:val="24"/>
          <w:lang w:val="cy-GB"/>
        </w:rPr>
        <w:t>Bydd y Darparwr yn sicrhau bod ganddo systemau a gweithdrefnau priodol yn eu lle er mwyn casglu ac adrodd ar gydymffurfiaeth â DPA yn ôl yr angen.</w:t>
      </w:r>
    </w:p>
    <w:p w14:paraId="29D136BB" w14:textId="77777777" w:rsidR="00F54D3B" w:rsidRPr="00F93E97" w:rsidRDefault="00F54D3B" w:rsidP="00F54D3B">
      <w:pPr>
        <w:spacing w:after="0" w:line="276" w:lineRule="auto"/>
        <w:ind w:left="720"/>
        <w:jc w:val="both"/>
        <w:rPr>
          <w:rFonts w:ascii="Verdana" w:hAnsi="Verdana" w:cstheme="minorHAnsi"/>
          <w:b/>
          <w:i/>
          <w:sz w:val="24"/>
          <w:szCs w:val="24"/>
          <w:u w:val="single"/>
          <w:lang w:val="cy-GB"/>
        </w:rPr>
      </w:pPr>
    </w:p>
    <w:p w14:paraId="5A2D6FE9" w14:textId="3C41286A" w:rsidR="00F54D3B" w:rsidRPr="00F93E97" w:rsidRDefault="00F033F4" w:rsidP="00F54D3B">
      <w:pPr>
        <w:spacing w:after="0" w:line="276" w:lineRule="auto"/>
        <w:ind w:left="720"/>
        <w:contextualSpacing/>
        <w:jc w:val="both"/>
        <w:rPr>
          <w:rFonts w:ascii="Verdana" w:hAnsi="Verdana" w:cstheme="minorHAnsi"/>
          <w:i/>
          <w:sz w:val="24"/>
          <w:szCs w:val="24"/>
          <w:lang w:val="cy-GB"/>
        </w:rPr>
      </w:pPr>
      <w:r>
        <w:rPr>
          <w:rFonts w:ascii="Verdana" w:eastAsia="Verdana" w:hAnsi="Verdana" w:cs="Calibri"/>
          <w:i/>
          <w:iCs/>
          <w:sz w:val="24"/>
          <w:szCs w:val="24"/>
          <w:lang w:val="cy-GB"/>
        </w:rPr>
        <w:t>O fewn 10 diwrnod gwaith ar ôl diwedd pob Chwarter, bydd y Darparwr yn cyflwyno</w:t>
      </w:r>
      <w:r w:rsidR="00DF1F3D">
        <w:rPr>
          <w:rFonts w:ascii="Verdana" w:eastAsia="Verdana" w:hAnsi="Verdana" w:cs="Calibri"/>
          <w:i/>
          <w:iCs/>
          <w:sz w:val="24"/>
          <w:szCs w:val="24"/>
          <w:lang w:val="cy-GB"/>
        </w:rPr>
        <w:t xml:space="preserve"> </w:t>
      </w:r>
      <w:r>
        <w:rPr>
          <w:rFonts w:ascii="Verdana" w:eastAsia="Verdana" w:hAnsi="Verdana" w:cs="Calibri"/>
          <w:i/>
          <w:iCs/>
          <w:sz w:val="24"/>
          <w:szCs w:val="24"/>
          <w:lang w:val="cy-GB"/>
        </w:rPr>
        <w:t>adroddiad rheoli</w:t>
      </w:r>
      <w:r w:rsidR="00DF1F3D">
        <w:rPr>
          <w:rFonts w:ascii="Verdana" w:eastAsia="Verdana" w:hAnsi="Verdana" w:cs="Calibri"/>
          <w:i/>
          <w:iCs/>
          <w:sz w:val="24"/>
          <w:szCs w:val="24"/>
          <w:lang w:val="cy-GB"/>
        </w:rPr>
        <w:t xml:space="preserve"> i’r Comisiynydd</w:t>
      </w:r>
      <w:r>
        <w:rPr>
          <w:rFonts w:ascii="Verdana" w:eastAsia="Verdana" w:hAnsi="Verdana" w:cs="Calibri"/>
          <w:i/>
          <w:iCs/>
          <w:sz w:val="24"/>
          <w:szCs w:val="24"/>
          <w:lang w:val="cy-GB"/>
        </w:rPr>
        <w:t xml:space="preserve"> yn manylu ar berfformiad mewn perthynas â phob DPA yn ystod y Chwarter hwnnw.  Bydd adroddiadau yn y fformat a gynigir gan y Darparwr ac a gymeradwyir gan y Comisiynydd a byddant yn cynnwys naratif i amlygu unrhyw faterion perfformiad, ynghyd â chamau y mae'r Darparwr yn bwriadu eu cymryd i osgoi unrhyw broblemau rhag codi eto. Dylai'r adroddiad hefyd gynnwys gwybodaeth berthnasol arall </w:t>
      </w:r>
      <w:r>
        <w:rPr>
          <w:rFonts w:ascii="Verdana" w:eastAsia="Verdana" w:hAnsi="Verdana" w:cs="Calibri"/>
          <w:i/>
          <w:iCs/>
          <w:sz w:val="24"/>
          <w:szCs w:val="24"/>
          <w:lang w:val="cy-GB"/>
        </w:rPr>
        <w:lastRenderedPageBreak/>
        <w:t>am berfformiad ac unrhyw faterion neu feysydd perthnasol y mae angen eu trafod ymhellach.</w:t>
      </w:r>
    </w:p>
    <w:p w14:paraId="1C2B1E88" w14:textId="77777777" w:rsidR="00F54D3B" w:rsidRPr="00F93E97" w:rsidRDefault="00F54D3B" w:rsidP="00F54D3B">
      <w:pPr>
        <w:spacing w:after="0" w:line="276" w:lineRule="auto"/>
        <w:ind w:left="720"/>
        <w:jc w:val="both"/>
        <w:rPr>
          <w:rFonts w:ascii="Verdana" w:hAnsi="Verdana" w:cstheme="minorHAnsi"/>
          <w:b/>
          <w:i/>
          <w:sz w:val="24"/>
          <w:szCs w:val="24"/>
          <w:u w:val="single"/>
          <w:lang w:val="cy-GB"/>
        </w:rPr>
      </w:pPr>
    </w:p>
    <w:p w14:paraId="3D3EF590" w14:textId="77777777" w:rsidR="00F54D3B" w:rsidRPr="00F93E97" w:rsidRDefault="00F033F4" w:rsidP="00F54D3B">
      <w:pPr>
        <w:spacing w:after="0" w:line="276" w:lineRule="auto"/>
        <w:ind w:left="720"/>
        <w:contextualSpacing/>
        <w:jc w:val="both"/>
        <w:rPr>
          <w:rFonts w:ascii="Verdana" w:hAnsi="Verdana" w:cstheme="minorHAnsi"/>
          <w:i/>
          <w:sz w:val="24"/>
          <w:szCs w:val="24"/>
          <w:lang w:val="cy-GB"/>
        </w:rPr>
      </w:pPr>
      <w:r>
        <w:rPr>
          <w:rFonts w:ascii="Verdana" w:eastAsia="Verdana" w:hAnsi="Verdana" w:cs="Calibri"/>
          <w:i/>
          <w:iCs/>
          <w:sz w:val="24"/>
          <w:szCs w:val="24"/>
          <w:lang w:val="cy-GB"/>
        </w:rPr>
        <w:t xml:space="preserve">Ymgymerir â monitro trwy gyfarfodydd/ymweliadau chwarterol. Bydd yr adroddiadau chwarterol a gyflwynir gan y Darparwr yn sail i drafodaeth yn y cyfarfodydd hyn. Bydd y cyfarfod yn rhoi cyfle i'r ddwy ochr godi unrhyw faterion i'w trafod neu i'w hegluro. </w:t>
      </w:r>
    </w:p>
    <w:p w14:paraId="335F6AF5" w14:textId="77777777" w:rsidR="00F54D3B" w:rsidRPr="00F93E97" w:rsidRDefault="00F54D3B" w:rsidP="00F54D3B">
      <w:pPr>
        <w:spacing w:after="0" w:line="276" w:lineRule="auto"/>
        <w:ind w:left="345"/>
        <w:contextualSpacing/>
        <w:jc w:val="both"/>
        <w:rPr>
          <w:rFonts w:ascii="Verdana" w:hAnsi="Verdana" w:cstheme="minorHAnsi"/>
          <w:i/>
          <w:sz w:val="24"/>
          <w:szCs w:val="24"/>
          <w:lang w:val="cy-GB"/>
        </w:rPr>
      </w:pPr>
    </w:p>
    <w:p w14:paraId="6E970414" w14:textId="77777777" w:rsidR="00F54D3B" w:rsidRPr="00F93E97" w:rsidRDefault="00F033F4" w:rsidP="00F54D3B">
      <w:pPr>
        <w:spacing w:after="0" w:line="276" w:lineRule="auto"/>
        <w:ind w:left="720"/>
        <w:contextualSpacing/>
        <w:jc w:val="both"/>
        <w:rPr>
          <w:rFonts w:ascii="Verdana" w:hAnsi="Verdana" w:cstheme="minorHAnsi"/>
          <w:i/>
          <w:sz w:val="24"/>
          <w:szCs w:val="24"/>
          <w:lang w:val="cy-GB"/>
        </w:rPr>
      </w:pPr>
      <w:r>
        <w:rPr>
          <w:rFonts w:ascii="Verdana" w:eastAsia="Verdana" w:hAnsi="Verdana" w:cs="Calibri"/>
          <w:i/>
          <w:iCs/>
          <w:sz w:val="24"/>
          <w:szCs w:val="24"/>
          <w:lang w:val="cy-GB"/>
        </w:rPr>
        <w:t>Bydd ymweliadau monitro yn galluogi’r Comisiynydd i gael profiad o’r gwasanaeth sy’n cael ei ddarparu ac i adolygu profiadau a lefelau boddhad defnyddwyr gwasanaeth.</w:t>
      </w:r>
    </w:p>
    <w:p w14:paraId="3284739E" w14:textId="77777777" w:rsidR="00F54D3B" w:rsidRPr="00F93E97" w:rsidRDefault="00F54D3B" w:rsidP="00F54D3B">
      <w:pPr>
        <w:spacing w:after="0" w:line="276" w:lineRule="auto"/>
        <w:jc w:val="both"/>
        <w:rPr>
          <w:rFonts w:ascii="Verdana" w:hAnsi="Verdana" w:cstheme="minorHAnsi"/>
          <w:sz w:val="24"/>
          <w:szCs w:val="24"/>
          <w:lang w:val="cy-GB"/>
        </w:rPr>
      </w:pPr>
    </w:p>
    <w:p w14:paraId="1E545416" w14:textId="092E8CA7"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Fel rhan o amodau'r contract hyn, mae darparwyr yn cyflwyno adroddiadau chwarterol. Mae’r rhain yn cynnwys data perfformiad, astudiaethau achos, unrhyw gwynion neu ganmoliaeth a dderbyniwyd, hyfforddiant, diweddariadau staff/recriwtio, unrhyw faterion i’w huwchgyfeirio at gomisiynwyr, ynghyd â diweddariad naratif ar gynnydd yn ystod y chwarter. </w:t>
      </w:r>
    </w:p>
    <w:p w14:paraId="242A81BF" w14:textId="77777777" w:rsidR="00F54D3B" w:rsidRPr="00F93E97" w:rsidRDefault="00F54D3B" w:rsidP="00F54D3B">
      <w:pPr>
        <w:spacing w:after="0" w:line="276" w:lineRule="auto"/>
        <w:jc w:val="both"/>
        <w:rPr>
          <w:rFonts w:ascii="Verdana" w:hAnsi="Verdana" w:cstheme="minorHAnsi"/>
          <w:sz w:val="24"/>
          <w:szCs w:val="24"/>
          <w:lang w:val="cy-GB"/>
        </w:rPr>
      </w:pPr>
    </w:p>
    <w:p w14:paraId="0DC0473E" w14:textId="77777777"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data a ddarperir o fewn yr adroddiadau hyn yn cael ei drosglwyddo i ddangosfwrdd perfformiad sydd gan y tîm comisiynu. Mae hyn yn darparu asesiad parhaus o berfformiad dros amser ac yn erbyn dangosyddion allweddol. </w:t>
      </w:r>
    </w:p>
    <w:p w14:paraId="2479DA9C" w14:textId="77777777" w:rsidR="00F54D3B" w:rsidRPr="00F93E97" w:rsidRDefault="00F54D3B" w:rsidP="00F54D3B">
      <w:pPr>
        <w:spacing w:after="0" w:line="276" w:lineRule="auto"/>
        <w:jc w:val="both"/>
        <w:rPr>
          <w:rFonts w:ascii="Verdana" w:hAnsi="Verdana" w:cstheme="minorHAnsi"/>
          <w:sz w:val="24"/>
          <w:szCs w:val="24"/>
          <w:lang w:val="cy-GB"/>
        </w:rPr>
      </w:pPr>
    </w:p>
    <w:p w14:paraId="71C45847" w14:textId="77777777"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Cynhelir cyfarfodydd adolygu contractau bob chwarter gyda phob darparwr a, lle cânt eu comisiynu ar y cyd, gyda chynrychiolwyr o bartïon comisiynu eraill.</w:t>
      </w:r>
    </w:p>
    <w:p w14:paraId="147B922F" w14:textId="77777777" w:rsidR="00F54D3B" w:rsidRPr="00F93E97" w:rsidRDefault="00F54D3B" w:rsidP="00F54D3B">
      <w:pPr>
        <w:spacing w:after="0" w:line="276" w:lineRule="auto"/>
        <w:jc w:val="both"/>
        <w:rPr>
          <w:rFonts w:ascii="Verdana" w:hAnsi="Verdana" w:cstheme="minorHAnsi"/>
          <w:sz w:val="24"/>
          <w:szCs w:val="24"/>
          <w:lang w:val="cy-GB"/>
        </w:rPr>
      </w:pPr>
    </w:p>
    <w:p w14:paraId="63A3C840" w14:textId="77777777"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Yn unol â'r cytundebau contract, mae'n ofynnol i ddarparwyr gyflwyno datganiadau ariannol diwedd blwyddyn yn dangos gwariant alldro gwirioneddol o fewn 30 diwrnod gwaith yn dilyn 31 Mawrth bob blwyddyn.</w:t>
      </w:r>
    </w:p>
    <w:p w14:paraId="20CF6E4C" w14:textId="71A61349" w:rsidR="00F54D3B" w:rsidRPr="00F93E97" w:rsidRDefault="00F54D3B" w:rsidP="00D963D5">
      <w:pPr>
        <w:spacing w:after="0" w:line="276" w:lineRule="auto"/>
        <w:jc w:val="both"/>
        <w:rPr>
          <w:rFonts w:ascii="Verdana" w:hAnsi="Verdana" w:cstheme="minorHAnsi"/>
          <w:b/>
          <w:sz w:val="24"/>
          <w:szCs w:val="24"/>
          <w:lang w:val="cy-GB"/>
        </w:rPr>
      </w:pPr>
    </w:p>
    <w:p w14:paraId="7AC09613" w14:textId="77777777" w:rsidR="00F54D3B" w:rsidRPr="00F93E97" w:rsidRDefault="00F033F4" w:rsidP="00F54D3B">
      <w:pPr>
        <w:pStyle w:val="Heading1"/>
        <w:rPr>
          <w:lang w:val="cy-GB"/>
        </w:rPr>
      </w:pPr>
      <w:bookmarkStart w:id="21" w:name="_Toc61527765"/>
      <w:r>
        <w:rPr>
          <w:rFonts w:eastAsia="Verdana" w:cs="Times New Roman"/>
          <w:bCs/>
          <w:color w:val="2F5496"/>
          <w:lang w:val="cy-GB"/>
        </w:rPr>
        <w:t>Llywodraethu</w:t>
      </w:r>
      <w:bookmarkEnd w:id="21"/>
    </w:p>
    <w:p w14:paraId="494A52E9" w14:textId="7B311587" w:rsidR="00F54D3B" w:rsidRPr="00F93E97" w:rsidRDefault="00F033F4" w:rsidP="00F54D3B">
      <w:pPr>
        <w:spacing w:after="0" w:line="276" w:lineRule="auto"/>
        <w:contextualSpacing/>
        <w:jc w:val="both"/>
        <w:rPr>
          <w:rFonts w:ascii="Verdana" w:eastAsiaTheme="minorEastAsia" w:hAnsi="Verdana" w:cstheme="minorHAnsi"/>
          <w:color w:val="000000" w:themeColor="text1"/>
          <w:kern w:val="24"/>
          <w:sz w:val="24"/>
          <w:szCs w:val="24"/>
          <w:lang w:val="cy-GB" w:eastAsia="en-GB"/>
        </w:rPr>
      </w:pPr>
      <w:r>
        <w:rPr>
          <w:rFonts w:ascii="Verdana" w:eastAsia="Verdana" w:hAnsi="Verdana" w:cs="Calibri"/>
          <w:color w:val="000000"/>
          <w:kern w:val="24"/>
          <w:sz w:val="24"/>
          <w:szCs w:val="24"/>
          <w:lang w:val="cy-GB" w:eastAsia="en-GB"/>
        </w:rPr>
        <w:t>Yn ôl Deddf Diwygio’r Heddlu a Chyfrifoldeb Cymdeithasol 2011 mae’n rhaid i’r Comisiynydd benderfynu ar egwyddorion eu dull comisiynu, y canlyniadau dymunol, y gofynion monitro ac adrodd ar gyfer gwasanaethau a gomisiynir a’r cyllidebau dan sylw – mae hyn wedi’i amlinellu yn ein Fframwaith Comisiynu fel y disgrifiwyd yn gynharach.</w:t>
      </w:r>
    </w:p>
    <w:p w14:paraId="435B7FCC" w14:textId="77777777" w:rsidR="00F54D3B" w:rsidRPr="00F93E97" w:rsidRDefault="00F54D3B" w:rsidP="00F54D3B">
      <w:pPr>
        <w:spacing w:after="0" w:line="276" w:lineRule="auto"/>
        <w:contextualSpacing/>
        <w:jc w:val="both"/>
        <w:rPr>
          <w:rFonts w:ascii="Verdana" w:eastAsiaTheme="minorEastAsia" w:hAnsi="Verdana" w:cstheme="minorHAnsi"/>
          <w:color w:val="000000" w:themeColor="text1"/>
          <w:kern w:val="24"/>
          <w:sz w:val="24"/>
          <w:szCs w:val="24"/>
          <w:lang w:val="cy-GB" w:eastAsia="en-GB"/>
        </w:rPr>
      </w:pPr>
    </w:p>
    <w:p w14:paraId="28429611" w14:textId="77777777" w:rsidR="00F54D3B" w:rsidRPr="00F93E97" w:rsidRDefault="00F033F4" w:rsidP="00F54D3B">
      <w:pPr>
        <w:spacing w:after="0" w:line="276" w:lineRule="auto"/>
        <w:contextualSpacing/>
        <w:jc w:val="both"/>
        <w:rPr>
          <w:rFonts w:ascii="Verdana" w:eastAsiaTheme="minorEastAsia" w:hAnsi="Verdana" w:cstheme="minorHAnsi"/>
          <w:color w:val="000000" w:themeColor="text1"/>
          <w:kern w:val="24"/>
          <w:sz w:val="24"/>
          <w:szCs w:val="24"/>
          <w:lang w:val="cy-GB" w:eastAsia="en-GB"/>
        </w:rPr>
      </w:pPr>
      <w:r>
        <w:rPr>
          <w:rFonts w:ascii="Verdana" w:eastAsia="Verdana" w:hAnsi="Verdana" w:cs="Calibri"/>
          <w:color w:val="000000"/>
          <w:kern w:val="24"/>
          <w:sz w:val="24"/>
          <w:szCs w:val="24"/>
          <w:lang w:val="cy-GB" w:eastAsia="en-GB"/>
        </w:rPr>
        <w:lastRenderedPageBreak/>
        <w:t xml:space="preserve">Mae dau faes y Fframwaith Llywodraethu Corfforaethol yn arbennig o berthnasol; yn gyntaf y canllawiau ar wneud penderfyniadau ac yn ail y rheoliadau caffael. Mae'r holl benderfyniadau a wneir gan y Comisiynydd yn cael eu cofnodi mewn log penderfyniadau, eu cyhoeddi ar y wefan a'u hadrodd i'r Panel yr Heddlu a Throseddu yn unol â hynny.  </w:t>
      </w:r>
    </w:p>
    <w:p w14:paraId="1D83E5AA" w14:textId="77777777" w:rsidR="00F54D3B" w:rsidRPr="00F93E97" w:rsidRDefault="00F54D3B" w:rsidP="00F54D3B">
      <w:pPr>
        <w:spacing w:after="0" w:line="276" w:lineRule="auto"/>
        <w:contextualSpacing/>
        <w:jc w:val="both"/>
        <w:rPr>
          <w:rFonts w:ascii="Verdana" w:eastAsia="Times New Roman" w:hAnsi="Verdana" w:cstheme="minorHAnsi"/>
          <w:sz w:val="24"/>
          <w:szCs w:val="24"/>
          <w:lang w:val="cy-GB" w:eastAsia="en-GB"/>
        </w:rPr>
      </w:pPr>
    </w:p>
    <w:p w14:paraId="0B3ED04F" w14:textId="77777777" w:rsidR="00F54D3B" w:rsidRPr="00F93E97" w:rsidRDefault="00F54D3B" w:rsidP="00D963D5">
      <w:pPr>
        <w:spacing w:after="0" w:line="276" w:lineRule="auto"/>
        <w:jc w:val="both"/>
        <w:rPr>
          <w:rFonts w:ascii="Verdana" w:hAnsi="Verdana" w:cstheme="minorHAnsi"/>
          <w:b/>
          <w:sz w:val="24"/>
          <w:szCs w:val="24"/>
          <w:lang w:val="cy-GB"/>
        </w:rPr>
      </w:pPr>
    </w:p>
    <w:p w14:paraId="00087656" w14:textId="77777777" w:rsidR="00F54D3B" w:rsidRPr="00F93E97" w:rsidRDefault="00F033F4" w:rsidP="00F54D3B">
      <w:pPr>
        <w:pStyle w:val="Heading2"/>
        <w:rPr>
          <w:rStyle w:val="IntenseEmphasis"/>
          <w:i/>
          <w:color w:val="2E74B5" w:themeColor="accent1" w:themeShade="BF"/>
          <w:lang w:val="cy-GB"/>
        </w:rPr>
      </w:pPr>
      <w:bookmarkStart w:id="22" w:name="_Toc61527766"/>
      <w:r>
        <w:rPr>
          <w:rStyle w:val="IntenseEmphasis"/>
          <w:rFonts w:eastAsia="Verdana"/>
          <w:i/>
          <w:iCs/>
          <w:color w:val="2E74B5"/>
          <w:lang w:val="cy-GB"/>
        </w:rPr>
        <w:t xml:space="preserve">Bwrdd Cynghori ar Gomisiynu </w:t>
      </w:r>
      <w:bookmarkEnd w:id="22"/>
    </w:p>
    <w:p w14:paraId="5FB07C95" w14:textId="57D4BC27"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Mae’r Comisiynydd wedi sefydlu Bwrdd Cynghori ar Gomisiynu, a’i rôl yw gweithredu fel y corff adolygu mewn perthynas â dyfarnu cyllid grant a thendro gwasanaethau. Mae eu rôl yn cynnwys sicrhau bod elw ar fuddsoddiad a gwerthuso effaith y gwasanaeth. Mae'r Bwrdd yn canolbwyntio ar graffu ar weithgarwch a dwyn darparwyr gwasanaethau i gyfrif.  </w:t>
      </w:r>
    </w:p>
    <w:p w14:paraId="10A85AF1" w14:textId="1754E26F" w:rsidR="00F54D3B" w:rsidRPr="00F93E97" w:rsidRDefault="00F54D3B" w:rsidP="00F54D3B">
      <w:pPr>
        <w:spacing w:after="0" w:line="276" w:lineRule="auto"/>
        <w:jc w:val="both"/>
        <w:rPr>
          <w:rFonts w:ascii="Verdana" w:hAnsi="Verdana" w:cstheme="minorHAnsi"/>
          <w:sz w:val="24"/>
          <w:szCs w:val="24"/>
          <w:lang w:val="cy-GB"/>
        </w:rPr>
      </w:pPr>
    </w:p>
    <w:p w14:paraId="4B72E0DA" w14:textId="08A85ED7" w:rsidR="00B517DB" w:rsidRPr="00F93E97" w:rsidRDefault="00F033F4" w:rsidP="00B517DB">
      <w:pPr>
        <w:spacing w:after="0" w:line="276" w:lineRule="auto"/>
        <w:contextualSpacing/>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Mae Cylch Gorchwyl y Bwrdd Cynghori ar Gomisiynu yn cynnwys:</w:t>
      </w:r>
    </w:p>
    <w:p w14:paraId="1128D65A" w14:textId="77777777" w:rsidR="00B517DB" w:rsidRPr="00F93E97" w:rsidRDefault="00F033F4" w:rsidP="00B517DB">
      <w:pPr>
        <w:pStyle w:val="ListParagraph"/>
        <w:numPr>
          <w:ilvl w:val="0"/>
          <w:numId w:val="19"/>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 xml:space="preserve">darparu cyngor i Gomisiynydd yr Heddlu a Throseddu ar y Fframwaith Comisiynu a’r bwriadau comisiynu yn ei Gynllun Heddlu a Throseddu a’i Gynllun Cyflawni </w:t>
      </w:r>
    </w:p>
    <w:p w14:paraId="66B3F54A" w14:textId="77777777" w:rsidR="00B517DB" w:rsidRPr="00F93E97" w:rsidRDefault="00F033F4" w:rsidP="00B517DB">
      <w:pPr>
        <w:pStyle w:val="ListParagraph"/>
        <w:numPr>
          <w:ilvl w:val="0"/>
          <w:numId w:val="19"/>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gwneud argymhellion am fuddsoddi a dadfuddsoddi sydd ei angen i gyflawni datblygiad gwasanaethau a blaenoriaethau cynllunio strategol</w:t>
      </w:r>
    </w:p>
    <w:p w14:paraId="20D5F35F" w14:textId="77777777" w:rsidR="00B517DB" w:rsidRPr="00F93E97" w:rsidRDefault="00F033F4" w:rsidP="00B517DB">
      <w:pPr>
        <w:pStyle w:val="ListParagraph"/>
        <w:numPr>
          <w:ilvl w:val="0"/>
          <w:numId w:val="19"/>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 xml:space="preserve">ystyried amrywiaeth o opsiynau ar gyfer buddsoddi mewn gwasanaethau </w:t>
      </w:r>
    </w:p>
    <w:p w14:paraId="4AE65509" w14:textId="77777777" w:rsidR="00B517DB" w:rsidRPr="00F93E97" w:rsidRDefault="00F033F4" w:rsidP="00B517DB">
      <w:pPr>
        <w:pStyle w:val="ListParagraph"/>
        <w:numPr>
          <w:ilvl w:val="0"/>
          <w:numId w:val="19"/>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 xml:space="preserve">goruchwylio’r canlyniadau a’r trefniadau monitro ar gyfer darparu gwasanaethau yn erbyn y Cynllun Heddlu a Throseddu a’r Cynllun Cyflawni, gan gynnwys fframweithiau monitro perfformiad effeithiol, targedau a strwythurau adrodd  </w:t>
      </w:r>
    </w:p>
    <w:p w14:paraId="015905BA" w14:textId="77777777" w:rsidR="00B517DB" w:rsidRPr="00F93E97" w:rsidRDefault="00F033F4" w:rsidP="00B517DB">
      <w:pPr>
        <w:pStyle w:val="ListParagraph"/>
        <w:numPr>
          <w:ilvl w:val="0"/>
          <w:numId w:val="19"/>
        </w:numPr>
        <w:spacing w:after="0" w:line="276" w:lineRule="auto"/>
        <w:jc w:val="both"/>
        <w:rPr>
          <w:rFonts w:ascii="Verdana" w:eastAsia="Times New Roman" w:hAnsi="Verdana" w:cstheme="minorHAnsi"/>
          <w:sz w:val="24"/>
          <w:szCs w:val="24"/>
          <w:lang w:val="cy-GB" w:eastAsia="en-GB"/>
        </w:rPr>
      </w:pPr>
      <w:r>
        <w:rPr>
          <w:rFonts w:ascii="Verdana" w:eastAsia="Verdana" w:hAnsi="Verdana" w:cs="Calibri"/>
          <w:color w:val="000000"/>
          <w:kern w:val="24"/>
          <w:sz w:val="24"/>
          <w:szCs w:val="24"/>
          <w:lang w:val="cy-GB" w:eastAsia="en-GB"/>
        </w:rPr>
        <w:t xml:space="preserve">ystyried i’w cymeradwyo argymhellion a wnaed gan y Rheolwr Ariannu Allanol mewn perthynas â bidiau a dderbyniwyd i ddyraniadau cyllid amrywiol y Comisiynydd </w:t>
      </w:r>
    </w:p>
    <w:p w14:paraId="5148881F" w14:textId="77777777" w:rsidR="00B517DB" w:rsidRPr="00F93E97" w:rsidRDefault="00B517DB" w:rsidP="00F54D3B">
      <w:pPr>
        <w:spacing w:after="0" w:line="276" w:lineRule="auto"/>
        <w:jc w:val="both"/>
        <w:rPr>
          <w:rFonts w:ascii="Verdana" w:hAnsi="Verdana" w:cstheme="minorHAnsi"/>
          <w:sz w:val="24"/>
          <w:szCs w:val="24"/>
          <w:lang w:val="cy-GB"/>
        </w:rPr>
      </w:pPr>
    </w:p>
    <w:p w14:paraId="25B58580" w14:textId="35417A36"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Fel rhan o weithgarwch y Bwrdd, gofynnir i ddarparwyr fod yn bresennol fel mater o drefn i roi cyflwyniad i aelodau’r Bwrdd ynghylch darparu gwasanaethau unigol. Mae darparwyr hefyd yn cymryd rhan mewn trafodaethau ar bynciau penodol fel y profiad o gyflawni yn ystod pandemig Covid 19. Mae pob darparwr yn mynychu tua unwaith bob 2 flynedd i gyflwyno; fel rhan o hyn, mae'r Bwrdd yn cael trosolwg o'r gwasanaeth gan y tîm comisiynu, cyflwyniad gan y darparwr ac yna sesiwn holi ac ateb. </w:t>
      </w:r>
    </w:p>
    <w:p w14:paraId="3FCF50F3" w14:textId="77777777" w:rsidR="00F54D3B" w:rsidRPr="00F93E97" w:rsidRDefault="00F54D3B" w:rsidP="00F54D3B">
      <w:pPr>
        <w:spacing w:after="0" w:line="276" w:lineRule="auto"/>
        <w:jc w:val="both"/>
        <w:rPr>
          <w:rFonts w:ascii="Verdana" w:hAnsi="Verdana" w:cstheme="minorHAnsi"/>
          <w:sz w:val="24"/>
          <w:szCs w:val="24"/>
          <w:lang w:val="cy-GB"/>
        </w:rPr>
      </w:pPr>
    </w:p>
    <w:p w14:paraId="0F613EC4" w14:textId="604C7F26" w:rsidR="00F54D3B" w:rsidRPr="00F93E97" w:rsidRDefault="00F033F4" w:rsidP="00F54D3B">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O ganlyniad i drafodaethau yn y Bwrdd Cynghori Chwarterol, mae'r tîm comisiynu wedi cynhyrchu dogfennau trosolwg un dudalen o bob gwasanaeth yn amlinellu diben y contract, darparwr, cost, hyd a deilliannau/canlyniadau allweddol y gwasanaethau. Mae'r rhain ar gael ar wefan SCHTh </w:t>
      </w:r>
      <w:hyperlink r:id="rId22" w:history="1">
        <w:r>
          <w:rPr>
            <w:rFonts w:ascii="Verdana" w:eastAsia="Verdana" w:hAnsi="Verdana" w:cs="Calibri"/>
            <w:color w:val="0000FF"/>
            <w:sz w:val="24"/>
            <w:szCs w:val="24"/>
            <w:u w:val="single"/>
            <w:lang w:val="cy-GB"/>
          </w:rPr>
          <w:t>yma</w:t>
        </w:r>
      </w:hyperlink>
      <w:r>
        <w:rPr>
          <w:rFonts w:ascii="Verdana" w:eastAsia="Verdana" w:hAnsi="Verdana" w:cs="Calibri"/>
          <w:sz w:val="24"/>
          <w:szCs w:val="24"/>
          <w:lang w:val="cy-GB"/>
        </w:rPr>
        <w:t xml:space="preserve"> ar gyfer ymwybyddiaeth ehangach y cyhoedd o gyflawni yn erbyn buddsoddiad. </w:t>
      </w:r>
    </w:p>
    <w:p w14:paraId="0BED75A1" w14:textId="7E42A78A" w:rsidR="002D22E8" w:rsidRPr="00F93E97" w:rsidRDefault="002D22E8" w:rsidP="00F54D3B">
      <w:pPr>
        <w:spacing w:after="0" w:line="276" w:lineRule="auto"/>
        <w:jc w:val="both"/>
        <w:rPr>
          <w:rFonts w:ascii="Verdana" w:hAnsi="Verdana" w:cstheme="minorHAnsi"/>
          <w:sz w:val="24"/>
          <w:szCs w:val="24"/>
          <w:lang w:val="cy-GB"/>
        </w:rPr>
      </w:pPr>
    </w:p>
    <w:p w14:paraId="5E226206" w14:textId="77777777" w:rsidR="002D22E8" w:rsidRPr="00F93E97" w:rsidRDefault="002D22E8" w:rsidP="00F54D3B">
      <w:pPr>
        <w:spacing w:after="0" w:line="276" w:lineRule="auto"/>
        <w:jc w:val="both"/>
        <w:rPr>
          <w:rFonts w:ascii="Verdana" w:hAnsi="Verdana" w:cstheme="minorHAnsi"/>
          <w:sz w:val="24"/>
          <w:szCs w:val="24"/>
          <w:lang w:val="cy-GB"/>
        </w:rPr>
      </w:pPr>
    </w:p>
    <w:p w14:paraId="51A6DDD0" w14:textId="77777777" w:rsidR="00F54D3B" w:rsidRPr="00F93E97" w:rsidRDefault="00F54D3B" w:rsidP="00EA12C2">
      <w:pPr>
        <w:pStyle w:val="Heading2"/>
        <w:rPr>
          <w:rStyle w:val="IntenseEmphasis"/>
          <w:i/>
          <w:color w:val="2E74B5" w:themeColor="accent1" w:themeShade="BF"/>
          <w:lang w:val="cy-GB"/>
        </w:rPr>
      </w:pPr>
    </w:p>
    <w:p w14:paraId="2E740497" w14:textId="2F55932F" w:rsidR="00DF7533" w:rsidRPr="00F93E97" w:rsidRDefault="00F033F4" w:rsidP="00EA12C2">
      <w:pPr>
        <w:pStyle w:val="Heading2"/>
        <w:rPr>
          <w:rStyle w:val="IntenseEmphasis"/>
          <w:i/>
          <w:color w:val="2E74B5" w:themeColor="accent1" w:themeShade="BF"/>
          <w:lang w:val="cy-GB"/>
        </w:rPr>
      </w:pPr>
      <w:bookmarkStart w:id="23" w:name="_Toc61527767"/>
      <w:r>
        <w:rPr>
          <w:rStyle w:val="IntenseEmphasis"/>
          <w:rFonts w:eastAsia="Verdana"/>
          <w:i/>
          <w:iCs/>
          <w:color w:val="2E74B5"/>
          <w:lang w:val="cy-GB"/>
        </w:rPr>
        <w:t xml:space="preserve">Monitro Gwasanaethau </w:t>
      </w:r>
      <w:r w:rsidR="00AF3FF4">
        <w:rPr>
          <w:rStyle w:val="IntenseEmphasis"/>
          <w:rFonts w:eastAsia="Verdana"/>
          <w:i/>
          <w:iCs/>
          <w:color w:val="2E74B5"/>
          <w:lang w:val="cy-GB"/>
        </w:rPr>
        <w:t xml:space="preserve">a Gomisiynir </w:t>
      </w:r>
      <w:r>
        <w:rPr>
          <w:rStyle w:val="IntenseEmphasis"/>
          <w:rFonts w:eastAsia="Verdana"/>
          <w:i/>
          <w:iCs/>
          <w:color w:val="2E74B5"/>
          <w:lang w:val="cy-GB"/>
        </w:rPr>
        <w:t xml:space="preserve">a Chanlyniadau </w:t>
      </w:r>
      <w:bookmarkEnd w:id="23"/>
    </w:p>
    <w:p w14:paraId="33E0E003" w14:textId="15ECCC81"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Bwriad Comisiynydd yr Heddlu a Throseddu Dyfed</w:t>
      </w:r>
      <w:r w:rsidR="001865FE">
        <w:rPr>
          <w:rFonts w:ascii="Verdana" w:eastAsia="Verdana" w:hAnsi="Verdana" w:cs="Calibri"/>
          <w:sz w:val="24"/>
          <w:szCs w:val="24"/>
          <w:lang w:val="cy-GB"/>
        </w:rPr>
        <w:t>-</w:t>
      </w:r>
      <w:r>
        <w:rPr>
          <w:rFonts w:ascii="Verdana" w:eastAsia="Verdana" w:hAnsi="Verdana" w:cs="Calibri"/>
          <w:sz w:val="24"/>
          <w:szCs w:val="24"/>
          <w:lang w:val="cy-GB"/>
        </w:rPr>
        <w:t xml:space="preserve">Powys yw comisiynu gwasanaethau sy'n gallu darparu ac arddangos canlyniadau sydd wedi'u diffinio'n glir. Cyfrifoldeb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trwy Swyddfa Comisiynydd yr Heddlu a Throseddu, fydd monitro cynnydd ar gyfer pob gweithgaredd a gomisiynir yn erbyn y canlyniadau arfaethedig. </w:t>
      </w:r>
    </w:p>
    <w:p w14:paraId="54FE992F" w14:textId="77777777" w:rsidR="00DF7533" w:rsidRPr="00F93E97" w:rsidRDefault="00DF7533" w:rsidP="00D963D5">
      <w:pPr>
        <w:pStyle w:val="Default"/>
        <w:spacing w:line="276" w:lineRule="auto"/>
        <w:jc w:val="both"/>
        <w:rPr>
          <w:rFonts w:ascii="Verdana" w:hAnsi="Verdana" w:cstheme="minorHAnsi"/>
          <w:color w:val="auto"/>
          <w:lang w:val="cy-GB"/>
        </w:rPr>
      </w:pPr>
    </w:p>
    <w:p w14:paraId="46478A36" w14:textId="3A66DFA0"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Datblygir canlyniadau ar gyfer pob contract a ddyfernir yn seiliedig ar nodau ac amcanion y gwasanaeth. O dan y canlyniadau y cytunwyd arnynt mae amrywiaeth o ddangosyddion perfformiad a all gynnwys mesurau ansoddol a meintiol, mesurau adferol a mesurau talu yn ôl canlyniadau, i gyd yn seiliedig ar y contract gwasanaeth. Trafodir dangosyddion perfformiad gyda'r darparwr i sicrhau eu bod yn gyraeddadwy.  Disgwylir i ddarparwyr weithio gyda'r Comisiynydd drwy gydol cyfnod y contract i ddatblygu ymhellach y fframwaith o ganlyniadau mesuradwy ar gyfer y gwasanaethau. Mae rhoi’r mesurau hyn ar waith yn galluogi’r CHTh i ddwyn y darparwr gwasanaeth i gyfrif am gyflawni’r contract yn llwyddiannus a monitro cynnydd drwy gydol oes y contract.  </w:t>
      </w:r>
    </w:p>
    <w:p w14:paraId="418E0B97" w14:textId="77777777" w:rsidR="00DF7533" w:rsidRPr="00F93E97" w:rsidRDefault="00DF7533" w:rsidP="00D963D5">
      <w:pPr>
        <w:spacing w:after="0" w:line="276" w:lineRule="auto"/>
        <w:jc w:val="both"/>
        <w:rPr>
          <w:rFonts w:ascii="Verdana" w:hAnsi="Verdana" w:cstheme="minorHAnsi"/>
          <w:sz w:val="24"/>
          <w:szCs w:val="24"/>
          <w:lang w:val="cy-GB"/>
        </w:rPr>
      </w:pPr>
    </w:p>
    <w:p w14:paraId="43F2B316" w14:textId="77777777" w:rsidR="003D77AF" w:rsidRPr="00F93E97" w:rsidRDefault="003D77AF" w:rsidP="00D963D5">
      <w:pPr>
        <w:spacing w:after="0" w:line="276" w:lineRule="auto"/>
        <w:jc w:val="both"/>
        <w:rPr>
          <w:rFonts w:ascii="Verdana" w:hAnsi="Verdana" w:cstheme="minorHAnsi"/>
          <w:sz w:val="24"/>
          <w:szCs w:val="24"/>
          <w:lang w:val="cy-GB"/>
        </w:rPr>
      </w:pPr>
    </w:p>
    <w:p w14:paraId="384DF9F0" w14:textId="77777777" w:rsidR="00DF7533" w:rsidRPr="00F93E97" w:rsidRDefault="00F033F4" w:rsidP="00EA12C2">
      <w:pPr>
        <w:pStyle w:val="Heading2"/>
        <w:rPr>
          <w:rStyle w:val="IntenseEmphasis"/>
          <w:i/>
          <w:color w:val="2E74B5" w:themeColor="accent1" w:themeShade="BF"/>
          <w:lang w:val="cy-GB"/>
        </w:rPr>
      </w:pPr>
      <w:bookmarkStart w:id="24" w:name="_Toc61527768"/>
      <w:r>
        <w:rPr>
          <w:rStyle w:val="IntenseEmphasis"/>
          <w:rFonts w:eastAsia="Verdana"/>
          <w:i/>
          <w:iCs/>
          <w:color w:val="2E74B5"/>
          <w:lang w:val="cy-GB"/>
        </w:rPr>
        <w:t>Adrodd</w:t>
      </w:r>
      <w:bookmarkEnd w:id="24"/>
      <w:r>
        <w:rPr>
          <w:rStyle w:val="IntenseEmphasis"/>
          <w:rFonts w:eastAsia="Verdana"/>
          <w:i/>
          <w:iCs/>
          <w:color w:val="2E74B5"/>
          <w:lang w:val="cy-GB"/>
        </w:rPr>
        <w:t xml:space="preserve"> </w:t>
      </w:r>
    </w:p>
    <w:p w14:paraId="227A3F5C" w14:textId="77777777"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monitro ac adrodd deallus yn golygu y gallwn ymgysylltu â'n darparwyr gwasanaeth i sicrhau bod y wybodaeth a geisir yn realistig yn seiliedig ar ddiben/cyd-destun comisiynu a chwmpas ac amserlenni'r prosiect.  </w:t>
      </w:r>
    </w:p>
    <w:p w14:paraId="46DD77BA" w14:textId="77777777" w:rsidR="00DF7533" w:rsidRPr="00F93E97" w:rsidRDefault="00DF7533" w:rsidP="00D963D5">
      <w:pPr>
        <w:spacing w:after="0" w:line="276" w:lineRule="auto"/>
        <w:jc w:val="both"/>
        <w:rPr>
          <w:rFonts w:ascii="Verdana" w:hAnsi="Verdana" w:cstheme="minorHAnsi"/>
          <w:sz w:val="24"/>
          <w:szCs w:val="24"/>
          <w:lang w:val="cy-GB"/>
        </w:rPr>
      </w:pPr>
    </w:p>
    <w:p w14:paraId="3946E31A" w14:textId="5B8B8318"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Yn sail i ddulliau monitro yw’r ffordd y caiff y wybodaeth ei defnyddio – p’un ai i ddeall effaith gyffredinol y gwasanaeth a gomisiynir, i ddatblygu a gwella arfer, i ddylanwadu ar bolisi cyhoeddus neu i baratoi ar gyfer comisiynu yn y dyfodol.  </w:t>
      </w:r>
    </w:p>
    <w:p w14:paraId="6F832FB0" w14:textId="77777777" w:rsidR="00DF7533" w:rsidRPr="00F93E97" w:rsidRDefault="00DF7533" w:rsidP="00D963D5">
      <w:pPr>
        <w:spacing w:after="0" w:line="276" w:lineRule="auto"/>
        <w:jc w:val="both"/>
        <w:rPr>
          <w:rFonts w:ascii="Verdana" w:hAnsi="Verdana" w:cstheme="minorHAnsi"/>
          <w:sz w:val="24"/>
          <w:szCs w:val="24"/>
          <w:lang w:val="cy-GB"/>
        </w:rPr>
      </w:pPr>
    </w:p>
    <w:p w14:paraId="16C96B93" w14:textId="3456BD33"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Bydd monitro gwasanaethau yn rhoi arf i’r CHTh ddeall llwyddiant a methiant, yr hyn sy’n gweithio a’r hyn nad yw’n gweithio a’r gwahaniaeth y mae’r gwasanaethau’n ei wneud.  </w:t>
      </w:r>
    </w:p>
    <w:p w14:paraId="4830AAF6" w14:textId="77777777" w:rsidR="00DF7533" w:rsidRPr="00F93E97" w:rsidRDefault="00DF7533" w:rsidP="00D963D5">
      <w:pPr>
        <w:spacing w:after="0" w:line="276" w:lineRule="auto"/>
        <w:jc w:val="both"/>
        <w:rPr>
          <w:rFonts w:ascii="Verdana" w:hAnsi="Verdana" w:cstheme="minorHAnsi"/>
          <w:sz w:val="24"/>
          <w:szCs w:val="24"/>
          <w:lang w:val="cy-GB"/>
        </w:rPr>
      </w:pPr>
    </w:p>
    <w:p w14:paraId="0E1B80ED" w14:textId="46DF7344"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Cynhelir cyfarfodydd monitro perfformiad chwarterol gyda'r holl ddarparwyr gwasanaethau.  Gofynnir i bob darparwr gasglu a mesur dangosyddion perfformiad ar eu systemau eu hunain yn fewnol, gan sicrhau eu bod yn atebol ac yn rheoli eu monitro / adrodd eu hunain. </w:t>
      </w:r>
    </w:p>
    <w:p w14:paraId="14046163" w14:textId="0BBBE384" w:rsidR="003D77AF" w:rsidRPr="00F93E97" w:rsidRDefault="003D77AF" w:rsidP="00D963D5">
      <w:pPr>
        <w:spacing w:after="0" w:line="276" w:lineRule="auto"/>
        <w:jc w:val="both"/>
        <w:rPr>
          <w:rFonts w:ascii="Verdana" w:hAnsi="Verdana" w:cstheme="minorHAnsi"/>
          <w:sz w:val="24"/>
          <w:szCs w:val="24"/>
          <w:lang w:val="cy-GB"/>
        </w:rPr>
      </w:pPr>
    </w:p>
    <w:p w14:paraId="4213F0EE" w14:textId="3A97FBD2" w:rsidR="003D77AF"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Darperir rhagor o wybodaeth yn yr adran Archwilio sy'n dilyn yn ddiweddarach yn y strategaeth hon. </w:t>
      </w:r>
    </w:p>
    <w:p w14:paraId="502DCA9B" w14:textId="77777777" w:rsidR="00DF7533" w:rsidRPr="00F93E97" w:rsidRDefault="00DF7533" w:rsidP="00D963D5">
      <w:pPr>
        <w:spacing w:after="0" w:line="276" w:lineRule="auto"/>
        <w:jc w:val="both"/>
        <w:rPr>
          <w:rFonts w:ascii="Verdana" w:hAnsi="Verdana" w:cstheme="minorHAnsi"/>
          <w:sz w:val="24"/>
          <w:szCs w:val="24"/>
          <w:lang w:val="cy-GB"/>
        </w:rPr>
      </w:pPr>
    </w:p>
    <w:p w14:paraId="49CB4685" w14:textId="77777777" w:rsidR="00DF7533" w:rsidRPr="00F93E97" w:rsidRDefault="00F033F4" w:rsidP="00EA12C2">
      <w:pPr>
        <w:pStyle w:val="Heading2"/>
        <w:rPr>
          <w:rStyle w:val="IntenseEmphasis"/>
          <w:i/>
          <w:iCs/>
          <w:color w:val="2E74B5" w:themeColor="accent1" w:themeShade="BF"/>
          <w:lang w:val="cy-GB"/>
        </w:rPr>
      </w:pPr>
      <w:bookmarkStart w:id="25" w:name="_Toc61527769"/>
      <w:r>
        <w:rPr>
          <w:rStyle w:val="IntenseEmphasis"/>
          <w:rFonts w:eastAsia="Verdana"/>
          <w:i/>
          <w:iCs/>
          <w:color w:val="2E74B5"/>
          <w:lang w:val="cy-GB"/>
        </w:rPr>
        <w:t>Rheoli Risgiau</w:t>
      </w:r>
      <w:bookmarkEnd w:id="25"/>
      <w:r>
        <w:rPr>
          <w:rStyle w:val="IntenseEmphasis"/>
          <w:rFonts w:eastAsia="Verdana"/>
          <w:i/>
          <w:iCs/>
          <w:color w:val="2E74B5"/>
          <w:lang w:val="cy-GB"/>
        </w:rPr>
        <w:t xml:space="preserve"> </w:t>
      </w:r>
    </w:p>
    <w:p w14:paraId="165D3CFA" w14:textId="77777777"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rhwymedigaethau darparwr gwasanaeth mewn perthynas â chyflogi staff, diogelu a deddfwriaeth berthnasol arall wedi'u diffinio'n glir yn nogfennau'r contract. Mae hyn yn cynnwys cymalau yn ymwneud ag indemniad a gofynion yswiriant. </w:t>
      </w:r>
    </w:p>
    <w:p w14:paraId="11F90270" w14:textId="77777777" w:rsidR="00DF7533" w:rsidRPr="00F93E97" w:rsidRDefault="00DF7533" w:rsidP="00D963D5">
      <w:pPr>
        <w:spacing w:after="0" w:line="276" w:lineRule="auto"/>
        <w:jc w:val="both"/>
        <w:rPr>
          <w:rFonts w:ascii="Verdana" w:hAnsi="Verdana" w:cstheme="minorHAnsi"/>
          <w:sz w:val="24"/>
          <w:szCs w:val="24"/>
          <w:lang w:val="cy-GB"/>
        </w:rPr>
      </w:pPr>
    </w:p>
    <w:p w14:paraId="18DF3E55" w14:textId="02D5513A"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darparwyr gwasanaeth yn rheoli eu risg eu hunain trwy gydol cyfnod y contract ac yn diweddaru’r CHTh ar unrhyw faterion sy’n codi sy’n debygol o effeithio ar ganlyniad y contract. Mae hyn hefyd wedi'i ymgorffori yn yr ymarfer caffael gwreiddiol, lle mae'n ofynnol i gynigwyr nodi risgiau posibl a chynnig camau lliniaru. </w:t>
      </w:r>
    </w:p>
    <w:p w14:paraId="47670CD5" w14:textId="77777777" w:rsidR="00DF7533" w:rsidRPr="00F93E97" w:rsidRDefault="00DF7533" w:rsidP="00D963D5">
      <w:pPr>
        <w:spacing w:after="0" w:line="276" w:lineRule="auto"/>
        <w:jc w:val="both"/>
        <w:rPr>
          <w:rFonts w:ascii="Verdana" w:hAnsi="Verdana" w:cstheme="minorHAnsi"/>
          <w:sz w:val="24"/>
          <w:szCs w:val="24"/>
          <w:lang w:val="cy-GB"/>
        </w:rPr>
      </w:pPr>
    </w:p>
    <w:p w14:paraId="57642BEE" w14:textId="77777777" w:rsidR="00DF7533"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gan y Comisiynydd gyfrifoldeb statudol i gynrychioli llais y dioddefwyr.  Byddai effaith peidio â chomisiynu gwasanaethau dioddefwyr felly yn torri’r cyfrifoldeb hwn ac yn effeithio’n negyddol ar lefelau hyder y cyhoedd a’r gwasanaethau a ddarperir. Yn yr un modd mae effaith peidio â sicrhau darpariaeth gwasanaethau i fynd i'r afael â phryderon diogelwch cymunedol ehangach yn debygol o gynyddu trosedd, anhrefn a throseddu ac effeithio'n negyddol ar ansawdd bywyd o fewn cymunedau a hyder y cyhoedd.  </w:t>
      </w:r>
    </w:p>
    <w:p w14:paraId="11FD41A9" w14:textId="77777777" w:rsidR="00F54D3B" w:rsidRPr="00F93E97" w:rsidRDefault="00F54D3B" w:rsidP="00CF4ACF">
      <w:pPr>
        <w:pStyle w:val="Heading1"/>
        <w:rPr>
          <w:lang w:val="cy-GB"/>
        </w:rPr>
      </w:pPr>
    </w:p>
    <w:p w14:paraId="4CA660AE" w14:textId="64CFC674" w:rsidR="00980361" w:rsidRPr="00F93E97" w:rsidRDefault="00F033F4" w:rsidP="00CF4ACF">
      <w:pPr>
        <w:pStyle w:val="Heading1"/>
        <w:rPr>
          <w:lang w:val="cy-GB"/>
        </w:rPr>
      </w:pPr>
      <w:bookmarkStart w:id="26" w:name="_Toc61527770"/>
      <w:r>
        <w:rPr>
          <w:rFonts w:eastAsia="Verdana" w:cs="Times New Roman"/>
          <w:bCs/>
          <w:color w:val="2F5496"/>
          <w:lang w:val="cy-GB"/>
        </w:rPr>
        <w:t>Cynllun Archwilio Gwasanaethau a Gomisiynwyd</w:t>
      </w:r>
      <w:bookmarkEnd w:id="26"/>
      <w:r>
        <w:rPr>
          <w:rFonts w:eastAsia="Verdana" w:cs="Times New Roman"/>
          <w:bCs/>
          <w:color w:val="2F5496"/>
          <w:lang w:val="cy-GB"/>
        </w:rPr>
        <w:t xml:space="preserve"> </w:t>
      </w:r>
    </w:p>
    <w:p w14:paraId="25D7D6A5" w14:textId="77777777" w:rsidR="00980361" w:rsidRPr="00F93E97" w:rsidRDefault="00980361" w:rsidP="00D963D5">
      <w:pPr>
        <w:spacing w:after="0" w:line="276" w:lineRule="auto"/>
        <w:jc w:val="both"/>
        <w:rPr>
          <w:rFonts w:ascii="Verdana" w:hAnsi="Verdana" w:cstheme="minorHAnsi"/>
          <w:sz w:val="24"/>
          <w:szCs w:val="24"/>
          <w:lang w:val="cy-GB"/>
        </w:rPr>
      </w:pPr>
    </w:p>
    <w:p w14:paraId="02685187" w14:textId="2956AAC4" w:rsidR="00980361" w:rsidRPr="00F93E97" w:rsidRDefault="00F033F4" w:rsidP="00EA12C2">
      <w:pPr>
        <w:pStyle w:val="Heading2"/>
        <w:rPr>
          <w:rStyle w:val="IntenseEmphasis"/>
          <w:i/>
          <w:color w:val="2E74B5" w:themeColor="accent1" w:themeShade="BF"/>
          <w:lang w:val="cy-GB"/>
        </w:rPr>
      </w:pPr>
      <w:bookmarkStart w:id="27" w:name="_Toc61527771"/>
      <w:r>
        <w:rPr>
          <w:rStyle w:val="IntenseEmphasis"/>
          <w:rFonts w:eastAsia="Verdana"/>
          <w:i/>
          <w:iCs/>
          <w:color w:val="2E74B5"/>
          <w:lang w:val="cy-GB"/>
        </w:rPr>
        <w:lastRenderedPageBreak/>
        <w:t>Grant y Weinyddiaeth Gyfiawnder</w:t>
      </w:r>
      <w:bookmarkEnd w:id="27"/>
      <w:r>
        <w:rPr>
          <w:rStyle w:val="IntenseEmphasis"/>
          <w:rFonts w:eastAsia="Verdana"/>
          <w:i/>
          <w:iCs/>
          <w:color w:val="2E74B5"/>
          <w:lang w:val="cy-GB"/>
        </w:rPr>
        <w:t xml:space="preserve"> </w:t>
      </w:r>
    </w:p>
    <w:p w14:paraId="770C4FFA" w14:textId="1AA8FA28" w:rsidR="00980361" w:rsidRPr="00CF4ACF" w:rsidRDefault="00F033F4" w:rsidP="00D963D5">
      <w:p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Mae telerau ac amodau grant y Weinyddiaeth Gyfiawnder (MOJ) yn ei gwneud yn ofynnol i fodloni nifer o feini prawf diwydrwydd dyladwy, ynghyd â chyflwyniadau data a chanlyniadau canol blwyddyn a diwedd blwyddyn gan y gwasanaethau sy’n derbyn cyllid. Mae'r gofynion ar gyfer defnyddio'r grant yn cynnwys: </w:t>
      </w:r>
    </w:p>
    <w:p w14:paraId="2E6522E8" w14:textId="32390CFF"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Darparu neu gomisiynu gwasanaethau cymorth ar gyfer:</w:t>
      </w:r>
    </w:p>
    <w:p w14:paraId="78F8FD36"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dioddefwyr troseddau </w:t>
      </w:r>
    </w:p>
    <w:p w14:paraId="03170625" w14:textId="5B6A90C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aelodau'r teulu </w:t>
      </w:r>
    </w:p>
    <w:p w14:paraId="255360EE" w14:textId="44C7F4E9"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dioddefwyr trais rhywiol </w:t>
      </w:r>
    </w:p>
    <w:p w14:paraId="0ABA59BE"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dioddefwyr trais yn y cartref </w:t>
      </w:r>
    </w:p>
    <w:p w14:paraId="2A1178E2" w14:textId="7DE08AC8"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dioddefwyr cam-drin plant yn rhywiol (CSA) neu ecsbloetio</w:t>
      </w:r>
      <w:r w:rsidR="00AF3FF4">
        <w:rPr>
          <w:rFonts w:ascii="Verdana" w:eastAsia="Verdana" w:hAnsi="Verdana" w:cs="Calibri"/>
          <w:bCs/>
          <w:sz w:val="24"/>
          <w:szCs w:val="24"/>
          <w:lang w:val="cy-GB" w:eastAsia="en-GB"/>
        </w:rPr>
        <w:t xml:space="preserve"> plant</w:t>
      </w:r>
      <w:r>
        <w:rPr>
          <w:rFonts w:ascii="Verdana" w:eastAsia="Verdana" w:hAnsi="Verdana" w:cs="Calibri"/>
          <w:bCs/>
          <w:sz w:val="24"/>
          <w:szCs w:val="24"/>
          <w:lang w:val="cy-GB" w:eastAsia="en-GB"/>
        </w:rPr>
        <w:t xml:space="preserve"> </w:t>
      </w:r>
    </w:p>
    <w:p w14:paraId="7B574C0B" w14:textId="4EAC2F4F"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Meithrin capasiti a gallu darparwyr gwasanaethau cymorth i ddioddefwyr trosedd ac aelodau o’r teulu (gan gynnwys darparwyr gwasanaethau cyfiawnder adferol) o’r sector Mentrau Gwirfoddol, Cymunedol a Chymdeithasol (VCSE)</w:t>
      </w:r>
    </w:p>
    <w:p w14:paraId="5F0D28F2" w14:textId="6725612C"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Talu unrhyw gostau cysylltiedig sy’n codi yn y broses o gomisiynu neu ddarparu gwasanaethau cymorth gyda’r grant</w:t>
      </w:r>
    </w:p>
    <w:p w14:paraId="16E8BBEF" w14:textId="63E4785A"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Rhaid defnyddio elfen ymgodiad CSA y grant at y dibenion canlynol yn unig:</w:t>
      </w:r>
    </w:p>
    <w:p w14:paraId="797E8880" w14:textId="11D71DD9"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Darparu neu gomisiynu gwasanaethau cymorth i ddioddefwyr cam-drin plant yn rhywiol neu ecsploetio </w:t>
      </w:r>
      <w:r w:rsidR="00AF3FF4">
        <w:rPr>
          <w:rFonts w:ascii="Verdana" w:eastAsia="Verdana" w:hAnsi="Verdana" w:cs="Calibri"/>
          <w:bCs/>
          <w:sz w:val="24"/>
          <w:szCs w:val="24"/>
          <w:lang w:val="cy-GB" w:eastAsia="en-GB"/>
        </w:rPr>
        <w:t>plant</w:t>
      </w:r>
    </w:p>
    <w:p w14:paraId="06479E0D" w14:textId="04F434A4"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Talu unrhyw gostau cysylltiedig sy'n codi yn y broses o ddarparu neu gomisiynu gwasanaethau o'r fath gyda'r grant; a</w:t>
      </w:r>
    </w:p>
    <w:p w14:paraId="0486FC78" w14:textId="0E49DA0B"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Meithrin capasiti a gallu darparwyr gwasanaethau cymorth i ddioddefwyr cam-drin plant yn rhywiol ac ecsploetio</w:t>
      </w:r>
      <w:r w:rsidR="00AF3FF4">
        <w:rPr>
          <w:rFonts w:ascii="Verdana" w:eastAsia="Verdana" w:hAnsi="Verdana" w:cs="Calibri"/>
          <w:bCs/>
          <w:sz w:val="24"/>
          <w:szCs w:val="24"/>
          <w:lang w:val="cy-GB" w:eastAsia="en-GB"/>
        </w:rPr>
        <w:t xml:space="preserve"> plant</w:t>
      </w:r>
      <w:r>
        <w:rPr>
          <w:rFonts w:ascii="Verdana" w:eastAsia="Verdana" w:hAnsi="Verdana" w:cs="Calibri"/>
          <w:bCs/>
          <w:sz w:val="24"/>
          <w:szCs w:val="24"/>
          <w:lang w:val="cy-GB" w:eastAsia="en-GB"/>
        </w:rPr>
        <w:t xml:space="preserve"> o'r sector Mentrau Gwirfoddol, Cymunedol a Chymdeithasol </w:t>
      </w:r>
    </w:p>
    <w:p w14:paraId="3B28EAE1" w14:textId="2D8CF26A"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Mae gwasanaethau yn ardal </w:t>
      </w:r>
      <w:r w:rsidR="00573274">
        <w:rPr>
          <w:rFonts w:ascii="Verdana" w:eastAsia="Verdana" w:hAnsi="Verdana" w:cs="Calibri"/>
          <w:bCs/>
          <w:sz w:val="24"/>
          <w:szCs w:val="24"/>
          <w:lang w:val="cy-GB" w:eastAsia="en-GB"/>
        </w:rPr>
        <w:t xml:space="preserve">y </w:t>
      </w:r>
      <w:r>
        <w:rPr>
          <w:rFonts w:ascii="Verdana" w:eastAsia="Verdana" w:hAnsi="Verdana" w:cs="Calibri"/>
          <w:bCs/>
          <w:sz w:val="24"/>
          <w:szCs w:val="24"/>
          <w:lang w:val="cy-GB" w:eastAsia="en-GB"/>
        </w:rPr>
        <w:t>CHTh yn bodloni gofynion y Gyfarwyddeb Dioddefwyr, gan sefydlu safonau gofynnol ar hawliau, cymorth ac amddiffyniad i ddioddefwyr troseddau:</w:t>
      </w:r>
    </w:p>
    <w:p w14:paraId="2BC78604" w14:textId="25FA322D"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Ddiwallu anghenion cymorth dioddefwyr neu, </w:t>
      </w:r>
      <w:r w:rsidR="00DF2BB6">
        <w:rPr>
          <w:rFonts w:ascii="Verdana" w:eastAsia="Verdana" w:hAnsi="Verdana" w:cs="Calibri"/>
          <w:bCs/>
          <w:sz w:val="24"/>
          <w:szCs w:val="24"/>
          <w:lang w:val="cy-GB" w:eastAsia="en-GB"/>
        </w:rPr>
        <w:t>os oes galw</w:t>
      </w:r>
      <w:r>
        <w:rPr>
          <w:rFonts w:ascii="Verdana" w:eastAsia="Verdana" w:hAnsi="Verdana" w:cs="Calibri"/>
          <w:bCs/>
          <w:sz w:val="24"/>
          <w:szCs w:val="24"/>
          <w:lang w:val="cy-GB" w:eastAsia="en-GB"/>
        </w:rPr>
        <w:t>, aelodau'r teulu</w:t>
      </w:r>
    </w:p>
    <w:p w14:paraId="206D1DD9" w14:textId="2549DCAF"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Gweithredu er budd y dioddefwyr neu aelodau'r teulu a gefnogir</w:t>
      </w:r>
    </w:p>
    <w:p w14:paraId="151ED1DF"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Bod yn rhad ac am ddim</w:t>
      </w:r>
    </w:p>
    <w:p w14:paraId="5A6608CA"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Bod yn gyfrinachol</w:t>
      </w:r>
    </w:p>
    <w:p w14:paraId="176C10BE" w14:textId="1443E5FE" w:rsidR="00980361" w:rsidRPr="00CF4ACF" w:rsidRDefault="00EB60EF"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Bod yn anwahaniaethol (gan gynnwys bod ar gael i bawb waeth beth yw eu statws preswylio, cenedligrwydd dinasyddiaeth)</w:t>
      </w:r>
    </w:p>
    <w:p w14:paraId="27CAF6F5" w14:textId="0BDAEF6F"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lastRenderedPageBreak/>
        <w:t>Bod ar gael p'un a</w:t>
      </w:r>
      <w:r w:rsidR="00EB60EF">
        <w:rPr>
          <w:rFonts w:ascii="Verdana" w:eastAsia="Verdana" w:hAnsi="Verdana" w:cs="Calibri"/>
          <w:bCs/>
          <w:sz w:val="24"/>
          <w:szCs w:val="24"/>
          <w:lang w:val="cy-GB" w:eastAsia="en-GB"/>
        </w:rPr>
        <w:t>i</w:t>
      </w:r>
      <w:r>
        <w:rPr>
          <w:rFonts w:ascii="Verdana" w:eastAsia="Verdana" w:hAnsi="Verdana" w:cs="Calibri"/>
          <w:bCs/>
          <w:sz w:val="24"/>
          <w:szCs w:val="24"/>
          <w:lang w:val="cy-GB" w:eastAsia="en-GB"/>
        </w:rPr>
        <w:t xml:space="preserve"> yw trosedd wedi'i hadrodd i'r heddlu ai peidio</w:t>
      </w:r>
    </w:p>
    <w:p w14:paraId="3070D5BE"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Bod ar gael cyn, yn ystod ac am amser priodol ar ôl unrhyw ymchwiliad neu achos troseddol</w:t>
      </w:r>
    </w:p>
    <w:p w14:paraId="73C4B176" w14:textId="77777777" w:rsidR="00980361" w:rsidRPr="00CF4ACF" w:rsidRDefault="00F033F4" w:rsidP="003D4B02">
      <w:pPr>
        <w:pStyle w:val="ListParagraph"/>
        <w:numPr>
          <w:ilvl w:val="1"/>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Rhaid i wasanaethau cymorth a ddarperir neu a gomisiynir gyda'r Grant gynnwys gwasanaeth atgyfeirio</w:t>
      </w:r>
    </w:p>
    <w:p w14:paraId="5BD8FB18" w14:textId="41ABD142"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Sicrhau bod trefniadau un pwynt cyswllt (SPOC) digonol yn cael eu rhoi ar waith yn eu hardal heddlu fel bod dioddefwyr digwyddiadau troseddau mawr, ac aelodau o’r teulu, sy’n byw yn eu hardal heddlu yn gallu cael mynediad rhwydd a chyflym at wasanaethau cymorth a ariennir gyda’r grant. </w:t>
      </w:r>
    </w:p>
    <w:p w14:paraId="2E25B20B" w14:textId="5CC379F1"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Mae’r Gwasanaethau Cymorth a ddarperir neu a gomisiynir gyda'r grant yn cael cyhoeddusrwydd eang mewn amrywiaeth o gyfryngau a lleoliadau.</w:t>
      </w:r>
    </w:p>
    <w:p w14:paraId="772C202B" w14:textId="77777777" w:rsidR="00980361" w:rsidRPr="00CF4ACF"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Rhaid i’r derbynnydd nodi’r gwasanaethau dioddefwyr sydd i’w comisiynu neu eu darparu, gan gynnwys gwasanaethau atgyfeirio, mewn unrhyw Gynllun Heddlu a Throseddu ac Adroddiad Blynyddol y mae’n eu cyhoeddi/cynhyrchu</w:t>
      </w:r>
    </w:p>
    <w:p w14:paraId="3E37D3A8" w14:textId="77777777" w:rsidR="003321C9" w:rsidRPr="00F93E97" w:rsidRDefault="00F033F4" w:rsidP="003321C9">
      <w:pPr>
        <w:pStyle w:val="ListParagraph"/>
        <w:numPr>
          <w:ilvl w:val="0"/>
          <w:numId w:val="17"/>
        </w:numPr>
        <w:spacing w:after="0" w:line="276" w:lineRule="auto"/>
        <w:jc w:val="both"/>
        <w:rPr>
          <w:rFonts w:ascii="Verdana" w:eastAsia="Times New Roman" w:hAnsi="Verdana" w:cstheme="minorHAnsi"/>
          <w:bCs/>
          <w:sz w:val="24"/>
          <w:szCs w:val="24"/>
          <w:lang w:val="cy-GB" w:eastAsia="en-GB"/>
        </w:rPr>
      </w:pPr>
      <w:r>
        <w:rPr>
          <w:rFonts w:ascii="Verdana" w:eastAsia="Verdana" w:hAnsi="Verdana" w:cs="Calibri"/>
          <w:bCs/>
          <w:sz w:val="24"/>
          <w:szCs w:val="24"/>
          <w:lang w:val="cy-GB" w:eastAsia="en-GB"/>
        </w:rPr>
        <w:t>Rhaid i’r grant gael ei archwilio fel rhan o raglen archwilio flynyddol y derbynnydd. Rhaid archwilio cyfrifon a rhaid nodi cyllid o'r grant yn glir ar wahân</w:t>
      </w:r>
    </w:p>
    <w:p w14:paraId="55930813" w14:textId="77777777" w:rsidR="00980361" w:rsidRPr="00F93E97"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val="cy-GB" w:eastAsia="en-GB"/>
        </w:rPr>
      </w:pPr>
      <w:r>
        <w:rPr>
          <w:rFonts w:ascii="Verdana" w:eastAsia="Verdana" w:hAnsi="Verdana" w:cs="Calibri"/>
          <w:bCs/>
          <w:sz w:val="24"/>
          <w:szCs w:val="24"/>
          <w:lang w:val="cy-GB" w:eastAsia="en-GB"/>
        </w:rPr>
        <w:t xml:space="preserve">Mae unrhyw asedau cyfalaf sy'n costio mwy na £1000 sydd wedi'u prynu yn cael eu cynnal a'u cofrestru </w:t>
      </w:r>
    </w:p>
    <w:p w14:paraId="7D345391" w14:textId="6D356D6D" w:rsidR="00980361" w:rsidRPr="00F93E97"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val="cy-GB" w:eastAsia="en-GB"/>
        </w:rPr>
      </w:pPr>
      <w:r>
        <w:rPr>
          <w:rFonts w:ascii="Verdana" w:eastAsia="Verdana" w:hAnsi="Verdana" w:cs="Calibri"/>
          <w:bCs/>
          <w:sz w:val="24"/>
          <w:szCs w:val="24"/>
          <w:lang w:val="cy-GB" w:eastAsia="en-GB"/>
        </w:rPr>
        <w:t>Rhaid i’r Derbynnydd sicrhau bod ei holl aelodau staff yn cydymffurfio, a chymryd pob cam rhesymol i sicrhau bod unrhyw berson arall sy’n ymwneud â defnyddio’r grant yn cydymffurfio â’r holl gyfreithiau cymwys sydd mewn grym yng Nghymru a Lloegr.</w:t>
      </w:r>
    </w:p>
    <w:p w14:paraId="5B76DB48" w14:textId="77777777" w:rsidR="00980361" w:rsidRPr="00F93E97" w:rsidRDefault="00F033F4" w:rsidP="003D4B02">
      <w:pPr>
        <w:pStyle w:val="ListParagraph"/>
        <w:numPr>
          <w:ilvl w:val="0"/>
          <w:numId w:val="17"/>
        </w:numPr>
        <w:spacing w:after="0" w:line="276" w:lineRule="auto"/>
        <w:jc w:val="both"/>
        <w:rPr>
          <w:rFonts w:ascii="Verdana" w:eastAsia="Times New Roman" w:hAnsi="Verdana" w:cstheme="minorHAnsi"/>
          <w:bCs/>
          <w:sz w:val="24"/>
          <w:szCs w:val="24"/>
          <w:lang w:val="cy-GB" w:eastAsia="en-GB"/>
        </w:rPr>
      </w:pPr>
      <w:r>
        <w:rPr>
          <w:rFonts w:ascii="Verdana" w:eastAsia="Verdana" w:hAnsi="Verdana" w:cs="Calibri"/>
          <w:bCs/>
          <w:sz w:val="24"/>
          <w:szCs w:val="24"/>
          <w:lang w:val="cy-GB" w:eastAsia="en-GB"/>
        </w:rPr>
        <w:t>Dilyn canllawiau’r llywodraeth ar gyllid grant anghyffredin COVID-19 i Gomisiynwyr Heddlu a Throseddu a dim ond rhwng dyddiadau penodol y defnyddir gwariant</w:t>
      </w:r>
    </w:p>
    <w:p w14:paraId="79C751DD" w14:textId="77777777" w:rsidR="00980361" w:rsidRPr="00F93E97" w:rsidRDefault="00980361" w:rsidP="00D963D5">
      <w:pPr>
        <w:pStyle w:val="ListParagraph"/>
        <w:spacing w:after="0" w:line="276" w:lineRule="auto"/>
        <w:jc w:val="both"/>
        <w:rPr>
          <w:rFonts w:ascii="Verdana" w:eastAsia="Times New Roman" w:hAnsi="Verdana" w:cstheme="minorHAnsi"/>
          <w:b/>
          <w:bCs/>
          <w:sz w:val="24"/>
          <w:szCs w:val="24"/>
          <w:lang w:val="cy-GB" w:eastAsia="en-GB"/>
        </w:rPr>
      </w:pPr>
    </w:p>
    <w:p w14:paraId="6E9C7D06" w14:textId="577269B4" w:rsidR="00980361" w:rsidRPr="00F93E97" w:rsidRDefault="00F033F4" w:rsidP="00D963D5">
      <w:pPr>
        <w:spacing w:after="0" w:line="276" w:lineRule="auto"/>
        <w:jc w:val="both"/>
        <w:rPr>
          <w:rFonts w:ascii="Verdana" w:eastAsia="Times New Roman" w:hAnsi="Verdana" w:cstheme="minorHAnsi"/>
          <w:bCs/>
          <w:sz w:val="24"/>
          <w:szCs w:val="24"/>
          <w:lang w:val="cy-GB" w:eastAsia="en-GB"/>
        </w:rPr>
      </w:pPr>
      <w:r>
        <w:rPr>
          <w:rFonts w:ascii="Verdana" w:eastAsia="Verdana" w:hAnsi="Verdana" w:cs="Calibri"/>
          <w:bCs/>
          <w:sz w:val="24"/>
          <w:szCs w:val="24"/>
          <w:lang w:val="cy-GB" w:eastAsia="en-GB"/>
        </w:rPr>
        <w:t>Mae’n ofynnol i’r sefydliadau sy’n derbyn cyllid y Weinyddiaeth Gyfiawnder drwy’r CHTh ddarparu mesuriadau canlyniad ar y meysydd canlynol:</w:t>
      </w:r>
    </w:p>
    <w:p w14:paraId="21EC45F0" w14:textId="77777777"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Nifer y dioddefwyr a atgyfeiriwyd</w:t>
      </w:r>
    </w:p>
    <w:p w14:paraId="0043D990" w14:textId="77777777"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Nifer y dioddefwyr a gefnogwyd</w:t>
      </w:r>
    </w:p>
    <w:p w14:paraId="45FE26D4" w14:textId="22165D58"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Cyfartaledd yr amser a dreuliwyd gan ddioddefwyr ar y rhestr aros</w:t>
      </w:r>
    </w:p>
    <w:p w14:paraId="422471BA" w14:textId="77777777"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Cymwys: Dim cyswllt</w:t>
      </w:r>
    </w:p>
    <w:p w14:paraId="0B2BC537" w14:textId="77777777"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Cymwys: Wedi ymddieithrio</w:t>
      </w:r>
    </w:p>
    <w:p w14:paraId="1D9F3C11" w14:textId="77777777" w:rsidR="00980361" w:rsidRPr="00CF4ACF" w:rsidRDefault="00F033F4" w:rsidP="003D4B02">
      <w:pPr>
        <w:pStyle w:val="ListParagraph"/>
        <w:numPr>
          <w:ilvl w:val="0"/>
          <w:numId w:val="18"/>
        </w:numPr>
        <w:spacing w:after="0" w:line="276" w:lineRule="auto"/>
        <w:jc w:val="both"/>
        <w:rPr>
          <w:rFonts w:ascii="Verdana" w:eastAsia="Times New Roman" w:hAnsi="Verdana" w:cstheme="minorHAnsi"/>
          <w:b/>
          <w:bCs/>
          <w:sz w:val="24"/>
          <w:szCs w:val="24"/>
          <w:lang w:eastAsia="en-GB"/>
        </w:rPr>
      </w:pPr>
      <w:r>
        <w:rPr>
          <w:rFonts w:ascii="Verdana" w:eastAsia="Verdana" w:hAnsi="Verdana" w:cs="Calibri"/>
          <w:bCs/>
          <w:sz w:val="24"/>
          <w:szCs w:val="24"/>
          <w:lang w:val="cy-GB" w:eastAsia="en-GB"/>
        </w:rPr>
        <w:t>Demograffeg</w:t>
      </w:r>
      <w:r>
        <w:rPr>
          <w:rFonts w:ascii="Verdana" w:eastAsia="Verdana" w:hAnsi="Verdana" w:cs="Calibri"/>
          <w:b/>
          <w:bCs/>
          <w:sz w:val="24"/>
          <w:szCs w:val="24"/>
          <w:lang w:val="cy-GB" w:eastAsia="en-GB"/>
        </w:rPr>
        <w:t>:</w:t>
      </w:r>
    </w:p>
    <w:p w14:paraId="4B781384" w14:textId="77777777" w:rsidR="00980361" w:rsidRPr="00CF4ACF" w:rsidRDefault="00F033F4" w:rsidP="003D4B02">
      <w:pPr>
        <w:pStyle w:val="ListParagraph"/>
        <w:numPr>
          <w:ilvl w:val="1"/>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lastRenderedPageBreak/>
        <w:t xml:space="preserve">Rhywedd </w:t>
      </w:r>
    </w:p>
    <w:p w14:paraId="589191B5" w14:textId="77777777" w:rsidR="00980361" w:rsidRPr="00CF4ACF" w:rsidRDefault="00F033F4" w:rsidP="003D4B02">
      <w:pPr>
        <w:pStyle w:val="ListParagraph"/>
        <w:numPr>
          <w:ilvl w:val="1"/>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 xml:space="preserve">Oed </w:t>
      </w:r>
    </w:p>
    <w:p w14:paraId="638FC17E" w14:textId="77777777" w:rsidR="00980361" w:rsidRPr="00CF4ACF" w:rsidRDefault="00F033F4" w:rsidP="003D4B02">
      <w:pPr>
        <w:pStyle w:val="ListParagraph"/>
        <w:numPr>
          <w:ilvl w:val="1"/>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Cyfeiriadedd rhywiol</w:t>
      </w:r>
    </w:p>
    <w:p w14:paraId="1CFED877" w14:textId="77777777" w:rsidR="00980361" w:rsidRPr="00CF4ACF" w:rsidRDefault="00F033F4" w:rsidP="003D4B02">
      <w:pPr>
        <w:pStyle w:val="ListParagraph"/>
        <w:numPr>
          <w:ilvl w:val="1"/>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Ethnigrwydd</w:t>
      </w:r>
    </w:p>
    <w:p w14:paraId="77C310F6" w14:textId="77777777" w:rsidR="00980361" w:rsidRPr="00CF4ACF" w:rsidRDefault="00F033F4" w:rsidP="003D4B02">
      <w:pPr>
        <w:pStyle w:val="ListParagraph"/>
        <w:numPr>
          <w:ilvl w:val="1"/>
          <w:numId w:val="18"/>
        </w:numPr>
        <w:spacing w:after="0" w:line="276" w:lineRule="auto"/>
        <w:jc w:val="both"/>
        <w:rPr>
          <w:rFonts w:ascii="Verdana" w:eastAsia="Times New Roman" w:hAnsi="Verdana" w:cstheme="minorHAnsi"/>
          <w:bCs/>
          <w:sz w:val="24"/>
          <w:szCs w:val="24"/>
          <w:lang w:eastAsia="en-GB"/>
        </w:rPr>
      </w:pPr>
      <w:r>
        <w:rPr>
          <w:rFonts w:ascii="Verdana" w:eastAsia="Verdana" w:hAnsi="Verdana" w:cs="Calibri"/>
          <w:bCs/>
          <w:sz w:val="24"/>
          <w:szCs w:val="24"/>
          <w:lang w:val="cy-GB" w:eastAsia="en-GB"/>
        </w:rPr>
        <w:t>Anabledd</w:t>
      </w:r>
    </w:p>
    <w:p w14:paraId="116EB55D" w14:textId="77777777" w:rsidR="00980361" w:rsidRPr="00CF4ACF" w:rsidRDefault="00980361" w:rsidP="00D963D5">
      <w:pPr>
        <w:spacing w:after="0" w:line="276" w:lineRule="auto"/>
        <w:jc w:val="both"/>
        <w:rPr>
          <w:rFonts w:ascii="Verdana" w:eastAsia="Times New Roman" w:hAnsi="Verdana" w:cstheme="minorHAnsi"/>
          <w:b/>
          <w:bCs/>
          <w:sz w:val="24"/>
          <w:szCs w:val="24"/>
          <w:lang w:eastAsia="en-GB"/>
        </w:rPr>
      </w:pPr>
    </w:p>
    <w:p w14:paraId="5F307E56" w14:textId="77777777" w:rsidR="00980361" w:rsidRPr="00CF4ACF" w:rsidRDefault="00980361" w:rsidP="00D963D5">
      <w:pPr>
        <w:spacing w:after="0" w:line="276" w:lineRule="auto"/>
        <w:jc w:val="both"/>
        <w:rPr>
          <w:rFonts w:ascii="Verdana" w:eastAsia="Times New Roman" w:hAnsi="Verdana" w:cstheme="minorHAnsi"/>
          <w:b/>
          <w:bCs/>
          <w:sz w:val="24"/>
          <w:szCs w:val="24"/>
          <w:lang w:eastAsia="en-GB"/>
        </w:rPr>
      </w:pPr>
    </w:p>
    <w:p w14:paraId="7253C28E" w14:textId="612F5275" w:rsidR="00980361" w:rsidRPr="00EA12C2" w:rsidRDefault="00F033F4" w:rsidP="00EA12C2">
      <w:pPr>
        <w:pStyle w:val="Heading2"/>
        <w:rPr>
          <w:rStyle w:val="IntenseEmphasis"/>
          <w:i/>
          <w:color w:val="2E74B5" w:themeColor="accent1" w:themeShade="BF"/>
        </w:rPr>
      </w:pPr>
      <w:bookmarkStart w:id="28" w:name="_Toc61527772"/>
      <w:r>
        <w:rPr>
          <w:rStyle w:val="IntenseEmphasis"/>
          <w:rFonts w:eastAsia="Verdana"/>
          <w:i/>
          <w:iCs/>
          <w:color w:val="2E74B5"/>
          <w:lang w:val="cy-GB"/>
        </w:rPr>
        <w:t>Gwasanaethau archwilio</w:t>
      </w:r>
      <w:bookmarkEnd w:id="28"/>
    </w:p>
    <w:p w14:paraId="125BACA9" w14:textId="6696DB0E" w:rsidR="00980361" w:rsidRPr="00CF4ACF" w:rsidRDefault="00F033F4" w:rsidP="00D963D5">
      <w:p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Fel yr amlinellwyd yn y strategaeth hon, mae prosesau niferus ar waith sy'n monitro'r gwerth a'r canlyniadau a ddarperir gan wasanaethau a ariennir gan </w:t>
      </w:r>
      <w:r w:rsidR="00A9146F">
        <w:rPr>
          <w:rFonts w:ascii="Verdana" w:eastAsia="Verdana" w:hAnsi="Verdana" w:cs="Calibri"/>
          <w:sz w:val="24"/>
          <w:szCs w:val="24"/>
          <w:lang w:val="cy-GB"/>
        </w:rPr>
        <w:t>y C</w:t>
      </w:r>
      <w:r>
        <w:rPr>
          <w:rFonts w:ascii="Verdana" w:eastAsia="Verdana" w:hAnsi="Verdana" w:cs="Calibri"/>
          <w:sz w:val="24"/>
          <w:szCs w:val="24"/>
          <w:lang w:val="cy-GB"/>
        </w:rPr>
        <w:t xml:space="preserve">HTh. I ategu hyn, cynhelir adolygiad bwrdd gwaith bob blwyddyn ar gyfer pob gwasanaeth a gomisiynir. Mae hyn yn cynnwys: </w:t>
      </w:r>
    </w:p>
    <w:p w14:paraId="61FB9899" w14:textId="3D285A5A"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Adroddiadau perfformiad – yn cael eu derbyn bob chwarter mewn modd amserol</w:t>
      </w:r>
    </w:p>
    <w:p w14:paraId="0C1A112F" w14:textId="423C6A28"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Cyfarfodydd contract – yn cael eu cynnal yn chwarterol a chofnodion ar gael. Camau gweithredu wedi'u diweddaru ac wedi'u cwblhau</w:t>
      </w:r>
    </w:p>
    <w:p w14:paraId="5F11E541" w14:textId="030DA973"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Cynnydd cadarnhaol wedi'i ddangos ar ddangosyddion perfformiad allweddol </w:t>
      </w:r>
    </w:p>
    <w:p w14:paraId="4C94DCC2" w14:textId="516CF154"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Gwerth am arian </w:t>
      </w:r>
    </w:p>
    <w:p w14:paraId="05E5D8C5" w14:textId="10EB076F" w:rsidR="00980361" w:rsidRPr="00F93E97" w:rsidRDefault="00F033F4" w:rsidP="003D4B02">
      <w:pPr>
        <w:pStyle w:val="ListParagraph"/>
        <w:numPr>
          <w:ilvl w:val="0"/>
          <w:numId w:val="15"/>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Adroddiadau cyllid – a oes unrhyw bryderon ynghylch y sefydliad darparu? A ddarperir anfonebau mewn modd amserol? A ddarperir datganiadau ariannol diwedd blwyddyn? </w:t>
      </w:r>
    </w:p>
    <w:p w14:paraId="5DB9AC52" w14:textId="23CD779F" w:rsidR="00980361" w:rsidRPr="00F93E97" w:rsidRDefault="00F033F4" w:rsidP="003D4B02">
      <w:pPr>
        <w:pStyle w:val="ListParagraph"/>
        <w:numPr>
          <w:ilvl w:val="0"/>
          <w:numId w:val="15"/>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Gweithdrefn gwyno yn ei lle ac ar gael i'r cyhoedd </w:t>
      </w:r>
    </w:p>
    <w:p w14:paraId="3714ACD1" w14:textId="47ED8AAD" w:rsidR="00980361" w:rsidRPr="00F93E97" w:rsidRDefault="00F033F4" w:rsidP="003D4B02">
      <w:pPr>
        <w:pStyle w:val="ListParagraph"/>
        <w:numPr>
          <w:ilvl w:val="0"/>
          <w:numId w:val="15"/>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Lles staff – (bydd SCHTh yn mynychu 1 cyfarfod tîm y flwyddyn i gwrdd â staff a thrafod unrhyw bryderon)</w:t>
      </w:r>
    </w:p>
    <w:p w14:paraId="2F369E66" w14:textId="13CD1FE1"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Fetio – mae gan yr holl staff gofynnol gymeradwyaeth fetio gyfredol</w:t>
      </w:r>
    </w:p>
    <w:p w14:paraId="5D678C0A" w14:textId="1908BD1D" w:rsidR="00980361" w:rsidRPr="00F93E97" w:rsidRDefault="00F033F4" w:rsidP="003D4B02">
      <w:pPr>
        <w:pStyle w:val="ListParagraph"/>
        <w:numPr>
          <w:ilvl w:val="0"/>
          <w:numId w:val="15"/>
        </w:numPr>
        <w:spacing w:after="0" w:line="276" w:lineRule="auto"/>
        <w:jc w:val="both"/>
        <w:rPr>
          <w:rFonts w:ascii="Verdana" w:hAnsi="Verdana" w:cstheme="minorHAnsi"/>
          <w:sz w:val="24"/>
          <w:szCs w:val="24"/>
          <w:lang w:val="fr-FR"/>
        </w:rPr>
      </w:pPr>
      <w:r>
        <w:rPr>
          <w:rFonts w:ascii="Verdana" w:eastAsia="Verdana" w:hAnsi="Verdana" w:cs="Calibri"/>
          <w:sz w:val="24"/>
          <w:szCs w:val="24"/>
          <w:lang w:val="cy-GB"/>
        </w:rPr>
        <w:t xml:space="preserve">Polisïau mewn lle yn unol â gofynion y contract </w:t>
      </w:r>
    </w:p>
    <w:p w14:paraId="6874456E" w14:textId="7EBC483A" w:rsidR="00980361" w:rsidRPr="00F93E97" w:rsidRDefault="00F033F4" w:rsidP="003D4B02">
      <w:pPr>
        <w:pStyle w:val="ListParagraph"/>
        <w:numPr>
          <w:ilvl w:val="0"/>
          <w:numId w:val="15"/>
        </w:numPr>
        <w:spacing w:after="0" w:line="276" w:lineRule="auto"/>
        <w:jc w:val="both"/>
        <w:rPr>
          <w:rFonts w:ascii="Verdana" w:hAnsi="Verdana" w:cstheme="minorHAnsi"/>
          <w:sz w:val="24"/>
          <w:szCs w:val="24"/>
          <w:lang w:val="fr-FR"/>
        </w:rPr>
      </w:pPr>
      <w:r>
        <w:rPr>
          <w:rFonts w:ascii="Verdana" w:eastAsia="Verdana" w:hAnsi="Verdana" w:cs="Calibri"/>
          <w:sz w:val="24"/>
          <w:szCs w:val="24"/>
          <w:lang w:val="cy-GB"/>
        </w:rPr>
        <w:t>Trefniadau prosesu data neu rannu gwybodaeth yn eu lle lle bo angen</w:t>
      </w:r>
    </w:p>
    <w:p w14:paraId="4F987915" w14:textId="0544E48A" w:rsidR="00980361"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Darpariaeth y Gymraeg </w:t>
      </w:r>
    </w:p>
    <w:p w14:paraId="4452AC03" w14:textId="0AD46A72" w:rsidR="00A61FBB"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Gwirfoddolwyr – a ydynt yn cael eu defnyddio i ddarparu gwasanaethau ac, os felly, ydy’r polisïau cywir yn eu lle? </w:t>
      </w:r>
    </w:p>
    <w:p w14:paraId="3E036B30" w14:textId="77777777" w:rsidR="00714757" w:rsidRPr="00CF4ACF" w:rsidRDefault="00714757" w:rsidP="00D963D5">
      <w:pPr>
        <w:spacing w:after="0" w:line="276" w:lineRule="auto"/>
        <w:jc w:val="both"/>
        <w:rPr>
          <w:rFonts w:ascii="Verdana" w:hAnsi="Verdana" w:cstheme="minorHAnsi"/>
          <w:sz w:val="24"/>
          <w:szCs w:val="24"/>
        </w:rPr>
      </w:pPr>
    </w:p>
    <w:p w14:paraId="2769F897" w14:textId="54A2A7DB" w:rsidR="00980361"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Cynhelir awdit manylach ar gyfer y gwasanaethau hynny lle mae contractau ar fin dod i ben, er mwyn llywio cynlluniau ailgomisiynu. Mae'r rhain wedi'u hamserlennu yn unol â therfynau amser diwedd contract. Mae hyn yn cynnwys adolygiad o’r canlynol yn ogystal â’r wybodaeth adolygiad blynyddol: </w:t>
      </w:r>
    </w:p>
    <w:p w14:paraId="27728A28" w14:textId="01A10D91"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Cynllun </w:t>
      </w:r>
      <w:r w:rsidR="00A9146F">
        <w:rPr>
          <w:rFonts w:ascii="Verdana" w:eastAsia="Verdana" w:hAnsi="Verdana" w:cs="Calibri"/>
          <w:sz w:val="24"/>
          <w:szCs w:val="24"/>
          <w:lang w:val="cy-GB"/>
        </w:rPr>
        <w:t>parhad busnes</w:t>
      </w:r>
    </w:p>
    <w:p w14:paraId="702AD714" w14:textId="5E73EC63"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Sicrwydd Ansawdd Mewnol </w:t>
      </w:r>
    </w:p>
    <w:p w14:paraId="3689FD19" w14:textId="7C02B059"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lastRenderedPageBreak/>
        <w:t>Arolygiadau a chanlyniadau</w:t>
      </w:r>
    </w:p>
    <w:p w14:paraId="66BF7209" w14:textId="77777777"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Disgrifiadau swyddi a pholisi recriwtio</w:t>
      </w:r>
    </w:p>
    <w:p w14:paraId="5986A7D2" w14:textId="77777777"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Cynllun hyfforddi a log hyfforddi staff </w:t>
      </w:r>
    </w:p>
    <w:p w14:paraId="1DE11A5A" w14:textId="6013DA2E"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Ceisiadau / gweithgaredd Rhyddid Diddordeb ac ati</w:t>
      </w:r>
    </w:p>
    <w:p w14:paraId="5FBCBA39" w14:textId="031F4A6A"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Diogelu </w:t>
      </w:r>
    </w:p>
    <w:p w14:paraId="6640FA24" w14:textId="12F37852"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Adroddiadau digwyddiad</w:t>
      </w:r>
      <w:r w:rsidR="00A9146F">
        <w:rPr>
          <w:rFonts w:ascii="Verdana" w:eastAsia="Verdana" w:hAnsi="Verdana" w:cs="Calibri"/>
          <w:sz w:val="24"/>
          <w:szCs w:val="24"/>
          <w:lang w:val="cy-GB"/>
        </w:rPr>
        <w:t>au</w:t>
      </w:r>
    </w:p>
    <w:p w14:paraId="65C92452" w14:textId="77777777"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Mapiau partneriaeth / rhanddeiliaid / cynlluniau ymgysylltu</w:t>
      </w:r>
    </w:p>
    <w:p w14:paraId="7083578B" w14:textId="77777777"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Cynllun cyfathrebu</w:t>
      </w:r>
    </w:p>
    <w:p w14:paraId="79C27610" w14:textId="77777777"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Tystiolaeth o ymgysylltu â defnyddwyr gwasanaeth</w:t>
      </w:r>
    </w:p>
    <w:p w14:paraId="34384CB5" w14:textId="0A441DEF"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Sampl ar hap o ffeiliau defnyddwyr gwasanaeth</w:t>
      </w:r>
    </w:p>
    <w:p w14:paraId="6EE39032" w14:textId="2F9E8674" w:rsidR="00980361" w:rsidRPr="00CF4ACF" w:rsidRDefault="00F033F4" w:rsidP="003D4B02">
      <w:pPr>
        <w:pStyle w:val="ListParagraph"/>
        <w:numPr>
          <w:ilvl w:val="0"/>
          <w:numId w:val="15"/>
        </w:numPr>
        <w:spacing w:after="0" w:line="276" w:lineRule="auto"/>
        <w:jc w:val="both"/>
        <w:rPr>
          <w:rFonts w:ascii="Verdana" w:hAnsi="Verdana" w:cstheme="minorHAnsi"/>
          <w:sz w:val="24"/>
          <w:szCs w:val="24"/>
        </w:rPr>
      </w:pPr>
      <w:r>
        <w:rPr>
          <w:rFonts w:ascii="Verdana" w:eastAsia="Verdana" w:hAnsi="Verdana" w:cs="Calibri"/>
          <w:sz w:val="24"/>
          <w:szCs w:val="24"/>
          <w:lang w:val="cy-GB"/>
        </w:rPr>
        <w:t>Cyfweliad â Defnyddwyr Gwasanaeth / adborth trwy'r Fforwm Ymgysylltu â Dioddefwyr</w:t>
      </w:r>
    </w:p>
    <w:p w14:paraId="2B1FC334" w14:textId="77777777" w:rsidR="00980361" w:rsidRPr="00CF4ACF" w:rsidRDefault="00980361" w:rsidP="00D963D5">
      <w:pPr>
        <w:spacing w:after="0" w:line="276" w:lineRule="auto"/>
        <w:jc w:val="both"/>
        <w:rPr>
          <w:rFonts w:ascii="Verdana" w:hAnsi="Verdana" w:cstheme="minorHAnsi"/>
          <w:sz w:val="24"/>
          <w:szCs w:val="24"/>
        </w:rPr>
      </w:pPr>
    </w:p>
    <w:p w14:paraId="3EDD0DAA" w14:textId="77777777" w:rsidR="007F2734" w:rsidRPr="00CF4ACF" w:rsidRDefault="007F2734" w:rsidP="007F2734">
      <w:pPr>
        <w:jc w:val="both"/>
        <w:rPr>
          <w:rFonts w:ascii="Verdana" w:hAnsi="Verdana" w:cstheme="minorHAnsi"/>
          <w:sz w:val="24"/>
          <w:szCs w:val="24"/>
        </w:rPr>
      </w:pPr>
    </w:p>
    <w:p w14:paraId="68FB6AA0" w14:textId="75C4564A" w:rsidR="007F2734" w:rsidRPr="00CF4ACF" w:rsidRDefault="00F033F4" w:rsidP="00CF4ACF">
      <w:pPr>
        <w:pStyle w:val="Heading1"/>
      </w:pPr>
      <w:bookmarkStart w:id="29" w:name="_Toc61527773"/>
      <w:r>
        <w:rPr>
          <w:rFonts w:eastAsia="Verdana" w:cs="Times New Roman"/>
          <w:bCs/>
          <w:color w:val="2F5496"/>
          <w:lang w:val="cy-GB"/>
        </w:rPr>
        <w:t>Cyfathrebu</w:t>
      </w:r>
      <w:bookmarkEnd w:id="29"/>
    </w:p>
    <w:p w14:paraId="082F5C35" w14:textId="164572D9" w:rsidR="00A92EDB" w:rsidRPr="00F93E97" w:rsidRDefault="00F033F4" w:rsidP="007F2734">
      <w:pPr>
        <w:jc w:val="both"/>
        <w:rPr>
          <w:rFonts w:ascii="Verdana" w:hAnsi="Verdana" w:cstheme="minorHAnsi"/>
          <w:sz w:val="24"/>
          <w:szCs w:val="24"/>
          <w:lang w:val="cy-GB"/>
        </w:rPr>
      </w:pPr>
      <w:r>
        <w:rPr>
          <w:rFonts w:ascii="Verdana" w:eastAsia="Verdana" w:hAnsi="Verdana" w:cs="Calibri"/>
          <w:sz w:val="24"/>
          <w:szCs w:val="24"/>
          <w:lang w:val="cy-GB"/>
        </w:rPr>
        <w:t xml:space="preserve">Mae'r tîm Comisiynu yn darparu gwybodaeth yn rheolaidd i'r cyhoedd a phartneriaid trwy ddatganiadau i'r wasg, cyfryngau cymdeithasol ac erthyglau mewn cyhoeddiadau cenedlaethol. Yn ogystal â hyn, mae gwefan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yn cynnwys adran ar wasanaethau sydd ar gael i’r gymuned </w:t>
      </w:r>
      <w:hyperlink r:id="rId23" w:history="1">
        <w:r>
          <w:rPr>
            <w:rFonts w:ascii="Verdana" w:eastAsia="Verdana" w:hAnsi="Verdana" w:cs="Calibri"/>
            <w:color w:val="0000FF"/>
            <w:sz w:val="24"/>
            <w:szCs w:val="24"/>
            <w:u w:val="single"/>
            <w:lang w:val="cy-GB"/>
          </w:rPr>
          <w:t>yma</w:t>
        </w:r>
      </w:hyperlink>
      <w:r>
        <w:rPr>
          <w:rFonts w:ascii="Verdana" w:eastAsia="Verdana" w:hAnsi="Verdana" w:cs="Calibri"/>
          <w:sz w:val="24"/>
          <w:szCs w:val="24"/>
          <w:lang w:val="cy-GB"/>
        </w:rPr>
        <w:t xml:space="preserve">. Mae hwn yn rhoi disgrifiad o bob gwasanaeth ynghyd â manylion cyswllt. Mae'r dudalen hon hefyd yn cynnwys dogfen drosolwg sy'n dangos gwybodaeth am gontractau, ystadegau allweddol a chanlyniadau a ddarperir gan bob un o'n gwasanaethau a gomisiynir. </w:t>
      </w:r>
    </w:p>
    <w:p w14:paraId="1DCB3340" w14:textId="7388340F" w:rsidR="00A92EDB" w:rsidRPr="00F93E97" w:rsidRDefault="00F033F4" w:rsidP="007F2734">
      <w:pPr>
        <w:jc w:val="both"/>
        <w:rPr>
          <w:rFonts w:ascii="Verdana" w:hAnsi="Verdana" w:cstheme="minorHAnsi"/>
          <w:sz w:val="24"/>
          <w:szCs w:val="24"/>
          <w:lang w:val="cy-GB"/>
        </w:rPr>
      </w:pPr>
      <w:r>
        <w:rPr>
          <w:rFonts w:ascii="Verdana" w:eastAsia="Verdana" w:hAnsi="Verdana" w:cs="Calibri"/>
          <w:sz w:val="24"/>
          <w:szCs w:val="24"/>
          <w:lang w:val="cy-GB"/>
        </w:rPr>
        <w:t>Mae copi caled o daflen gwasanaethau hefyd wedi'i chynhyrchu ac fe'i defnyddir ym mhob digwyddiad cymunedol lle mae</w:t>
      </w:r>
      <w:r w:rsidR="00664003">
        <w:rPr>
          <w:rFonts w:ascii="Verdana" w:eastAsia="Verdana" w:hAnsi="Verdana" w:cs="Calibri"/>
          <w:sz w:val="24"/>
          <w:szCs w:val="24"/>
          <w:lang w:val="cy-GB"/>
        </w:rPr>
        <w:t>’r</w:t>
      </w:r>
      <w:r>
        <w:rPr>
          <w:rFonts w:ascii="Verdana" w:eastAsia="Verdana" w:hAnsi="Verdana" w:cs="Calibri"/>
          <w:sz w:val="24"/>
          <w:szCs w:val="24"/>
          <w:lang w:val="cy-GB"/>
        </w:rPr>
        <w:t xml:space="preserve"> CHTh/SCHTh yn bresennol. </w:t>
      </w:r>
    </w:p>
    <w:p w14:paraId="0812A18E" w14:textId="77777777" w:rsidR="007F2734" w:rsidRPr="00F93E97" w:rsidRDefault="007F2734" w:rsidP="00D963D5">
      <w:pPr>
        <w:spacing w:after="0" w:line="276" w:lineRule="auto"/>
        <w:jc w:val="both"/>
        <w:rPr>
          <w:rFonts w:ascii="Verdana" w:hAnsi="Verdana" w:cstheme="minorHAnsi"/>
          <w:sz w:val="24"/>
          <w:szCs w:val="24"/>
          <w:lang w:val="cy-GB"/>
        </w:rPr>
      </w:pPr>
    </w:p>
    <w:p w14:paraId="77A1D927" w14:textId="411F414B" w:rsidR="004D5A14" w:rsidRPr="00F93E97" w:rsidRDefault="00F033F4" w:rsidP="00CF4ACF">
      <w:pPr>
        <w:pStyle w:val="Heading1"/>
        <w:rPr>
          <w:lang w:val="cy-GB"/>
        </w:rPr>
      </w:pPr>
      <w:bookmarkStart w:id="30" w:name="_Toc61527774"/>
      <w:r>
        <w:rPr>
          <w:rFonts w:eastAsia="Verdana" w:cs="Times New Roman"/>
          <w:bCs/>
          <w:color w:val="2F5496"/>
          <w:lang w:val="cy-GB"/>
        </w:rPr>
        <w:t xml:space="preserve">Asesiad </w:t>
      </w:r>
      <w:r w:rsidR="00091D1D">
        <w:rPr>
          <w:rFonts w:eastAsia="Verdana" w:cs="Times New Roman"/>
          <w:bCs/>
          <w:color w:val="2F5496"/>
          <w:lang w:val="cy-GB"/>
        </w:rPr>
        <w:t xml:space="preserve">o </w:t>
      </w:r>
      <w:r>
        <w:rPr>
          <w:rFonts w:eastAsia="Verdana" w:cs="Times New Roman"/>
          <w:bCs/>
          <w:color w:val="2F5496"/>
          <w:lang w:val="cy-GB"/>
        </w:rPr>
        <w:t>Anghenion ac Adolygiad o Wasanaethau</w:t>
      </w:r>
      <w:bookmarkEnd w:id="30"/>
    </w:p>
    <w:p w14:paraId="013C8668" w14:textId="2B26265F" w:rsidR="00714757" w:rsidRPr="00F93E97" w:rsidRDefault="00F033F4" w:rsidP="00D963D5">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Ym mis Ionawr 2019 comisiynodd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Asesiad </w:t>
      </w:r>
      <w:r w:rsidR="00336296">
        <w:rPr>
          <w:rFonts w:ascii="Verdana" w:eastAsia="Verdana" w:hAnsi="Verdana" w:cs="Calibri"/>
          <w:sz w:val="24"/>
          <w:szCs w:val="24"/>
          <w:lang w:val="cy-GB"/>
        </w:rPr>
        <w:t xml:space="preserve">o </w:t>
      </w:r>
      <w:r>
        <w:rPr>
          <w:rFonts w:ascii="Verdana" w:eastAsia="Verdana" w:hAnsi="Verdana" w:cs="Calibri"/>
          <w:sz w:val="24"/>
          <w:szCs w:val="24"/>
          <w:lang w:val="cy-GB"/>
        </w:rPr>
        <w:t xml:space="preserve">Anghenion o ddioddefwyr a phobl fregus. Mae’r Crynodeb Gweithredol o hwn ynghlwm yn atodiad 2. Mae Atodiad 3 yn cynnwys trosolwg o’r argymhellion allweddol sy’n deillio o’r asesiad, ynghyd ag ymateb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a’r camau gweithredu gofynnol. Mae hwn wedi'i ddiweddaru ymhellach gyda datganiad sefyllfa ar gyfer y sefyllfa ddiweddaraf. </w:t>
      </w:r>
    </w:p>
    <w:p w14:paraId="1714A19C" w14:textId="77777777" w:rsidR="00D533C8" w:rsidRPr="00F93E97" w:rsidRDefault="00D533C8" w:rsidP="00DF7533">
      <w:pPr>
        <w:jc w:val="both"/>
        <w:rPr>
          <w:rFonts w:ascii="Verdana" w:hAnsi="Verdana" w:cstheme="minorHAnsi"/>
          <w:sz w:val="24"/>
          <w:szCs w:val="24"/>
          <w:lang w:val="cy-GB"/>
        </w:rPr>
      </w:pPr>
    </w:p>
    <w:p w14:paraId="7B6453CE" w14:textId="5A434FE3" w:rsidR="00575E21" w:rsidRPr="00F93E97" w:rsidRDefault="00F033F4" w:rsidP="00DF7533">
      <w:pPr>
        <w:jc w:val="both"/>
        <w:rPr>
          <w:rFonts w:ascii="Verdana" w:hAnsi="Verdana" w:cstheme="minorHAnsi"/>
          <w:sz w:val="24"/>
          <w:szCs w:val="24"/>
          <w:lang w:val="cy-GB"/>
        </w:rPr>
      </w:pPr>
      <w:r>
        <w:rPr>
          <w:rFonts w:ascii="Verdana" w:eastAsia="Verdana" w:hAnsi="Verdana" w:cs="Calibri"/>
          <w:sz w:val="24"/>
          <w:szCs w:val="24"/>
          <w:lang w:val="cy-GB"/>
        </w:rPr>
        <w:lastRenderedPageBreak/>
        <w:t>Mae nifer o ofynion ar gyfer gweithredu parhaus yn deillio o’r asesiad</w:t>
      </w:r>
      <w:r w:rsidR="00336296">
        <w:rPr>
          <w:rFonts w:ascii="Verdana" w:eastAsia="Verdana" w:hAnsi="Verdana" w:cs="Calibri"/>
          <w:sz w:val="24"/>
          <w:szCs w:val="24"/>
          <w:lang w:val="cy-GB"/>
        </w:rPr>
        <w:t xml:space="preserve"> o</w:t>
      </w:r>
      <w:r>
        <w:rPr>
          <w:rFonts w:ascii="Verdana" w:eastAsia="Verdana" w:hAnsi="Verdana" w:cs="Calibri"/>
          <w:sz w:val="24"/>
          <w:szCs w:val="24"/>
          <w:lang w:val="cy-GB"/>
        </w:rPr>
        <w:t xml:space="preserve"> anghenion, a amlinellir isod:</w:t>
      </w:r>
    </w:p>
    <w:p w14:paraId="35601FE7" w14:textId="28A7AFC9" w:rsidR="00EE41B0" w:rsidRPr="00F93E97" w:rsidRDefault="00F033F4" w:rsidP="003D4B02">
      <w:pPr>
        <w:pStyle w:val="ListParagraph"/>
        <w:numPr>
          <w:ilvl w:val="0"/>
          <w:numId w:val="46"/>
        </w:numPr>
        <w:spacing w:after="0" w:line="276" w:lineRule="auto"/>
        <w:rPr>
          <w:rFonts w:ascii="Verdana" w:hAnsi="Verdana"/>
          <w:sz w:val="24"/>
          <w:szCs w:val="24"/>
          <w:lang w:val="cy-GB"/>
        </w:rPr>
      </w:pPr>
      <w:r>
        <w:rPr>
          <w:rFonts w:ascii="Verdana" w:eastAsia="Verdana" w:hAnsi="Verdana" w:cs="Times New Roman"/>
          <w:sz w:val="24"/>
          <w:szCs w:val="24"/>
          <w:lang w:val="cy-GB"/>
        </w:rPr>
        <w:t>Ymgysylltu parhaus â Byrddau Gwasanaethau Cyhoeddus</w:t>
      </w:r>
    </w:p>
    <w:p w14:paraId="43B4B5D0" w14:textId="6F498AF0" w:rsidR="00EE41B0" w:rsidRPr="00F93E97" w:rsidRDefault="00F033F4" w:rsidP="003D4B02">
      <w:pPr>
        <w:pStyle w:val="ListParagraph"/>
        <w:numPr>
          <w:ilvl w:val="0"/>
          <w:numId w:val="46"/>
        </w:numPr>
        <w:spacing w:after="0" w:line="276" w:lineRule="auto"/>
        <w:rPr>
          <w:rFonts w:ascii="Verdana" w:hAnsi="Verdana"/>
          <w:sz w:val="24"/>
          <w:szCs w:val="24"/>
          <w:lang w:val="cy-GB"/>
        </w:rPr>
      </w:pPr>
      <w:r>
        <w:rPr>
          <w:rFonts w:ascii="Verdana" w:eastAsia="Verdana" w:hAnsi="Verdana" w:cs="Times New Roman"/>
          <w:sz w:val="24"/>
          <w:szCs w:val="24"/>
          <w:lang w:val="cy-GB"/>
        </w:rPr>
        <w:t>Cyfleoedd datblygu ar gyfer comisiynu ar y cyd gyda phartneriaid yn arbennig y Gwasanaeth Prawf Cenedlaethol</w:t>
      </w:r>
    </w:p>
    <w:p w14:paraId="06AFBEB0" w14:textId="3BA99C9A"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 xml:space="preserve">Gwasanaeth dioddefwyr </w:t>
      </w:r>
      <w:r w:rsidR="00091D1D">
        <w:rPr>
          <w:rFonts w:ascii="Verdana" w:eastAsia="Verdana" w:hAnsi="Verdana" w:cs="Times New Roman"/>
          <w:sz w:val="24"/>
          <w:szCs w:val="24"/>
          <w:lang w:val="cy-GB"/>
        </w:rPr>
        <w:t>sy’n b</w:t>
      </w:r>
      <w:r>
        <w:rPr>
          <w:rFonts w:ascii="Verdana" w:eastAsia="Verdana" w:hAnsi="Verdana" w:cs="Times New Roman"/>
          <w:sz w:val="24"/>
          <w:szCs w:val="24"/>
          <w:lang w:val="cy-GB"/>
        </w:rPr>
        <w:t>lant</w:t>
      </w:r>
    </w:p>
    <w:p w14:paraId="1F331C6A" w14:textId="094A380E"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Adolygiad parhaus o fanteision busnes buddsoddi yn y tîm twyll a throseddau economaidd</w:t>
      </w:r>
    </w:p>
    <w:p w14:paraId="06D5C403" w14:textId="464FCAD9"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Goruchwylio cynnydd y prosiect trosedd o’r dechrau i’r diwedd</w:t>
      </w:r>
    </w:p>
    <w:p w14:paraId="51CD4EBA" w14:textId="6F7FB1BF"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 xml:space="preserve">Canolbwyntio ar ddarparu gwasanaethau Cyfiawnder Adferol a rhannu gwybodaeth </w:t>
      </w:r>
    </w:p>
    <w:p w14:paraId="4C5212C8" w14:textId="1BA7BC4A"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 xml:space="preserve">Cynnydd parhaus o ran darparu gwasanaethau cam-drin rhywiol yn rhanbarthol a lobïo am gyllid ychwanegol ar gyfer cwnsela </w:t>
      </w:r>
    </w:p>
    <w:p w14:paraId="03A75B00" w14:textId="70AE3817" w:rsidR="00EE41B0" w:rsidRPr="00EE41B0" w:rsidRDefault="00F033F4" w:rsidP="003D4B02">
      <w:pPr>
        <w:pStyle w:val="ListParagraph"/>
        <w:numPr>
          <w:ilvl w:val="0"/>
          <w:numId w:val="46"/>
        </w:numPr>
        <w:spacing w:after="0" w:line="276" w:lineRule="auto"/>
        <w:rPr>
          <w:rFonts w:ascii="Verdana" w:hAnsi="Verdana"/>
          <w:sz w:val="24"/>
          <w:szCs w:val="24"/>
        </w:rPr>
      </w:pPr>
      <w:r>
        <w:rPr>
          <w:rFonts w:ascii="Verdana" w:eastAsia="Verdana" w:hAnsi="Verdana" w:cs="Times New Roman"/>
          <w:sz w:val="24"/>
          <w:szCs w:val="24"/>
          <w:lang w:val="cy-GB"/>
        </w:rPr>
        <w:t>Buddsoddiad parhaus mewn ymyrraeth gynnar a gwaith atal gan gynnwys sylfaen dystiolaeth o fuddsoddiad mewn darpariaeth Troseddwyr Ifanc</w:t>
      </w:r>
    </w:p>
    <w:p w14:paraId="729EE63D" w14:textId="77777777" w:rsidR="00EE41B0" w:rsidRDefault="00EE41B0" w:rsidP="00DF7533">
      <w:pPr>
        <w:jc w:val="both"/>
        <w:rPr>
          <w:rFonts w:ascii="Verdana" w:hAnsi="Verdana" w:cstheme="minorHAnsi"/>
          <w:sz w:val="24"/>
          <w:szCs w:val="24"/>
        </w:rPr>
      </w:pPr>
    </w:p>
    <w:p w14:paraId="3BAC2B2D" w14:textId="6F19B0E1" w:rsidR="003D4B02" w:rsidRPr="00F93E97" w:rsidRDefault="00F033F4" w:rsidP="003D4B02">
      <w:pPr>
        <w:jc w:val="both"/>
        <w:rPr>
          <w:rFonts w:ascii="Verdana" w:hAnsi="Verdana" w:cstheme="minorHAnsi"/>
          <w:sz w:val="24"/>
          <w:szCs w:val="24"/>
          <w:lang w:val="cy-GB"/>
        </w:rPr>
      </w:pPr>
      <w:r>
        <w:rPr>
          <w:rFonts w:ascii="Verdana" w:eastAsia="Verdana" w:hAnsi="Verdana" w:cs="Calibri"/>
          <w:sz w:val="24"/>
          <w:szCs w:val="24"/>
          <w:lang w:val="cy-GB"/>
        </w:rPr>
        <w:t>Ym mis Tachwedd 2019 cynhaliwyd adolygiad annibynnol o Wasanaeth Dioddefwyr a Thystion Goleudy yn Nyfed</w:t>
      </w:r>
      <w:r w:rsidR="00436A21">
        <w:rPr>
          <w:rFonts w:ascii="Verdana" w:eastAsia="Verdana" w:hAnsi="Verdana" w:cs="Calibri"/>
          <w:sz w:val="24"/>
          <w:szCs w:val="24"/>
          <w:lang w:val="cy-GB"/>
        </w:rPr>
        <w:t>-</w:t>
      </w:r>
      <w:r>
        <w:rPr>
          <w:rFonts w:ascii="Verdana" w:eastAsia="Verdana" w:hAnsi="Verdana" w:cs="Calibri"/>
          <w:sz w:val="24"/>
          <w:szCs w:val="24"/>
          <w:lang w:val="cy-GB"/>
        </w:rPr>
        <w:t>Powys. Mae Atodiad 4 yn cynnwys yr argymhellion allweddol, gydag ymateb gan Heddlu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a sylwadau pellach wedi’u hychwanegu o safbwynt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w:t>
      </w:r>
    </w:p>
    <w:p w14:paraId="2F251A0B" w14:textId="58D8AD22" w:rsidR="003D4B02" w:rsidRPr="00F93E97" w:rsidRDefault="00F033F4" w:rsidP="003D4B02">
      <w:pPr>
        <w:jc w:val="both"/>
        <w:rPr>
          <w:rFonts w:ascii="Verdana" w:hAnsi="Verdana" w:cstheme="minorHAnsi"/>
          <w:sz w:val="24"/>
          <w:szCs w:val="24"/>
          <w:lang w:val="cy-GB"/>
        </w:rPr>
      </w:pPr>
      <w:r>
        <w:rPr>
          <w:rFonts w:ascii="Verdana" w:eastAsia="Verdana" w:hAnsi="Verdana" w:cs="Calibri"/>
          <w:sz w:val="24"/>
          <w:szCs w:val="24"/>
          <w:lang w:val="cy-GB"/>
        </w:rPr>
        <w:t>Unwaith eto, mae’r gwaith hwn yn gadael gwaddol o faterion y bydd angen gweithredu a monitro parhaus arnynt, a grynhoir isod:</w:t>
      </w:r>
    </w:p>
    <w:p w14:paraId="6289BC53" w14:textId="35D95E14" w:rsidR="00971861"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Times New Roman"/>
          <w:sz w:val="24"/>
          <w:szCs w:val="24"/>
          <w:lang w:val="cy-GB"/>
        </w:rPr>
        <w:t xml:space="preserve">Methodoleg cyswllt </w:t>
      </w:r>
      <w:r>
        <w:rPr>
          <w:rFonts w:ascii="Verdana" w:eastAsia="Verdana" w:hAnsi="Verdana" w:cs="Calibri"/>
          <w:sz w:val="24"/>
          <w:szCs w:val="24"/>
          <w:lang w:val="cy-GB"/>
        </w:rPr>
        <w:t>Goleudy i barhau i gael ei hadolygu, i'w drafod mewn cyfarfodydd rheoli contractau chwarterol</w:t>
      </w:r>
    </w:p>
    <w:p w14:paraId="6EFB040C" w14:textId="12D5B823" w:rsidR="00445E8E"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 xml:space="preserve">Angen trafodaethau tymor hwy i fynd i'r afael â lliniaru cyfraddau trosiant uchel </w:t>
      </w:r>
    </w:p>
    <w:p w14:paraId="590AB802" w14:textId="7343A673" w:rsidR="00971861"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 xml:space="preserve">Gweithredu Cyfiawnder Adferol fel blaenoriaeth o dan y gweithgor ar gyfer comisiynu ar y cyd rhwng y Comisiynwyr a’r Gwasanaeth Prawf Cenedlaethol </w:t>
      </w:r>
    </w:p>
    <w:p w14:paraId="0B42083C" w14:textId="53B320CE" w:rsidR="00971861"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 xml:space="preserve">Bydd defnyddio gwirfoddolwyr ar gyfer darparu gwasanaethau yn rhan o archwiliad blynyddol o wasanaethau a gomisiynir </w:t>
      </w:r>
    </w:p>
    <w:p w14:paraId="1A341406" w14:textId="2CD849DD" w:rsidR="005349B9"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Cynlluniau hyfforddi i'w hystyried fel rhan o gynlluniau archwilio blynyddol</w:t>
      </w:r>
    </w:p>
    <w:p w14:paraId="3A40D59E" w14:textId="061FA68C" w:rsidR="00971861"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Gwybodaeth reoli Goleudy i fod yn rhan o drafodaethau parhaus ynghylch system rheoli cofnodion newydd</w:t>
      </w:r>
    </w:p>
    <w:p w14:paraId="6853C06B" w14:textId="43838AB8" w:rsidR="00971861"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t xml:space="preserve">Nifer o faterion a fydd yn eistedd o dan is-grŵp Dioddefwyr a Thystion fel eitemau sefydlog ar yr agenda, gan gynnwys mesurau rheoli perfformiad a boddhad dioddefwyr /adborth  </w:t>
      </w:r>
    </w:p>
    <w:p w14:paraId="286D8CE3" w14:textId="121AC665" w:rsidR="00946B4D" w:rsidRPr="00F93E97" w:rsidRDefault="00F033F4" w:rsidP="00971861">
      <w:pPr>
        <w:pStyle w:val="ListParagraph"/>
        <w:numPr>
          <w:ilvl w:val="0"/>
          <w:numId w:val="47"/>
        </w:numPr>
        <w:jc w:val="both"/>
        <w:rPr>
          <w:rFonts w:ascii="Verdana" w:hAnsi="Verdana" w:cstheme="minorHAnsi"/>
          <w:sz w:val="24"/>
          <w:szCs w:val="24"/>
          <w:lang w:val="cy-GB"/>
        </w:rPr>
      </w:pPr>
      <w:r>
        <w:rPr>
          <w:rFonts w:ascii="Verdana" w:eastAsia="Verdana" w:hAnsi="Verdana" w:cs="Calibri"/>
          <w:sz w:val="24"/>
          <w:szCs w:val="24"/>
          <w:lang w:val="cy-GB"/>
        </w:rPr>
        <w:lastRenderedPageBreak/>
        <w:t>Cyhoeddusrwydd a marchnata i fod yn ffocws parhaus i dimau cyfathrebu'r Heddlu a SCHTh</w:t>
      </w:r>
    </w:p>
    <w:p w14:paraId="51BE6B23" w14:textId="77777777" w:rsidR="00D533C8" w:rsidRPr="00F93E97" w:rsidRDefault="00D533C8" w:rsidP="00DF7533">
      <w:pPr>
        <w:jc w:val="both"/>
        <w:rPr>
          <w:rFonts w:ascii="Verdana" w:hAnsi="Verdana" w:cstheme="minorHAnsi"/>
          <w:sz w:val="24"/>
          <w:szCs w:val="24"/>
          <w:lang w:val="cy-GB"/>
        </w:rPr>
      </w:pPr>
    </w:p>
    <w:p w14:paraId="03120811" w14:textId="77777777" w:rsidR="008230F0" w:rsidRPr="00F93E97" w:rsidRDefault="008230F0" w:rsidP="00DF7533">
      <w:pPr>
        <w:jc w:val="both"/>
        <w:rPr>
          <w:rFonts w:ascii="Verdana" w:hAnsi="Verdana" w:cstheme="minorHAnsi"/>
          <w:sz w:val="24"/>
          <w:szCs w:val="24"/>
          <w:lang w:val="cy-GB"/>
        </w:rPr>
        <w:sectPr w:rsidR="008230F0" w:rsidRPr="00F93E97" w:rsidSect="005349B9">
          <w:pgSz w:w="11906" w:h="16838"/>
          <w:pgMar w:top="1440" w:right="1440" w:bottom="1440" w:left="1440" w:header="708" w:footer="708" w:gutter="0"/>
          <w:cols w:space="708"/>
          <w:docGrid w:linePitch="360"/>
        </w:sectPr>
      </w:pPr>
    </w:p>
    <w:p w14:paraId="4D0F2582" w14:textId="0A8ED9FA" w:rsidR="008230F0" w:rsidRPr="00F93E97" w:rsidRDefault="00F033F4" w:rsidP="00F10FE5">
      <w:pPr>
        <w:pStyle w:val="Heading2"/>
        <w:rPr>
          <w:lang w:val="cy-GB"/>
        </w:rPr>
      </w:pPr>
      <w:bookmarkStart w:id="31" w:name="_Toc61527775"/>
      <w:r>
        <w:rPr>
          <w:rFonts w:eastAsia="Verdana"/>
          <w:color w:val="2E74B5"/>
          <w:lang w:val="cy-GB"/>
        </w:rPr>
        <w:lastRenderedPageBreak/>
        <w:t>Atodiad 1: Proses ar gyfer ceisiadau am gyllid grant i’r Comisiynydd</w:t>
      </w:r>
      <w:bookmarkEnd w:id="31"/>
    </w:p>
    <w:p w14:paraId="3765B341" w14:textId="77777777" w:rsidR="005349B9" w:rsidRPr="00F93E97" w:rsidRDefault="005349B9" w:rsidP="008230F0">
      <w:pPr>
        <w:jc w:val="center"/>
        <w:rPr>
          <w:rFonts w:ascii="Verdana" w:hAnsi="Verdana"/>
          <w:b/>
          <w:lang w:val="cy-GB"/>
        </w:rPr>
      </w:pPr>
    </w:p>
    <w:p w14:paraId="66BCE73A" w14:textId="60A86634" w:rsidR="008230F0" w:rsidRPr="00F10FE5" w:rsidRDefault="00F033F4" w:rsidP="008230F0">
      <w:pPr>
        <w:jc w:val="center"/>
        <w:rPr>
          <w:rFonts w:ascii="Verdana" w:hAnsi="Verdana"/>
          <w:b/>
        </w:rPr>
      </w:pPr>
      <w:r>
        <w:rPr>
          <w:rFonts w:ascii="Verdana" w:eastAsia="Verdana" w:hAnsi="Verdana" w:cs="Times New Roman"/>
          <w:b/>
          <w:bCs/>
          <w:lang w:val="cy-GB"/>
        </w:rPr>
        <w:t>O Ebrill 2020 ymlaen</w:t>
      </w:r>
    </w:p>
    <w:tbl>
      <w:tblPr>
        <w:tblStyle w:val="TableGrid"/>
        <w:tblW w:w="15309" w:type="dxa"/>
        <w:tblInd w:w="-572" w:type="dxa"/>
        <w:tblLayout w:type="fixed"/>
        <w:tblLook w:val="04A0" w:firstRow="1" w:lastRow="0" w:firstColumn="1" w:lastColumn="0" w:noHBand="0" w:noVBand="1"/>
      </w:tblPr>
      <w:tblGrid>
        <w:gridCol w:w="1843"/>
        <w:gridCol w:w="3686"/>
        <w:gridCol w:w="2268"/>
        <w:gridCol w:w="2126"/>
        <w:gridCol w:w="1701"/>
        <w:gridCol w:w="2083"/>
        <w:gridCol w:w="1602"/>
      </w:tblGrid>
      <w:tr w:rsidR="00353622" w14:paraId="21E839BE" w14:textId="77777777" w:rsidTr="0098245F">
        <w:trPr>
          <w:trHeight w:val="705"/>
        </w:trPr>
        <w:tc>
          <w:tcPr>
            <w:tcW w:w="1843" w:type="dxa"/>
          </w:tcPr>
          <w:p w14:paraId="227D0DBA" w14:textId="77777777" w:rsidR="008230F0" w:rsidRPr="00F10FE5" w:rsidRDefault="00F033F4" w:rsidP="008230F0">
            <w:pPr>
              <w:rPr>
                <w:rFonts w:ascii="Verdana" w:hAnsi="Verdana"/>
                <w:b/>
              </w:rPr>
            </w:pPr>
            <w:r>
              <w:rPr>
                <w:rFonts w:ascii="Verdana" w:eastAsia="Verdana" w:hAnsi="Verdana" w:cs="Times New Roman"/>
                <w:b/>
                <w:bCs/>
                <w:lang w:val="cy-GB"/>
              </w:rPr>
              <w:t>Swm</w:t>
            </w:r>
          </w:p>
        </w:tc>
        <w:tc>
          <w:tcPr>
            <w:tcW w:w="3686" w:type="dxa"/>
          </w:tcPr>
          <w:p w14:paraId="32845DBB" w14:textId="77777777" w:rsidR="008230F0" w:rsidRPr="00F10FE5" w:rsidRDefault="00F033F4" w:rsidP="008230F0">
            <w:pPr>
              <w:rPr>
                <w:rFonts w:ascii="Verdana" w:hAnsi="Verdana"/>
                <w:b/>
              </w:rPr>
            </w:pPr>
            <w:r>
              <w:rPr>
                <w:rFonts w:ascii="Verdana" w:eastAsia="Verdana" w:hAnsi="Verdana" w:cs="Times New Roman"/>
                <w:b/>
                <w:bCs/>
                <w:lang w:val="cy-GB"/>
              </w:rPr>
              <w:t>Proses ymgeisio</w:t>
            </w:r>
          </w:p>
        </w:tc>
        <w:tc>
          <w:tcPr>
            <w:tcW w:w="2268" w:type="dxa"/>
          </w:tcPr>
          <w:p w14:paraId="1B0C9B83" w14:textId="77777777" w:rsidR="008230F0" w:rsidRPr="00F10FE5" w:rsidRDefault="00F033F4" w:rsidP="008230F0">
            <w:pPr>
              <w:rPr>
                <w:rFonts w:ascii="Verdana" w:hAnsi="Verdana"/>
                <w:b/>
              </w:rPr>
            </w:pPr>
            <w:r>
              <w:rPr>
                <w:rFonts w:ascii="Verdana" w:eastAsia="Verdana" w:hAnsi="Verdana" w:cs="Times New Roman"/>
                <w:b/>
                <w:bCs/>
                <w:lang w:val="cy-GB"/>
              </w:rPr>
              <w:t>Angen awdurdodiad gan</w:t>
            </w:r>
          </w:p>
        </w:tc>
        <w:tc>
          <w:tcPr>
            <w:tcW w:w="2126" w:type="dxa"/>
          </w:tcPr>
          <w:p w14:paraId="4DB6BC7E" w14:textId="77777777" w:rsidR="008230F0" w:rsidRPr="00F10FE5" w:rsidRDefault="00F033F4" w:rsidP="008230F0">
            <w:pPr>
              <w:rPr>
                <w:rFonts w:ascii="Verdana" w:hAnsi="Verdana"/>
                <w:b/>
              </w:rPr>
            </w:pPr>
            <w:r>
              <w:rPr>
                <w:rFonts w:ascii="Verdana" w:eastAsia="Verdana" w:hAnsi="Verdana" w:cs="Times New Roman"/>
                <w:b/>
                <w:bCs/>
                <w:lang w:val="cy-GB"/>
              </w:rPr>
              <w:t>Ystyriaethau wedi'u bodloni</w:t>
            </w:r>
          </w:p>
        </w:tc>
        <w:tc>
          <w:tcPr>
            <w:tcW w:w="1701" w:type="dxa"/>
          </w:tcPr>
          <w:p w14:paraId="766A07AF" w14:textId="77777777" w:rsidR="008230F0" w:rsidRPr="00F10FE5" w:rsidRDefault="00F033F4" w:rsidP="008230F0">
            <w:pPr>
              <w:rPr>
                <w:rFonts w:ascii="Verdana" w:hAnsi="Verdana"/>
                <w:b/>
              </w:rPr>
            </w:pPr>
            <w:r>
              <w:rPr>
                <w:rFonts w:ascii="Verdana" w:eastAsia="Verdana" w:hAnsi="Verdana" w:cs="Times New Roman"/>
                <w:b/>
                <w:bCs/>
                <w:lang w:val="cy-GB"/>
              </w:rPr>
              <w:t>Telerau ac Amodau</w:t>
            </w:r>
          </w:p>
        </w:tc>
        <w:tc>
          <w:tcPr>
            <w:tcW w:w="2083" w:type="dxa"/>
          </w:tcPr>
          <w:p w14:paraId="5CB5C394" w14:textId="77777777" w:rsidR="008230F0" w:rsidRPr="00F10FE5" w:rsidRDefault="00F033F4" w:rsidP="008230F0">
            <w:pPr>
              <w:rPr>
                <w:rFonts w:ascii="Verdana" w:hAnsi="Verdana"/>
                <w:b/>
              </w:rPr>
            </w:pPr>
            <w:r>
              <w:rPr>
                <w:rFonts w:ascii="Verdana" w:eastAsia="Verdana" w:hAnsi="Verdana" w:cs="Times New Roman"/>
                <w:b/>
                <w:bCs/>
                <w:lang w:val="cy-GB"/>
              </w:rPr>
              <w:t>Monitro – perfformiad</w:t>
            </w:r>
          </w:p>
        </w:tc>
        <w:tc>
          <w:tcPr>
            <w:tcW w:w="1602" w:type="dxa"/>
          </w:tcPr>
          <w:p w14:paraId="441CDA1C" w14:textId="77777777" w:rsidR="008230F0" w:rsidRPr="00F10FE5" w:rsidRDefault="00F033F4" w:rsidP="008230F0">
            <w:pPr>
              <w:rPr>
                <w:rFonts w:ascii="Verdana" w:hAnsi="Verdana"/>
                <w:b/>
              </w:rPr>
            </w:pPr>
            <w:r>
              <w:rPr>
                <w:rFonts w:ascii="Verdana" w:eastAsia="Verdana" w:hAnsi="Verdana" w:cs="Times New Roman"/>
                <w:b/>
                <w:bCs/>
                <w:lang w:val="cy-GB"/>
              </w:rPr>
              <w:t xml:space="preserve">Monitro - ariannol </w:t>
            </w:r>
          </w:p>
        </w:tc>
      </w:tr>
      <w:tr w:rsidR="00353622" w14:paraId="201AC300" w14:textId="77777777" w:rsidTr="0098245F">
        <w:tc>
          <w:tcPr>
            <w:tcW w:w="1843" w:type="dxa"/>
          </w:tcPr>
          <w:p w14:paraId="64FBF222" w14:textId="77777777" w:rsidR="008230F0" w:rsidRPr="00F10FE5" w:rsidRDefault="00F033F4" w:rsidP="008230F0">
            <w:pPr>
              <w:rPr>
                <w:rFonts w:ascii="Verdana" w:hAnsi="Verdana"/>
              </w:rPr>
            </w:pPr>
            <w:r>
              <w:rPr>
                <w:rFonts w:ascii="Verdana" w:eastAsia="Verdana" w:hAnsi="Verdana" w:cs="Times New Roman"/>
                <w:lang w:val="cy-GB"/>
              </w:rPr>
              <w:t>Llai na £500</w:t>
            </w:r>
          </w:p>
        </w:tc>
        <w:tc>
          <w:tcPr>
            <w:tcW w:w="3686" w:type="dxa"/>
          </w:tcPr>
          <w:p w14:paraId="3084E076" w14:textId="3F90F38E" w:rsidR="008230F0" w:rsidRPr="00F10FE5" w:rsidRDefault="003945A7" w:rsidP="003D4B02">
            <w:pPr>
              <w:pStyle w:val="ListParagraph"/>
              <w:numPr>
                <w:ilvl w:val="0"/>
                <w:numId w:val="21"/>
              </w:numPr>
              <w:rPr>
                <w:rFonts w:ascii="Verdana" w:hAnsi="Verdana"/>
              </w:rPr>
            </w:pPr>
            <w:hyperlink r:id="rId24" w:history="1">
              <w:r w:rsidR="00F033F4" w:rsidRPr="00A23731">
                <w:rPr>
                  <w:rStyle w:val="Hyperlink"/>
                  <w:rFonts w:ascii="Verdana" w:eastAsia="Verdana" w:hAnsi="Verdana" w:cs="Times New Roman"/>
                  <w:lang w:val="cy-GB"/>
                </w:rPr>
                <w:t>Profforma</w:t>
              </w:r>
            </w:hyperlink>
            <w:r w:rsidR="00F033F4">
              <w:rPr>
                <w:rFonts w:ascii="Verdana" w:eastAsia="Verdana" w:hAnsi="Verdana" w:cs="Times New Roman"/>
                <w:lang w:val="cy-GB"/>
              </w:rPr>
              <w:t xml:space="preserve"> wedi'i chwblhau - Swyddogion ymgysylltu neu'r Heddlu </w:t>
            </w:r>
          </w:p>
          <w:p w14:paraId="74A3EE19" w14:textId="77777777" w:rsidR="008230F0" w:rsidRPr="00F10FE5" w:rsidRDefault="00F033F4" w:rsidP="003D4B02">
            <w:pPr>
              <w:pStyle w:val="ListParagraph"/>
              <w:numPr>
                <w:ilvl w:val="0"/>
                <w:numId w:val="21"/>
              </w:numPr>
              <w:rPr>
                <w:rFonts w:ascii="Verdana" w:hAnsi="Verdana"/>
              </w:rPr>
            </w:pPr>
            <w:r>
              <w:rPr>
                <w:rFonts w:ascii="Verdana" w:eastAsia="Verdana" w:hAnsi="Verdana" w:cs="Times New Roman"/>
                <w:lang w:val="cy-GB"/>
              </w:rPr>
              <w:t>Sicrhau goruchwyliaeth gan y Prif Swyddog priodol i’w gymeradwyo yn unol â pholisi yr Heddlu (ar gyfer ceisiadau’r Heddlu yn unig)</w:t>
            </w:r>
          </w:p>
          <w:p w14:paraId="4FF2301D" w14:textId="77777777" w:rsidR="008230F0" w:rsidRPr="00F10FE5" w:rsidRDefault="00F033F4" w:rsidP="003D4B02">
            <w:pPr>
              <w:pStyle w:val="ListParagraph"/>
              <w:numPr>
                <w:ilvl w:val="0"/>
                <w:numId w:val="21"/>
              </w:numPr>
              <w:rPr>
                <w:rFonts w:ascii="Verdana" w:hAnsi="Verdana"/>
              </w:rPr>
            </w:pPr>
            <w:r>
              <w:rPr>
                <w:rFonts w:ascii="Verdana" w:eastAsia="Verdana" w:hAnsi="Verdana" w:cs="Times New Roman"/>
                <w:lang w:val="cy-GB"/>
              </w:rPr>
              <w:t>Cyflwyno i dîm Comisiynu a Grantiau</w:t>
            </w:r>
          </w:p>
          <w:p w14:paraId="192CAC44" w14:textId="77777777" w:rsidR="008230F0" w:rsidRPr="00F93E97" w:rsidRDefault="00F033F4" w:rsidP="003D4B02">
            <w:pPr>
              <w:pStyle w:val="ListParagraph"/>
              <w:numPr>
                <w:ilvl w:val="0"/>
                <w:numId w:val="21"/>
              </w:numPr>
              <w:rPr>
                <w:rFonts w:ascii="Verdana" w:hAnsi="Verdana"/>
                <w:lang w:val="fr-FR"/>
              </w:rPr>
            </w:pPr>
            <w:r>
              <w:rPr>
                <w:rFonts w:ascii="Verdana" w:eastAsia="Verdana" w:hAnsi="Verdana" w:cs="Times New Roman"/>
                <w:lang w:val="cy-GB"/>
              </w:rPr>
              <w:t xml:space="preserve">Log y tîm comisiynu ar </w:t>
            </w:r>
            <w:hyperlink r:id="rId25" w:history="1">
              <w:r>
                <w:rPr>
                  <w:rFonts w:ascii="Verdana" w:eastAsia="Verdana" w:hAnsi="Verdana" w:cs="Times New Roman"/>
                  <w:color w:val="0000FF"/>
                  <w:u w:val="single"/>
                  <w:lang w:val="cy-GB"/>
                </w:rPr>
                <w:t>daenlen</w:t>
              </w:r>
            </w:hyperlink>
            <w:r>
              <w:rPr>
                <w:rFonts w:ascii="Verdana" w:eastAsia="Verdana" w:hAnsi="Verdana" w:cs="Times New Roman"/>
                <w:lang w:val="cy-GB"/>
              </w:rPr>
              <w:t xml:space="preserve"> </w:t>
            </w:r>
          </w:p>
          <w:p w14:paraId="61D97D79" w14:textId="77777777" w:rsidR="008230F0" w:rsidRPr="00F93E97" w:rsidRDefault="00F033F4" w:rsidP="003D4B02">
            <w:pPr>
              <w:pStyle w:val="ListParagraph"/>
              <w:numPr>
                <w:ilvl w:val="0"/>
                <w:numId w:val="21"/>
              </w:numPr>
              <w:rPr>
                <w:rFonts w:ascii="Verdana" w:hAnsi="Verdana"/>
                <w:lang w:val="fr-FR"/>
              </w:rPr>
            </w:pPr>
            <w:r>
              <w:rPr>
                <w:rFonts w:ascii="Verdana" w:eastAsia="Verdana" w:hAnsi="Verdana" w:cs="Times New Roman"/>
                <w:lang w:val="cy-GB"/>
              </w:rPr>
              <w:t>Mae'r rheolwr ariannu allanol yn dyrannu cyllideb yn seiliedig ar flaenoriaethau a meini prawf</w:t>
            </w:r>
          </w:p>
          <w:p w14:paraId="6FAF83D0" w14:textId="77777777" w:rsidR="008230F0" w:rsidRPr="00F93E97" w:rsidRDefault="00F033F4" w:rsidP="003D4B02">
            <w:pPr>
              <w:pStyle w:val="ListParagraph"/>
              <w:numPr>
                <w:ilvl w:val="0"/>
                <w:numId w:val="21"/>
              </w:numPr>
              <w:rPr>
                <w:rFonts w:ascii="Verdana" w:hAnsi="Verdana"/>
                <w:lang w:val="fr-FR"/>
              </w:rPr>
            </w:pPr>
            <w:r>
              <w:rPr>
                <w:rFonts w:ascii="Verdana" w:eastAsia="Verdana" w:hAnsi="Verdana" w:cs="Times New Roman"/>
                <w:lang w:val="cy-GB"/>
              </w:rPr>
              <w:t xml:space="preserve">Tîm Comisiynu a Grantiau i anfon </w:t>
            </w:r>
            <w:hyperlink r:id="rId26" w:history="1">
              <w:r>
                <w:rPr>
                  <w:rFonts w:ascii="Verdana" w:eastAsia="Verdana" w:hAnsi="Verdana" w:cs="Times New Roman"/>
                  <w:color w:val="0000FF"/>
                  <w:u w:val="single"/>
                  <w:lang w:val="cy-GB"/>
                </w:rPr>
                <w:t>Ffurflen derbyn rhoddion</w:t>
              </w:r>
            </w:hyperlink>
            <w:r>
              <w:rPr>
                <w:rFonts w:ascii="Verdana" w:eastAsia="Verdana" w:hAnsi="Verdana" w:cs="Times New Roman"/>
                <w:lang w:val="cy-GB"/>
              </w:rPr>
              <w:t xml:space="preserve"> i’r sefydliad i'w gwblhau  </w:t>
            </w:r>
          </w:p>
          <w:p w14:paraId="3B60C23E" w14:textId="748819E8" w:rsidR="008230F0" w:rsidRPr="00F93E97" w:rsidRDefault="00F033F4" w:rsidP="003D4B02">
            <w:pPr>
              <w:pStyle w:val="ListParagraph"/>
              <w:numPr>
                <w:ilvl w:val="0"/>
                <w:numId w:val="21"/>
              </w:numPr>
              <w:rPr>
                <w:rFonts w:ascii="Verdana" w:hAnsi="Verdana"/>
                <w:lang w:val="fr-FR"/>
              </w:rPr>
            </w:pPr>
            <w:r>
              <w:rPr>
                <w:rFonts w:ascii="Verdana" w:eastAsia="Verdana" w:hAnsi="Verdana" w:cs="Times New Roman"/>
                <w:lang w:val="cy-GB"/>
              </w:rPr>
              <w:t xml:space="preserve">Cwblhau’r </w:t>
            </w:r>
            <w:hyperlink r:id="rId27" w:history="1">
              <w:r>
                <w:rPr>
                  <w:rFonts w:ascii="Verdana" w:eastAsia="Verdana" w:hAnsi="Verdana" w:cs="Times New Roman"/>
                  <w:color w:val="0000FF"/>
                  <w:u w:val="single"/>
                  <w:lang w:val="cy-GB"/>
                </w:rPr>
                <w:t>templed log penderfyniad</w:t>
              </w:r>
            </w:hyperlink>
            <w:r>
              <w:rPr>
                <w:rFonts w:ascii="Verdana" w:eastAsia="Verdana" w:hAnsi="Verdana" w:cs="Times New Roman"/>
                <w:lang w:val="cy-GB"/>
              </w:rPr>
              <w:t xml:space="preserve"> a chyfieithu </w:t>
            </w:r>
            <w:r>
              <w:rPr>
                <w:rFonts w:ascii="Verdana" w:eastAsia="Verdana" w:hAnsi="Verdana" w:cs="Times New Roman"/>
                <w:lang w:val="cy-GB"/>
              </w:rPr>
              <w:lastRenderedPageBreak/>
              <w:t xml:space="preserve">cysylltiedig, </w:t>
            </w:r>
            <w:r w:rsidR="00216D27">
              <w:rPr>
                <w:rFonts w:ascii="Verdana" w:eastAsia="Verdana" w:hAnsi="Verdana" w:cs="Times New Roman"/>
                <w:lang w:val="cy-GB"/>
              </w:rPr>
              <w:t>uwch</w:t>
            </w:r>
            <w:r>
              <w:rPr>
                <w:rFonts w:ascii="Verdana" w:eastAsia="Verdana" w:hAnsi="Verdana" w:cs="Times New Roman"/>
                <w:lang w:val="cy-GB"/>
              </w:rPr>
              <w:t>lwytho i wefan ac ati (gweler y polisi log penderfyniad)</w:t>
            </w:r>
          </w:p>
          <w:p w14:paraId="0A088BC9" w14:textId="2CFEC175" w:rsidR="008230F0" w:rsidRPr="00F93E97" w:rsidRDefault="00F033F4" w:rsidP="003D4B02">
            <w:pPr>
              <w:pStyle w:val="ListParagraph"/>
              <w:numPr>
                <w:ilvl w:val="0"/>
                <w:numId w:val="21"/>
              </w:numPr>
              <w:rPr>
                <w:rFonts w:ascii="Verdana" w:hAnsi="Verdana"/>
                <w:lang w:val="fr-FR"/>
              </w:rPr>
            </w:pPr>
            <w:r>
              <w:rPr>
                <w:rFonts w:ascii="Verdana" w:eastAsia="Verdana" w:hAnsi="Verdana" w:cs="Times New Roman"/>
                <w:lang w:val="cy-GB"/>
              </w:rPr>
              <w:t xml:space="preserve">Tîm comisiynu yn llenwi </w:t>
            </w:r>
            <w:hyperlink r:id="rId28" w:history="1">
              <w:r>
                <w:rPr>
                  <w:rFonts w:ascii="Verdana" w:eastAsia="Verdana" w:hAnsi="Verdana" w:cs="Times New Roman"/>
                  <w:color w:val="0000FF"/>
                  <w:u w:val="single"/>
                  <w:lang w:val="cy-GB"/>
                </w:rPr>
                <w:t>ffurflen BACS</w:t>
              </w:r>
            </w:hyperlink>
            <w:r>
              <w:rPr>
                <w:rFonts w:ascii="Verdana" w:eastAsia="Verdana" w:hAnsi="Verdana" w:cs="Times New Roman"/>
                <w:lang w:val="cy-GB"/>
              </w:rPr>
              <w:t xml:space="preserve"> ffurflen BACS – i'w llofnodi gan y Cyfarwyddwr Co</w:t>
            </w:r>
            <w:r w:rsidR="00A23731">
              <w:rPr>
                <w:rFonts w:ascii="Verdana" w:eastAsia="Verdana" w:hAnsi="Verdana" w:cs="Times New Roman"/>
                <w:lang w:val="cy-GB"/>
              </w:rPr>
              <w:t>misiynu</w:t>
            </w:r>
            <w:r w:rsidR="003166D4">
              <w:rPr>
                <w:rFonts w:ascii="Verdana" w:eastAsia="Verdana" w:hAnsi="Verdana" w:cs="Times New Roman"/>
                <w:lang w:val="cy-GB"/>
              </w:rPr>
              <w:t xml:space="preserve"> (CC)</w:t>
            </w:r>
            <w:r>
              <w:rPr>
                <w:rFonts w:ascii="Verdana" w:eastAsia="Verdana" w:hAnsi="Verdana" w:cs="Times New Roman"/>
                <w:lang w:val="cy-GB"/>
              </w:rPr>
              <w:t xml:space="preserve"> </w:t>
            </w:r>
          </w:p>
          <w:p w14:paraId="04E74789" w14:textId="77777777" w:rsidR="008230F0" w:rsidRPr="00F93E97" w:rsidRDefault="008230F0" w:rsidP="008230F0">
            <w:pPr>
              <w:pStyle w:val="ListParagraph"/>
              <w:rPr>
                <w:rFonts w:ascii="Verdana" w:hAnsi="Verdana"/>
                <w:lang w:val="fr-FR"/>
              </w:rPr>
            </w:pPr>
          </w:p>
        </w:tc>
        <w:tc>
          <w:tcPr>
            <w:tcW w:w="2268" w:type="dxa"/>
          </w:tcPr>
          <w:p w14:paraId="37AFF802" w14:textId="77777777" w:rsidR="008230F0" w:rsidRPr="00F93E97" w:rsidRDefault="00F033F4" w:rsidP="008230F0">
            <w:pPr>
              <w:rPr>
                <w:rFonts w:ascii="Verdana" w:hAnsi="Verdana"/>
                <w:lang w:val="fr-FR"/>
              </w:rPr>
            </w:pPr>
            <w:r>
              <w:rPr>
                <w:rFonts w:ascii="Verdana" w:eastAsia="Verdana" w:hAnsi="Verdana" w:cs="Times New Roman"/>
                <w:lang w:val="cy-GB"/>
              </w:rPr>
              <w:lastRenderedPageBreak/>
              <w:t>CHTh – i'w gymeradwyo trwy adroddiadau i Dîm Gweithredol SCHTh bob pythefnos</w:t>
            </w:r>
          </w:p>
        </w:tc>
        <w:tc>
          <w:tcPr>
            <w:tcW w:w="2126" w:type="dxa"/>
          </w:tcPr>
          <w:p w14:paraId="74CA4921" w14:textId="77777777" w:rsidR="008230F0" w:rsidRPr="00F93E97" w:rsidRDefault="00F033F4" w:rsidP="008230F0">
            <w:pPr>
              <w:rPr>
                <w:rFonts w:ascii="Verdana" w:hAnsi="Verdana"/>
                <w:lang w:val="fr-FR"/>
              </w:rPr>
            </w:pPr>
            <w:r>
              <w:rPr>
                <w:rFonts w:ascii="Verdana" w:eastAsia="Verdana" w:hAnsi="Verdana" w:cs="Times New Roman"/>
                <w:lang w:val="cy-GB"/>
              </w:rPr>
              <w:t xml:space="preserve">Mae profforma yn cadarnhau nad oes unrhyw wrthdaro â Chynllun yr Heddlu a Throseddu, dim gwrthdaro buddiannau, dim difrod i enw da ac ati. </w:t>
            </w:r>
          </w:p>
        </w:tc>
        <w:tc>
          <w:tcPr>
            <w:tcW w:w="1701" w:type="dxa"/>
          </w:tcPr>
          <w:p w14:paraId="0F64601E" w14:textId="77777777" w:rsidR="008230F0" w:rsidRPr="00F10FE5" w:rsidRDefault="00F033F4" w:rsidP="008230F0">
            <w:pPr>
              <w:rPr>
                <w:rFonts w:ascii="Verdana" w:hAnsi="Verdana"/>
              </w:rPr>
            </w:pPr>
            <w:r>
              <w:rPr>
                <w:rFonts w:ascii="Verdana" w:eastAsia="Verdana" w:hAnsi="Verdana" w:cs="Times New Roman"/>
                <w:lang w:val="cy-GB"/>
              </w:rPr>
              <w:t>Rhodd yn unig</w:t>
            </w:r>
          </w:p>
        </w:tc>
        <w:tc>
          <w:tcPr>
            <w:tcW w:w="2083" w:type="dxa"/>
          </w:tcPr>
          <w:p w14:paraId="18C80C62" w14:textId="77777777" w:rsidR="008230F0" w:rsidRPr="00F10FE5" w:rsidRDefault="00F033F4" w:rsidP="008230F0">
            <w:pPr>
              <w:rPr>
                <w:rFonts w:ascii="Verdana" w:hAnsi="Verdana"/>
              </w:rPr>
            </w:pPr>
            <w:r>
              <w:rPr>
                <w:rFonts w:ascii="Verdana" w:eastAsia="Verdana" w:hAnsi="Verdana" w:cs="Times New Roman"/>
                <w:lang w:val="cy-GB"/>
              </w:rPr>
              <w:t xml:space="preserve">Rhoddir cyhoeddusrwydd i roddion ar y wefan trwy logiau penderfyniad </w:t>
            </w:r>
          </w:p>
        </w:tc>
        <w:tc>
          <w:tcPr>
            <w:tcW w:w="1602" w:type="dxa"/>
          </w:tcPr>
          <w:p w14:paraId="4D8FC8E4" w14:textId="77777777" w:rsidR="008230F0" w:rsidRPr="00F10FE5" w:rsidRDefault="008230F0" w:rsidP="008230F0">
            <w:pPr>
              <w:rPr>
                <w:rFonts w:ascii="Verdana" w:hAnsi="Verdana"/>
              </w:rPr>
            </w:pPr>
          </w:p>
        </w:tc>
      </w:tr>
      <w:tr w:rsidR="00353622" w14:paraId="7F2556CD" w14:textId="77777777" w:rsidTr="0098245F">
        <w:tc>
          <w:tcPr>
            <w:tcW w:w="1843" w:type="dxa"/>
          </w:tcPr>
          <w:p w14:paraId="3DB78741" w14:textId="77777777" w:rsidR="008230F0" w:rsidRPr="00F10FE5" w:rsidRDefault="00F033F4" w:rsidP="008230F0">
            <w:pPr>
              <w:rPr>
                <w:rFonts w:ascii="Verdana" w:hAnsi="Verdana"/>
              </w:rPr>
            </w:pPr>
            <w:r>
              <w:rPr>
                <w:rFonts w:ascii="Verdana" w:eastAsia="Verdana" w:hAnsi="Verdana" w:cs="Times New Roman"/>
                <w:lang w:val="cy-GB"/>
              </w:rPr>
              <w:t>£500 hyd at £1,500</w:t>
            </w:r>
          </w:p>
          <w:p w14:paraId="44CCA18E" w14:textId="77777777" w:rsidR="008230F0" w:rsidRPr="00F10FE5" w:rsidRDefault="008230F0" w:rsidP="008230F0">
            <w:pPr>
              <w:rPr>
                <w:rFonts w:ascii="Verdana" w:hAnsi="Verdana"/>
              </w:rPr>
            </w:pPr>
          </w:p>
          <w:p w14:paraId="795E8F5C" w14:textId="77777777" w:rsidR="008230F0" w:rsidRPr="00F10FE5" w:rsidRDefault="00F033F4" w:rsidP="008230F0">
            <w:pPr>
              <w:rPr>
                <w:rFonts w:ascii="Verdana" w:hAnsi="Verdana"/>
              </w:rPr>
            </w:pPr>
            <w:r>
              <w:rPr>
                <w:rFonts w:ascii="Verdana" w:eastAsia="Verdana" w:hAnsi="Verdana" w:cs="Times New Roman"/>
                <w:lang w:val="cy-GB"/>
              </w:rPr>
              <w:t xml:space="preserve">Ceisiadau mewnol ac allanol </w:t>
            </w:r>
          </w:p>
          <w:p w14:paraId="3BAEC744" w14:textId="77777777" w:rsidR="008230F0" w:rsidRPr="00F10FE5" w:rsidRDefault="008230F0" w:rsidP="008230F0">
            <w:pPr>
              <w:rPr>
                <w:rFonts w:ascii="Verdana" w:hAnsi="Verdana"/>
              </w:rPr>
            </w:pPr>
          </w:p>
        </w:tc>
        <w:tc>
          <w:tcPr>
            <w:tcW w:w="3686" w:type="dxa"/>
          </w:tcPr>
          <w:p w14:paraId="3B1F4582"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 xml:space="preserve">Cwblhau </w:t>
            </w:r>
            <w:hyperlink r:id="rId29" w:history="1">
              <w:r>
                <w:rPr>
                  <w:rFonts w:ascii="Verdana" w:eastAsia="Verdana" w:hAnsi="Verdana" w:cs="Times New Roman"/>
                  <w:color w:val="0000FF"/>
                  <w:u w:val="single"/>
                  <w:lang w:val="cy-GB"/>
                </w:rPr>
                <w:t>profforma</w:t>
              </w:r>
            </w:hyperlink>
            <w:r>
              <w:rPr>
                <w:rFonts w:ascii="Verdana" w:eastAsia="Verdana" w:hAnsi="Verdana" w:cs="Times New Roman"/>
                <w:lang w:val="cy-GB"/>
              </w:rPr>
              <w:t xml:space="preserve">  - Swyddogion Ymgysylltu neu’r Heddlu  </w:t>
            </w:r>
          </w:p>
          <w:p w14:paraId="39BA62D8"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Sicrhau goruchwyliaeth gan y Prif Swyddog priodol i’w gymeradwyo yn unol â pholisi’r Heddlu (ar gyfer ceisiadau’r Heddlu yn unig)</w:t>
            </w:r>
          </w:p>
          <w:p w14:paraId="3E6ED169"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Cyflwyno i’r tîm Comisiynu a Grantiau</w:t>
            </w:r>
          </w:p>
          <w:p w14:paraId="3C6473EC"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 xml:space="preserve">Tîm comisiynu yn mewngofnodi </w:t>
            </w:r>
            <w:hyperlink r:id="rId30" w:history="1">
              <w:r>
                <w:rPr>
                  <w:rFonts w:ascii="Verdana" w:eastAsia="Verdana" w:hAnsi="Verdana" w:cs="Times New Roman"/>
                  <w:color w:val="0000FF"/>
                  <w:u w:val="single"/>
                  <w:lang w:val="cy-GB"/>
                </w:rPr>
                <w:t>taenlen</w:t>
              </w:r>
            </w:hyperlink>
            <w:r>
              <w:rPr>
                <w:rFonts w:ascii="Verdana" w:eastAsia="Verdana" w:hAnsi="Verdana" w:cs="Times New Roman"/>
                <w:lang w:val="cy-GB"/>
              </w:rPr>
              <w:t xml:space="preserve"> </w:t>
            </w:r>
          </w:p>
          <w:p w14:paraId="74C00936"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Rheolwr cyllid allanol yn dyrannu cyllideb yn seiliedig ar flaenoriaethau a meini prawf</w:t>
            </w:r>
          </w:p>
          <w:p w14:paraId="062E4CB7"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 xml:space="preserve">Y Tîm Comisiynu a Grantiau i anfon </w:t>
            </w:r>
            <w:hyperlink r:id="rId31" w:history="1">
              <w:r>
                <w:rPr>
                  <w:rFonts w:ascii="Verdana" w:eastAsia="Verdana" w:hAnsi="Verdana" w:cs="Times New Roman"/>
                  <w:color w:val="0000FF"/>
                  <w:u w:val="single"/>
                  <w:lang w:val="cy-GB"/>
                </w:rPr>
                <w:t>Ffurflen derbyn rhoddion</w:t>
              </w:r>
            </w:hyperlink>
            <w:r>
              <w:rPr>
                <w:rFonts w:ascii="Verdana" w:eastAsia="Verdana" w:hAnsi="Verdana" w:cs="Times New Roman"/>
                <w:lang w:val="cy-GB"/>
              </w:rPr>
              <w:t xml:space="preserve"> i’r sefydliad i'w gwblhau </w:t>
            </w:r>
          </w:p>
          <w:p w14:paraId="3941B1C4" w14:textId="5FC9B2F9"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 xml:space="preserve">Cwblhau’r </w:t>
            </w:r>
            <w:hyperlink r:id="rId32" w:history="1">
              <w:r>
                <w:rPr>
                  <w:rFonts w:ascii="Verdana" w:eastAsia="Verdana" w:hAnsi="Verdana" w:cs="Times New Roman"/>
                  <w:color w:val="0000FF"/>
                  <w:u w:val="single"/>
                  <w:lang w:val="cy-GB"/>
                </w:rPr>
                <w:t>templed log penderfyniad</w:t>
              </w:r>
            </w:hyperlink>
            <w:r>
              <w:rPr>
                <w:rFonts w:ascii="Verdana" w:eastAsia="Verdana" w:hAnsi="Verdana" w:cs="Times New Roman"/>
                <w:lang w:val="cy-GB"/>
              </w:rPr>
              <w:t xml:space="preserve"> a chyfieithu </w:t>
            </w:r>
            <w:r>
              <w:rPr>
                <w:rFonts w:ascii="Verdana" w:eastAsia="Verdana" w:hAnsi="Verdana" w:cs="Times New Roman"/>
                <w:lang w:val="cy-GB"/>
              </w:rPr>
              <w:lastRenderedPageBreak/>
              <w:t xml:space="preserve">cysylltiedig, </w:t>
            </w:r>
            <w:r w:rsidR="00216D27">
              <w:rPr>
                <w:rFonts w:ascii="Verdana" w:eastAsia="Verdana" w:hAnsi="Verdana" w:cs="Times New Roman"/>
                <w:lang w:val="cy-GB"/>
              </w:rPr>
              <w:t>uwch</w:t>
            </w:r>
            <w:r>
              <w:rPr>
                <w:rFonts w:ascii="Verdana" w:eastAsia="Verdana" w:hAnsi="Verdana" w:cs="Times New Roman"/>
                <w:lang w:val="cy-GB"/>
              </w:rPr>
              <w:t>lwytho i wefan ac ati (gweler y polisi log penderfyniad)</w:t>
            </w:r>
          </w:p>
          <w:p w14:paraId="284D8944" w14:textId="77777777" w:rsidR="008230F0" w:rsidRPr="00F10FE5" w:rsidRDefault="00F033F4" w:rsidP="003D4B02">
            <w:pPr>
              <w:pStyle w:val="ListParagraph"/>
              <w:numPr>
                <w:ilvl w:val="0"/>
                <w:numId w:val="29"/>
              </w:numPr>
              <w:rPr>
                <w:rFonts w:ascii="Verdana" w:hAnsi="Verdana"/>
              </w:rPr>
            </w:pPr>
            <w:r>
              <w:rPr>
                <w:rFonts w:ascii="Verdana" w:eastAsia="Verdana" w:hAnsi="Verdana" w:cs="Times New Roman"/>
                <w:lang w:val="cy-GB"/>
              </w:rPr>
              <w:t xml:space="preserve">Tîm comisiynu i gwblhau </w:t>
            </w:r>
            <w:hyperlink r:id="rId33" w:history="1">
              <w:r>
                <w:rPr>
                  <w:rFonts w:ascii="Verdana" w:eastAsia="Verdana" w:hAnsi="Verdana" w:cs="Times New Roman"/>
                  <w:color w:val="0000FF"/>
                  <w:u w:val="single"/>
                  <w:lang w:val="cy-GB"/>
                </w:rPr>
                <w:t>ffurflen BACS</w:t>
              </w:r>
            </w:hyperlink>
            <w:r>
              <w:rPr>
                <w:rFonts w:ascii="Verdana" w:eastAsia="Verdana" w:hAnsi="Verdana" w:cs="Times New Roman"/>
                <w:lang w:val="cy-GB"/>
              </w:rPr>
              <w:t xml:space="preserve"> – i'w lofnodi gan y CC </w:t>
            </w:r>
          </w:p>
          <w:p w14:paraId="4197C01B" w14:textId="77777777" w:rsidR="008230F0" w:rsidRPr="00F10FE5" w:rsidRDefault="008230F0" w:rsidP="008230F0">
            <w:pPr>
              <w:rPr>
                <w:rFonts w:ascii="Verdana" w:hAnsi="Verdana"/>
              </w:rPr>
            </w:pPr>
          </w:p>
        </w:tc>
        <w:tc>
          <w:tcPr>
            <w:tcW w:w="2268" w:type="dxa"/>
          </w:tcPr>
          <w:p w14:paraId="75B1B3CE" w14:textId="77777777" w:rsidR="008230F0" w:rsidRPr="00F10FE5" w:rsidRDefault="00F033F4" w:rsidP="008230F0">
            <w:pPr>
              <w:rPr>
                <w:rFonts w:ascii="Verdana" w:hAnsi="Verdana"/>
              </w:rPr>
            </w:pPr>
            <w:r>
              <w:rPr>
                <w:rFonts w:ascii="Verdana" w:eastAsia="Verdana" w:hAnsi="Verdana" w:cs="Times New Roman"/>
                <w:lang w:val="cy-GB"/>
              </w:rPr>
              <w:lastRenderedPageBreak/>
              <w:t xml:space="preserve">CHTh – i'w gymeradwyo trwy adroddiadau i Dîm Gweithredol SCHTh bob pythefnos </w:t>
            </w:r>
          </w:p>
        </w:tc>
        <w:tc>
          <w:tcPr>
            <w:tcW w:w="2126" w:type="dxa"/>
          </w:tcPr>
          <w:p w14:paraId="3D4BEA89" w14:textId="77777777" w:rsidR="008230F0" w:rsidRPr="00F10FE5" w:rsidRDefault="003945A7" w:rsidP="008230F0">
            <w:pPr>
              <w:rPr>
                <w:rFonts w:ascii="Verdana" w:hAnsi="Verdana"/>
              </w:rPr>
            </w:pPr>
            <w:hyperlink r:id="rId34" w:history="1">
              <w:r w:rsidR="00F033F4">
                <w:rPr>
                  <w:rFonts w:ascii="Verdana" w:eastAsia="Verdana" w:hAnsi="Verdana" w:cs="Times New Roman"/>
                  <w:color w:val="0000FF"/>
                  <w:u w:val="single"/>
                  <w:lang w:val="cy-GB"/>
                </w:rPr>
                <w:t xml:space="preserve">Matrics sgorio </w:t>
              </w:r>
            </w:hyperlink>
            <w:r w:rsidR="00F033F4">
              <w:rPr>
                <w:rFonts w:ascii="Verdana" w:eastAsia="Verdana" w:hAnsi="Verdana" w:cs="Times New Roman"/>
                <w:lang w:val="cy-GB"/>
              </w:rPr>
              <w:t xml:space="preserve"> </w:t>
            </w:r>
          </w:p>
        </w:tc>
        <w:tc>
          <w:tcPr>
            <w:tcW w:w="1701" w:type="dxa"/>
          </w:tcPr>
          <w:p w14:paraId="2471579F" w14:textId="77777777" w:rsidR="008230F0" w:rsidRPr="00F10FE5" w:rsidRDefault="00F033F4" w:rsidP="008230F0">
            <w:pPr>
              <w:rPr>
                <w:rFonts w:ascii="Verdana" w:hAnsi="Verdana"/>
              </w:rPr>
            </w:pPr>
            <w:r>
              <w:rPr>
                <w:rFonts w:ascii="Verdana" w:eastAsia="Verdana" w:hAnsi="Verdana" w:cs="Times New Roman"/>
                <w:lang w:val="cy-GB"/>
              </w:rPr>
              <w:t>Rhoddion yn unig</w:t>
            </w:r>
          </w:p>
        </w:tc>
        <w:tc>
          <w:tcPr>
            <w:tcW w:w="2083" w:type="dxa"/>
          </w:tcPr>
          <w:p w14:paraId="2B3B3E0A" w14:textId="77777777" w:rsidR="008230F0" w:rsidRPr="00F10FE5" w:rsidRDefault="00F033F4" w:rsidP="008230F0">
            <w:pPr>
              <w:rPr>
                <w:rFonts w:ascii="Verdana" w:hAnsi="Verdana"/>
              </w:rPr>
            </w:pPr>
            <w:r>
              <w:rPr>
                <w:rFonts w:ascii="Verdana" w:eastAsia="Verdana" w:hAnsi="Verdana" w:cs="Times New Roman"/>
                <w:lang w:val="cy-GB"/>
              </w:rPr>
              <w:t>Adrodd i'r Bwrdd Cynghori ar Gomisiynu (CAB)</w:t>
            </w:r>
          </w:p>
          <w:p w14:paraId="1AC7BFDB" w14:textId="77777777" w:rsidR="008230F0" w:rsidRPr="00F10FE5" w:rsidRDefault="008230F0" w:rsidP="008230F0">
            <w:pPr>
              <w:rPr>
                <w:rFonts w:ascii="Verdana" w:hAnsi="Verdana"/>
              </w:rPr>
            </w:pPr>
          </w:p>
          <w:p w14:paraId="7C17ED33" w14:textId="77777777" w:rsidR="008230F0" w:rsidRPr="00F10FE5" w:rsidRDefault="00F033F4" w:rsidP="008230F0">
            <w:pPr>
              <w:rPr>
                <w:rFonts w:ascii="Verdana" w:hAnsi="Verdana"/>
              </w:rPr>
            </w:pPr>
            <w:r>
              <w:rPr>
                <w:rFonts w:ascii="Verdana" w:eastAsia="Verdana" w:hAnsi="Verdana" w:cs="Times New Roman"/>
                <w:lang w:val="cy-GB"/>
              </w:rPr>
              <w:t xml:space="preserve">Ymweliad safle - wedi'i gwblhau </w:t>
            </w:r>
            <w:hyperlink r:id="rId35" w:history="1">
              <w:r>
                <w:rPr>
                  <w:rFonts w:ascii="Verdana" w:eastAsia="Verdana" w:hAnsi="Verdana" w:cs="Times New Roman"/>
                  <w:color w:val="0000FF"/>
                  <w:u w:val="single"/>
                  <w:lang w:val="cy-GB"/>
                </w:rPr>
                <w:t>templed</w:t>
              </w:r>
            </w:hyperlink>
            <w:r>
              <w:rPr>
                <w:rFonts w:ascii="Verdana" w:eastAsia="Verdana" w:hAnsi="Verdana" w:cs="Times New Roman"/>
                <w:lang w:val="cy-GB"/>
              </w:rPr>
              <w:t xml:space="preserve"> </w:t>
            </w:r>
          </w:p>
          <w:p w14:paraId="3CF3CA05" w14:textId="77777777" w:rsidR="008230F0" w:rsidRPr="00F10FE5" w:rsidRDefault="008230F0" w:rsidP="008230F0">
            <w:pPr>
              <w:rPr>
                <w:rFonts w:ascii="Verdana" w:hAnsi="Verdana"/>
              </w:rPr>
            </w:pPr>
          </w:p>
          <w:p w14:paraId="6F99EB78" w14:textId="77777777" w:rsidR="008230F0" w:rsidRPr="00F10FE5" w:rsidRDefault="00F033F4" w:rsidP="008230F0">
            <w:pPr>
              <w:rPr>
                <w:rFonts w:ascii="Verdana" w:hAnsi="Verdana"/>
              </w:rPr>
            </w:pPr>
            <w:r>
              <w:rPr>
                <w:rFonts w:ascii="Verdana" w:eastAsia="Verdana" w:hAnsi="Verdana" w:cs="Times New Roman"/>
                <w:lang w:val="cy-GB"/>
              </w:rPr>
              <w:t xml:space="preserve">Ystyried datganiad i'r wasg </w:t>
            </w:r>
          </w:p>
        </w:tc>
        <w:tc>
          <w:tcPr>
            <w:tcW w:w="1602" w:type="dxa"/>
          </w:tcPr>
          <w:p w14:paraId="7EEB49A2" w14:textId="77777777" w:rsidR="008230F0" w:rsidRPr="00F10FE5" w:rsidRDefault="00F033F4" w:rsidP="008230F0">
            <w:pPr>
              <w:rPr>
                <w:rFonts w:ascii="Verdana" w:hAnsi="Verdana"/>
              </w:rPr>
            </w:pPr>
            <w:r>
              <w:rPr>
                <w:rFonts w:ascii="Verdana" w:eastAsia="Verdana" w:hAnsi="Verdana" w:cs="Times New Roman"/>
                <w:lang w:val="cy-GB"/>
              </w:rPr>
              <w:t>Adrodd i'r Bwrdd Cynghori ar Gomisiynu (CAB)</w:t>
            </w:r>
          </w:p>
          <w:p w14:paraId="2374D38C" w14:textId="77777777" w:rsidR="008230F0" w:rsidRPr="00F10FE5" w:rsidRDefault="008230F0" w:rsidP="008230F0">
            <w:pPr>
              <w:rPr>
                <w:rFonts w:ascii="Verdana" w:hAnsi="Verdana"/>
              </w:rPr>
            </w:pPr>
          </w:p>
          <w:p w14:paraId="53E479E6" w14:textId="77777777" w:rsidR="008230F0" w:rsidRPr="00F10FE5" w:rsidRDefault="008230F0" w:rsidP="008230F0">
            <w:pPr>
              <w:rPr>
                <w:rFonts w:ascii="Verdana" w:hAnsi="Verdana"/>
              </w:rPr>
            </w:pPr>
          </w:p>
        </w:tc>
      </w:tr>
      <w:tr w:rsidR="00353622" w14:paraId="48E2E513" w14:textId="77777777" w:rsidTr="0098245F">
        <w:tc>
          <w:tcPr>
            <w:tcW w:w="1843" w:type="dxa"/>
          </w:tcPr>
          <w:p w14:paraId="567FE60A" w14:textId="77777777" w:rsidR="008230F0" w:rsidRPr="00F10FE5" w:rsidRDefault="00F033F4" w:rsidP="008230F0">
            <w:pPr>
              <w:rPr>
                <w:rFonts w:ascii="Verdana" w:hAnsi="Verdana"/>
              </w:rPr>
            </w:pPr>
            <w:r>
              <w:rPr>
                <w:rFonts w:ascii="Verdana" w:eastAsia="Verdana" w:hAnsi="Verdana" w:cs="Times New Roman"/>
                <w:lang w:val="cy-GB"/>
              </w:rPr>
              <w:t>£1,500 - £4,999</w:t>
            </w:r>
          </w:p>
          <w:p w14:paraId="03A8F94F" w14:textId="77777777" w:rsidR="008230F0" w:rsidRPr="00F10FE5" w:rsidRDefault="008230F0" w:rsidP="008230F0">
            <w:pPr>
              <w:rPr>
                <w:rFonts w:ascii="Verdana" w:hAnsi="Verdana"/>
              </w:rPr>
            </w:pPr>
          </w:p>
          <w:p w14:paraId="0470FFDA" w14:textId="77777777" w:rsidR="008230F0" w:rsidRPr="00F10FE5" w:rsidRDefault="00F033F4" w:rsidP="008230F0">
            <w:pPr>
              <w:rPr>
                <w:rFonts w:ascii="Verdana" w:hAnsi="Verdana"/>
              </w:rPr>
            </w:pPr>
            <w:r>
              <w:rPr>
                <w:rFonts w:ascii="Verdana" w:eastAsia="Verdana" w:hAnsi="Verdana" w:cs="Times New Roman"/>
                <w:lang w:val="cy-GB"/>
              </w:rPr>
              <w:t xml:space="preserve">Ceisiadau mewnol ac allanol </w:t>
            </w:r>
          </w:p>
          <w:p w14:paraId="7E1411DA" w14:textId="77777777" w:rsidR="008230F0" w:rsidRPr="00F10FE5" w:rsidRDefault="008230F0" w:rsidP="008230F0">
            <w:pPr>
              <w:rPr>
                <w:rFonts w:ascii="Verdana" w:hAnsi="Verdana"/>
              </w:rPr>
            </w:pPr>
          </w:p>
        </w:tc>
        <w:tc>
          <w:tcPr>
            <w:tcW w:w="3686" w:type="dxa"/>
          </w:tcPr>
          <w:p w14:paraId="62FDD938"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 xml:space="preserve">Cwblhau </w:t>
            </w:r>
            <w:hyperlink r:id="rId36" w:history="1">
              <w:r>
                <w:rPr>
                  <w:rFonts w:ascii="Verdana" w:eastAsia="Verdana" w:hAnsi="Verdana" w:cs="Times New Roman"/>
                  <w:color w:val="0000FF"/>
                  <w:u w:val="single"/>
                  <w:lang w:val="cy-GB"/>
                </w:rPr>
                <w:t>profforma</w:t>
              </w:r>
            </w:hyperlink>
            <w:r>
              <w:rPr>
                <w:rFonts w:ascii="Verdana" w:eastAsia="Verdana" w:hAnsi="Verdana" w:cs="Times New Roman"/>
                <w:lang w:val="cy-GB"/>
              </w:rPr>
              <w:t xml:space="preserve">  - Swyddogion Ymgysylltu neu’r Heddlu </w:t>
            </w:r>
          </w:p>
          <w:p w14:paraId="3F833174"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Sicrhau goruchwyliaeth gan y Prif Swyddog priodol i’w gymeradwyo yn unol â pholisi’r Heddlu (ar gyfer ceisiadau’r Heddlu yn unig)</w:t>
            </w:r>
          </w:p>
          <w:p w14:paraId="270D0F80"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Cyflwyno i’r tîm Comisiynu a Grantiau</w:t>
            </w:r>
          </w:p>
          <w:p w14:paraId="3B186B9B"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 xml:space="preserve">Tîm comisiynu yn mewngofnodi </w:t>
            </w:r>
            <w:hyperlink r:id="rId37" w:history="1">
              <w:r>
                <w:rPr>
                  <w:rFonts w:ascii="Verdana" w:eastAsia="Verdana" w:hAnsi="Verdana" w:cs="Times New Roman"/>
                  <w:color w:val="0000FF"/>
                  <w:u w:val="single"/>
                  <w:lang w:val="cy-GB"/>
                </w:rPr>
                <w:t>taenlen</w:t>
              </w:r>
            </w:hyperlink>
            <w:r>
              <w:rPr>
                <w:rFonts w:ascii="Verdana" w:eastAsia="Verdana" w:hAnsi="Verdana" w:cs="Times New Roman"/>
                <w:lang w:val="cy-GB"/>
              </w:rPr>
              <w:t xml:space="preserve"> </w:t>
            </w:r>
          </w:p>
          <w:p w14:paraId="32E4E570"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Rheolwr cyllid allanol yn dyrannu cyllideb yn seiliedig ar flaenoriaethau a meini prawf</w:t>
            </w:r>
          </w:p>
          <w:p w14:paraId="1242C225"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 xml:space="preserve">Y Tîm Comisiynu a Grantiau i anfon </w:t>
            </w:r>
            <w:hyperlink r:id="rId38" w:history="1">
              <w:r>
                <w:rPr>
                  <w:rFonts w:ascii="Verdana" w:eastAsia="Verdana" w:hAnsi="Verdana" w:cs="Times New Roman"/>
                  <w:color w:val="0000FF"/>
                  <w:u w:val="single"/>
                  <w:lang w:val="cy-GB"/>
                </w:rPr>
                <w:t>Ffurflen derbyn rhoddion</w:t>
              </w:r>
            </w:hyperlink>
            <w:r>
              <w:rPr>
                <w:rFonts w:ascii="Verdana" w:eastAsia="Verdana" w:hAnsi="Verdana" w:cs="Times New Roman"/>
                <w:lang w:val="cy-GB"/>
              </w:rPr>
              <w:t xml:space="preserve"> i’r Heddlu i'w gwblhau </w:t>
            </w:r>
          </w:p>
          <w:p w14:paraId="261ED1B8" w14:textId="7526A9F8"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 xml:space="preserve">Cwblhau </w:t>
            </w:r>
            <w:hyperlink r:id="rId39" w:history="1">
              <w:r>
                <w:rPr>
                  <w:rFonts w:ascii="Verdana" w:eastAsia="Verdana" w:hAnsi="Verdana" w:cs="Times New Roman"/>
                  <w:color w:val="0000FF"/>
                  <w:u w:val="single"/>
                  <w:lang w:val="cy-GB"/>
                </w:rPr>
                <w:t>templed log penderfyniad</w:t>
              </w:r>
            </w:hyperlink>
            <w:r>
              <w:rPr>
                <w:rFonts w:ascii="Verdana" w:eastAsia="Verdana" w:hAnsi="Verdana" w:cs="Times New Roman"/>
                <w:lang w:val="cy-GB"/>
              </w:rPr>
              <w:t xml:space="preserve"> a chyfieithiad cysylltiedig, </w:t>
            </w:r>
            <w:r w:rsidR="00216D27">
              <w:rPr>
                <w:rFonts w:ascii="Verdana" w:eastAsia="Verdana" w:hAnsi="Verdana" w:cs="Times New Roman"/>
                <w:lang w:val="cy-GB"/>
              </w:rPr>
              <w:t>uwch</w:t>
            </w:r>
            <w:r>
              <w:rPr>
                <w:rFonts w:ascii="Verdana" w:eastAsia="Verdana" w:hAnsi="Verdana" w:cs="Times New Roman"/>
                <w:lang w:val="cy-GB"/>
              </w:rPr>
              <w:t xml:space="preserve">lwytho i'r </w:t>
            </w:r>
            <w:r>
              <w:rPr>
                <w:rFonts w:ascii="Verdana" w:eastAsia="Verdana" w:hAnsi="Verdana" w:cs="Times New Roman"/>
                <w:lang w:val="cy-GB"/>
              </w:rPr>
              <w:lastRenderedPageBreak/>
              <w:t>wefan ac ati (gweler y polisi log penderfyniad)</w:t>
            </w:r>
          </w:p>
          <w:p w14:paraId="0760563D" w14:textId="77777777" w:rsidR="008230F0" w:rsidRPr="00F10FE5" w:rsidRDefault="00F033F4" w:rsidP="003D4B02">
            <w:pPr>
              <w:pStyle w:val="ListParagraph"/>
              <w:numPr>
                <w:ilvl w:val="0"/>
                <w:numId w:val="30"/>
              </w:numPr>
              <w:rPr>
                <w:rFonts w:ascii="Verdana" w:hAnsi="Verdana"/>
              </w:rPr>
            </w:pPr>
            <w:r>
              <w:rPr>
                <w:rFonts w:ascii="Verdana" w:eastAsia="Verdana" w:hAnsi="Verdana" w:cs="Times New Roman"/>
                <w:lang w:val="cy-GB"/>
              </w:rPr>
              <w:t xml:space="preserve">Tîm comisiynu yn cwblhau </w:t>
            </w:r>
            <w:hyperlink r:id="rId40" w:history="1">
              <w:r>
                <w:rPr>
                  <w:rFonts w:ascii="Verdana" w:eastAsia="Verdana" w:hAnsi="Verdana" w:cs="Times New Roman"/>
                  <w:color w:val="0000FF"/>
                  <w:u w:val="single"/>
                  <w:lang w:val="cy-GB"/>
                </w:rPr>
                <w:t>ffurflen BACS</w:t>
              </w:r>
            </w:hyperlink>
            <w:r>
              <w:rPr>
                <w:rFonts w:ascii="Verdana" w:eastAsia="Verdana" w:hAnsi="Verdana" w:cs="Times New Roman"/>
                <w:lang w:val="cy-GB"/>
              </w:rPr>
              <w:t xml:space="preserve"> – i'w lofnodi gan y CC </w:t>
            </w:r>
          </w:p>
          <w:p w14:paraId="15D92633" w14:textId="77777777" w:rsidR="008230F0" w:rsidRPr="00F10FE5" w:rsidRDefault="008230F0" w:rsidP="008230F0">
            <w:pPr>
              <w:rPr>
                <w:rFonts w:ascii="Verdana" w:hAnsi="Verdana"/>
              </w:rPr>
            </w:pPr>
          </w:p>
        </w:tc>
        <w:tc>
          <w:tcPr>
            <w:tcW w:w="2268" w:type="dxa"/>
          </w:tcPr>
          <w:p w14:paraId="469B234E" w14:textId="77777777" w:rsidR="008230F0" w:rsidRPr="00F10FE5" w:rsidRDefault="00F033F4" w:rsidP="008230F0">
            <w:pPr>
              <w:rPr>
                <w:rFonts w:ascii="Verdana" w:hAnsi="Verdana"/>
              </w:rPr>
            </w:pPr>
            <w:r>
              <w:rPr>
                <w:rFonts w:ascii="Verdana" w:eastAsia="Verdana" w:hAnsi="Verdana" w:cs="Times New Roman"/>
                <w:lang w:val="cy-GB"/>
              </w:rPr>
              <w:lastRenderedPageBreak/>
              <w:t>CHTh – i'w gymeradwyo trwy adroddiadau i Dîm Gweithredol SCHTh bob pythefnos</w:t>
            </w:r>
          </w:p>
        </w:tc>
        <w:tc>
          <w:tcPr>
            <w:tcW w:w="2126" w:type="dxa"/>
          </w:tcPr>
          <w:p w14:paraId="48A64AB1" w14:textId="77777777" w:rsidR="008230F0" w:rsidRPr="00F10FE5" w:rsidRDefault="00F033F4" w:rsidP="008230F0">
            <w:pPr>
              <w:rPr>
                <w:rFonts w:ascii="Verdana" w:hAnsi="Verdana"/>
              </w:rPr>
            </w:pPr>
            <w:r>
              <w:rPr>
                <w:rFonts w:ascii="Verdana" w:eastAsia="Verdana" w:hAnsi="Verdana" w:cs="Times New Roman"/>
                <w:lang w:val="cy-GB"/>
              </w:rPr>
              <w:t>Matrics sgorio</w:t>
            </w:r>
          </w:p>
        </w:tc>
        <w:tc>
          <w:tcPr>
            <w:tcW w:w="1701" w:type="dxa"/>
          </w:tcPr>
          <w:p w14:paraId="2E8C3C99" w14:textId="77777777" w:rsidR="008230F0" w:rsidRPr="00F10FE5" w:rsidRDefault="003945A7" w:rsidP="008230F0">
            <w:pPr>
              <w:rPr>
                <w:rFonts w:ascii="Verdana" w:hAnsi="Verdana"/>
              </w:rPr>
            </w:pPr>
            <w:hyperlink r:id="rId41" w:history="1">
              <w:r w:rsidR="00F033F4">
                <w:rPr>
                  <w:rFonts w:ascii="Verdana" w:eastAsia="Verdana" w:hAnsi="Verdana" w:cs="Times New Roman"/>
                  <w:color w:val="0000FF"/>
                  <w:u w:val="single"/>
                  <w:lang w:val="cy-GB"/>
                </w:rPr>
                <w:t>Cytundeb grant un dudalen</w:t>
              </w:r>
            </w:hyperlink>
            <w:r w:rsidR="00F033F4">
              <w:rPr>
                <w:rFonts w:ascii="Verdana" w:eastAsia="Verdana" w:hAnsi="Verdana" w:cs="Times New Roman"/>
                <w:lang w:val="cy-GB"/>
              </w:rPr>
              <w:t xml:space="preserve"> </w:t>
            </w:r>
          </w:p>
        </w:tc>
        <w:tc>
          <w:tcPr>
            <w:tcW w:w="2083" w:type="dxa"/>
          </w:tcPr>
          <w:p w14:paraId="54FD7A52" w14:textId="77777777" w:rsidR="008230F0" w:rsidRPr="00F10FE5" w:rsidRDefault="00F033F4" w:rsidP="008230F0">
            <w:pPr>
              <w:rPr>
                <w:rFonts w:ascii="Verdana" w:hAnsi="Verdana"/>
              </w:rPr>
            </w:pPr>
            <w:r>
              <w:rPr>
                <w:rFonts w:ascii="Verdana" w:eastAsia="Verdana" w:hAnsi="Verdana" w:cs="Times New Roman"/>
                <w:lang w:val="cy-GB"/>
              </w:rPr>
              <w:t>Adrodd i'r Bwrdd Cynghori ar Gomisiynu (CAB)</w:t>
            </w:r>
          </w:p>
          <w:p w14:paraId="1B4A733C" w14:textId="77777777" w:rsidR="008230F0" w:rsidRPr="00F10FE5" w:rsidRDefault="008230F0" w:rsidP="008230F0">
            <w:pPr>
              <w:rPr>
                <w:rFonts w:ascii="Verdana" w:hAnsi="Verdana"/>
              </w:rPr>
            </w:pPr>
          </w:p>
          <w:p w14:paraId="1233774D" w14:textId="77777777" w:rsidR="008230F0" w:rsidRPr="00F10FE5" w:rsidRDefault="00F033F4" w:rsidP="008230F0">
            <w:pPr>
              <w:rPr>
                <w:rFonts w:ascii="Verdana" w:hAnsi="Verdana"/>
              </w:rPr>
            </w:pPr>
            <w:r>
              <w:rPr>
                <w:rFonts w:ascii="Verdana" w:eastAsia="Verdana" w:hAnsi="Verdana" w:cs="Times New Roman"/>
                <w:lang w:val="cy-GB"/>
              </w:rPr>
              <w:t>Ymweliad safle</w:t>
            </w:r>
          </w:p>
          <w:p w14:paraId="5B7488C8" w14:textId="77777777" w:rsidR="008230F0" w:rsidRPr="00F10FE5" w:rsidRDefault="008230F0" w:rsidP="008230F0">
            <w:pPr>
              <w:rPr>
                <w:rFonts w:ascii="Verdana" w:hAnsi="Verdana"/>
              </w:rPr>
            </w:pPr>
          </w:p>
          <w:p w14:paraId="20B04942" w14:textId="77777777" w:rsidR="008230F0" w:rsidRPr="00F10FE5" w:rsidRDefault="00F033F4" w:rsidP="008230F0">
            <w:pPr>
              <w:rPr>
                <w:rFonts w:ascii="Verdana" w:hAnsi="Verdana"/>
              </w:rPr>
            </w:pPr>
            <w:r>
              <w:rPr>
                <w:rFonts w:ascii="Verdana" w:eastAsia="Verdana" w:hAnsi="Verdana" w:cs="Times New Roman"/>
                <w:lang w:val="cy-GB"/>
              </w:rPr>
              <w:t xml:space="preserve">Adroddiad canlyniad un dudalen i'w ddarparu gan y derbynnydd </w:t>
            </w:r>
          </w:p>
        </w:tc>
        <w:tc>
          <w:tcPr>
            <w:tcW w:w="1602" w:type="dxa"/>
          </w:tcPr>
          <w:p w14:paraId="25F73255" w14:textId="77777777" w:rsidR="008230F0" w:rsidRPr="00F10FE5" w:rsidRDefault="00F033F4" w:rsidP="008230F0">
            <w:pPr>
              <w:rPr>
                <w:rFonts w:ascii="Verdana" w:hAnsi="Verdana"/>
              </w:rPr>
            </w:pPr>
            <w:r>
              <w:rPr>
                <w:rFonts w:ascii="Verdana" w:eastAsia="Verdana" w:hAnsi="Verdana" w:cs="Times New Roman"/>
                <w:lang w:val="cy-GB"/>
              </w:rPr>
              <w:t xml:space="preserve">Adrodd i'r Bwrdd Cynghori ar Gomisiynu (CAB) </w:t>
            </w:r>
          </w:p>
          <w:p w14:paraId="1752BA0D" w14:textId="77777777" w:rsidR="008230F0" w:rsidRPr="00F10FE5" w:rsidRDefault="008230F0" w:rsidP="008230F0">
            <w:pPr>
              <w:rPr>
                <w:rFonts w:ascii="Verdana" w:hAnsi="Verdana"/>
              </w:rPr>
            </w:pPr>
          </w:p>
          <w:p w14:paraId="5BB85006" w14:textId="77777777" w:rsidR="008230F0" w:rsidRPr="00F10FE5" w:rsidRDefault="00F033F4" w:rsidP="008230F0">
            <w:pPr>
              <w:rPr>
                <w:rFonts w:ascii="Verdana" w:hAnsi="Verdana"/>
              </w:rPr>
            </w:pPr>
            <w:r>
              <w:rPr>
                <w:rFonts w:ascii="Verdana" w:eastAsia="Verdana" w:hAnsi="Verdana" w:cs="Times New Roman"/>
                <w:lang w:val="cy-GB"/>
              </w:rPr>
              <w:t>Gofyn am anfonebau / taflenni amser wrth gefn fel tystiolaeth o wariant</w:t>
            </w:r>
          </w:p>
        </w:tc>
      </w:tr>
      <w:tr w:rsidR="00353622" w14:paraId="7A22434B" w14:textId="77777777" w:rsidTr="0098245F">
        <w:tc>
          <w:tcPr>
            <w:tcW w:w="1843" w:type="dxa"/>
          </w:tcPr>
          <w:p w14:paraId="437ADD26" w14:textId="77777777" w:rsidR="008230F0" w:rsidRPr="00F10FE5" w:rsidRDefault="00F033F4" w:rsidP="008230F0">
            <w:pPr>
              <w:rPr>
                <w:rFonts w:ascii="Verdana" w:hAnsi="Verdana"/>
              </w:rPr>
            </w:pPr>
            <w:r>
              <w:rPr>
                <w:rFonts w:ascii="Verdana" w:eastAsia="Verdana" w:hAnsi="Verdana" w:cs="Times New Roman"/>
                <w:lang w:val="cy-GB"/>
              </w:rPr>
              <w:t>£5000 - £24,999</w:t>
            </w:r>
          </w:p>
          <w:p w14:paraId="5B82CD13" w14:textId="77777777" w:rsidR="008230F0" w:rsidRPr="00F10FE5" w:rsidRDefault="008230F0" w:rsidP="008230F0">
            <w:pPr>
              <w:rPr>
                <w:rFonts w:ascii="Verdana" w:hAnsi="Verdana"/>
              </w:rPr>
            </w:pPr>
          </w:p>
          <w:p w14:paraId="44023CAD" w14:textId="77777777" w:rsidR="008230F0" w:rsidRPr="00F10FE5" w:rsidRDefault="00F033F4" w:rsidP="008230F0">
            <w:pPr>
              <w:rPr>
                <w:rFonts w:ascii="Verdana" w:hAnsi="Verdana"/>
              </w:rPr>
            </w:pPr>
            <w:r>
              <w:rPr>
                <w:rFonts w:ascii="Verdana" w:eastAsia="Verdana" w:hAnsi="Verdana" w:cs="Times New Roman"/>
                <w:lang w:val="cy-GB"/>
              </w:rPr>
              <w:t>Dyraniad grant wedi’i gynllunio h.y. Cronfa Gymunedol y Comisiynydd neu achos busnes mewnol</w:t>
            </w:r>
          </w:p>
          <w:p w14:paraId="24DE8C78" w14:textId="77777777" w:rsidR="008230F0" w:rsidRPr="00F10FE5" w:rsidRDefault="008230F0" w:rsidP="008230F0">
            <w:pPr>
              <w:rPr>
                <w:rFonts w:ascii="Verdana" w:hAnsi="Verdana"/>
              </w:rPr>
            </w:pPr>
          </w:p>
        </w:tc>
        <w:tc>
          <w:tcPr>
            <w:tcW w:w="3686" w:type="dxa"/>
          </w:tcPr>
          <w:p w14:paraId="08BFA659" w14:textId="77777777" w:rsidR="008230F0" w:rsidRPr="00F10FE5" w:rsidRDefault="00F033F4" w:rsidP="008230F0">
            <w:pPr>
              <w:rPr>
                <w:rFonts w:ascii="Verdana" w:hAnsi="Verdana"/>
              </w:rPr>
            </w:pPr>
            <w:r>
              <w:rPr>
                <w:rFonts w:ascii="Verdana" w:eastAsia="Verdana" w:hAnsi="Verdana" w:cs="Times New Roman"/>
                <w:lang w:val="cy-GB"/>
              </w:rPr>
              <w:t>Mewnol</w:t>
            </w:r>
          </w:p>
          <w:p w14:paraId="3B5D5423" w14:textId="2875F359" w:rsidR="008230F0" w:rsidRPr="00F10FE5" w:rsidRDefault="003945A7" w:rsidP="003D4B02">
            <w:pPr>
              <w:pStyle w:val="ListParagraph"/>
              <w:numPr>
                <w:ilvl w:val="0"/>
                <w:numId w:val="25"/>
              </w:numPr>
              <w:ind w:left="360"/>
              <w:rPr>
                <w:rFonts w:ascii="Verdana" w:hAnsi="Verdana"/>
              </w:rPr>
            </w:pPr>
            <w:hyperlink r:id="rId42" w:history="1">
              <w:r w:rsidR="00F033F4">
                <w:rPr>
                  <w:rFonts w:ascii="Verdana" w:eastAsia="Verdana" w:hAnsi="Verdana" w:cs="Times New Roman"/>
                  <w:color w:val="0000FF"/>
                  <w:u w:val="single"/>
                  <w:lang w:val="cy-GB"/>
                </w:rPr>
                <w:t>Cynnig prosiect</w:t>
              </w:r>
            </w:hyperlink>
            <w:r w:rsidR="00F033F4">
              <w:rPr>
                <w:rFonts w:ascii="Verdana" w:eastAsia="Verdana" w:hAnsi="Verdana" w:cs="Times New Roman"/>
                <w:lang w:val="cy-GB"/>
              </w:rPr>
              <w:t xml:space="preserve"> </w:t>
            </w:r>
            <w:r w:rsidR="006D2B66">
              <w:rPr>
                <w:rFonts w:ascii="Verdana" w:eastAsia="Verdana" w:hAnsi="Verdana" w:cs="Times New Roman"/>
                <w:lang w:val="cy-GB"/>
              </w:rPr>
              <w:t>yn cael ei</w:t>
            </w:r>
            <w:r w:rsidR="00F033F4">
              <w:rPr>
                <w:rFonts w:ascii="Verdana" w:eastAsia="Verdana" w:hAnsi="Verdana" w:cs="Times New Roman"/>
                <w:lang w:val="cy-GB"/>
              </w:rPr>
              <w:t xml:space="preserve"> gwblha</w:t>
            </w:r>
            <w:r w:rsidR="000B3212">
              <w:rPr>
                <w:rFonts w:ascii="Verdana" w:eastAsia="Verdana" w:hAnsi="Verdana" w:cs="Times New Roman"/>
                <w:lang w:val="cy-GB"/>
              </w:rPr>
              <w:t>u</w:t>
            </w:r>
            <w:r w:rsidR="00F033F4">
              <w:rPr>
                <w:rFonts w:ascii="Verdana" w:eastAsia="Verdana" w:hAnsi="Verdana" w:cs="Times New Roman"/>
                <w:lang w:val="cy-GB"/>
              </w:rPr>
              <w:t xml:space="preserve"> gan yr ymgeisydd</w:t>
            </w:r>
          </w:p>
          <w:p w14:paraId="06719836" w14:textId="6B0DDE55" w:rsidR="008230F0" w:rsidRPr="00F10FE5" w:rsidRDefault="00216D27" w:rsidP="003D4B02">
            <w:pPr>
              <w:pStyle w:val="ListParagraph"/>
              <w:numPr>
                <w:ilvl w:val="0"/>
                <w:numId w:val="25"/>
              </w:numPr>
              <w:ind w:left="360"/>
              <w:rPr>
                <w:rFonts w:ascii="Verdana" w:hAnsi="Verdana"/>
              </w:rPr>
            </w:pPr>
            <w:r>
              <w:rPr>
                <w:rFonts w:ascii="Verdana" w:eastAsia="Verdana" w:hAnsi="Verdana" w:cs="Times New Roman"/>
                <w:lang w:val="cy-GB"/>
              </w:rPr>
              <w:t xml:space="preserve">Ei </w:t>
            </w:r>
            <w:r w:rsidR="00F033F4">
              <w:rPr>
                <w:rFonts w:ascii="Verdana" w:eastAsia="Verdana" w:hAnsi="Verdana" w:cs="Times New Roman"/>
                <w:lang w:val="cy-GB"/>
              </w:rPr>
              <w:t>lofnod</w:t>
            </w:r>
            <w:r>
              <w:rPr>
                <w:rFonts w:ascii="Verdana" w:eastAsia="Verdana" w:hAnsi="Verdana" w:cs="Times New Roman"/>
                <w:lang w:val="cy-GB"/>
              </w:rPr>
              <w:t>i</w:t>
            </w:r>
            <w:r w:rsidR="00F033F4">
              <w:rPr>
                <w:rFonts w:ascii="Verdana" w:eastAsia="Verdana" w:hAnsi="Verdana" w:cs="Times New Roman"/>
                <w:lang w:val="cy-GB"/>
              </w:rPr>
              <w:t xml:space="preserve"> gan swyddog awdurdodedig yn unol â’r awdurdod dirprwyedig yn y Fframwaith Llywodraethu Corfforaethol (CGF)</w:t>
            </w:r>
          </w:p>
          <w:p w14:paraId="4EE90CC2" w14:textId="77777777" w:rsidR="008230F0" w:rsidRPr="00F10FE5" w:rsidRDefault="00F033F4" w:rsidP="003D4B02">
            <w:pPr>
              <w:pStyle w:val="ListParagraph"/>
              <w:numPr>
                <w:ilvl w:val="0"/>
                <w:numId w:val="25"/>
              </w:numPr>
              <w:ind w:left="360"/>
              <w:rPr>
                <w:rFonts w:ascii="Verdana" w:hAnsi="Verdana"/>
              </w:rPr>
            </w:pPr>
            <w:r>
              <w:rPr>
                <w:rFonts w:ascii="Verdana" w:eastAsia="Verdana" w:hAnsi="Verdana" w:cs="Times New Roman"/>
                <w:lang w:val="cy-GB"/>
              </w:rPr>
              <w:t>Yn unol â'r Fframwaith Llywodraethu Corfforaethol adroddwyd i Grŵp Prif Swyddogion ac ymlaen i’r Bwrdd Plismona am benderfyniad</w:t>
            </w:r>
          </w:p>
          <w:p w14:paraId="5D9B50B5" w14:textId="77777777" w:rsidR="008230F0" w:rsidRPr="00F10FE5" w:rsidRDefault="00F033F4" w:rsidP="003D4B02">
            <w:pPr>
              <w:pStyle w:val="ListParagraph"/>
              <w:numPr>
                <w:ilvl w:val="0"/>
                <w:numId w:val="25"/>
              </w:numPr>
              <w:ind w:left="360"/>
              <w:rPr>
                <w:rFonts w:ascii="Verdana" w:hAnsi="Verdana"/>
              </w:rPr>
            </w:pPr>
            <w:r>
              <w:rPr>
                <w:rFonts w:ascii="Verdana" w:eastAsia="Verdana" w:hAnsi="Verdana" w:cs="Times New Roman"/>
                <w:lang w:val="cy-GB"/>
              </w:rPr>
              <w:t>Rheolwr Ariannu Allanol i ddyrannu'r gyllideb yn seiliedig ar flaenoriaethau a meini prawf</w:t>
            </w:r>
          </w:p>
          <w:p w14:paraId="2A740E9D" w14:textId="095F77E4" w:rsidR="008230F0" w:rsidRPr="00F10FE5" w:rsidRDefault="00F033F4" w:rsidP="003D4B02">
            <w:pPr>
              <w:pStyle w:val="ListParagraph"/>
              <w:numPr>
                <w:ilvl w:val="0"/>
                <w:numId w:val="25"/>
              </w:numPr>
              <w:ind w:left="360"/>
              <w:rPr>
                <w:rFonts w:ascii="Verdana" w:hAnsi="Verdana"/>
              </w:rPr>
            </w:pPr>
            <w:r>
              <w:rPr>
                <w:rFonts w:ascii="Verdana" w:eastAsia="Verdana" w:hAnsi="Verdana" w:cs="Times New Roman"/>
                <w:lang w:val="cy-GB"/>
              </w:rPr>
              <w:t xml:space="preserve">Cwblhau’r </w:t>
            </w:r>
            <w:r w:rsidR="00D64DD6">
              <w:rPr>
                <w:rFonts w:ascii="Verdana" w:eastAsia="Verdana" w:hAnsi="Verdana" w:cs="Times New Roman"/>
                <w:lang w:val="cy-GB"/>
              </w:rPr>
              <w:t>cofnod</w:t>
            </w:r>
            <w:r>
              <w:rPr>
                <w:rFonts w:ascii="Verdana" w:eastAsia="Verdana" w:hAnsi="Verdana" w:cs="Times New Roman"/>
                <w:lang w:val="cy-GB"/>
              </w:rPr>
              <w:t xml:space="preserve"> penderfyniadau a’r gofynion cysylltiedig (os cânt eu trafod yn y Bwrdd Plismona, mae cofnodion yn gweithredu fel log penderfyniadau)</w:t>
            </w:r>
          </w:p>
          <w:p w14:paraId="4161753A" w14:textId="502E7782" w:rsidR="008230F0" w:rsidRPr="00F10FE5" w:rsidRDefault="00D64DD6" w:rsidP="003D4B02">
            <w:pPr>
              <w:pStyle w:val="ListParagraph"/>
              <w:numPr>
                <w:ilvl w:val="0"/>
                <w:numId w:val="25"/>
              </w:numPr>
              <w:ind w:left="360"/>
              <w:rPr>
                <w:rFonts w:ascii="Verdana" w:hAnsi="Verdana"/>
              </w:rPr>
            </w:pPr>
            <w:r>
              <w:rPr>
                <w:rFonts w:ascii="Verdana" w:eastAsia="Verdana" w:hAnsi="Verdana" w:cs="Times New Roman"/>
                <w:lang w:val="cy-GB"/>
              </w:rPr>
              <w:lastRenderedPageBreak/>
              <w:t xml:space="preserve">Y </w:t>
            </w:r>
            <w:r w:rsidR="00F033F4">
              <w:rPr>
                <w:rFonts w:ascii="Verdana" w:eastAsia="Verdana" w:hAnsi="Verdana" w:cs="Times New Roman"/>
                <w:lang w:val="cy-GB"/>
              </w:rPr>
              <w:t>tîm comisiynu</w:t>
            </w:r>
            <w:r>
              <w:rPr>
                <w:rFonts w:ascii="Verdana" w:eastAsia="Verdana" w:hAnsi="Verdana" w:cs="Times New Roman"/>
                <w:lang w:val="cy-GB"/>
              </w:rPr>
              <w:t>’n cofnodi</w:t>
            </w:r>
            <w:r w:rsidR="00F033F4">
              <w:rPr>
                <w:rFonts w:ascii="Verdana" w:eastAsia="Verdana" w:hAnsi="Verdana" w:cs="Times New Roman"/>
                <w:lang w:val="cy-GB"/>
              </w:rPr>
              <w:t xml:space="preserve"> ar daenlen ganolog </w:t>
            </w:r>
          </w:p>
          <w:p w14:paraId="52DB03E4" w14:textId="77777777" w:rsidR="008230F0" w:rsidRPr="00F10FE5" w:rsidRDefault="008230F0" w:rsidP="008230F0">
            <w:pPr>
              <w:rPr>
                <w:rFonts w:ascii="Verdana" w:hAnsi="Verdana"/>
              </w:rPr>
            </w:pPr>
          </w:p>
          <w:p w14:paraId="37312928" w14:textId="77777777" w:rsidR="008230F0" w:rsidRPr="00F10FE5" w:rsidRDefault="008230F0" w:rsidP="008230F0">
            <w:pPr>
              <w:rPr>
                <w:rFonts w:ascii="Verdana" w:hAnsi="Verdana"/>
              </w:rPr>
            </w:pPr>
          </w:p>
          <w:p w14:paraId="7404A983" w14:textId="77777777" w:rsidR="008230F0" w:rsidRPr="00F10FE5" w:rsidRDefault="00F033F4" w:rsidP="008230F0">
            <w:pPr>
              <w:rPr>
                <w:rFonts w:ascii="Verdana" w:hAnsi="Verdana"/>
              </w:rPr>
            </w:pPr>
            <w:r>
              <w:rPr>
                <w:rFonts w:ascii="Verdana" w:eastAsia="Verdana" w:hAnsi="Verdana" w:cs="Times New Roman"/>
                <w:lang w:val="cy-GB"/>
              </w:rPr>
              <w:t>Allanol:</w:t>
            </w:r>
          </w:p>
          <w:p w14:paraId="71E7F974" w14:textId="3CA2248F" w:rsidR="008230F0" w:rsidRPr="00F10FE5" w:rsidRDefault="00F033F4" w:rsidP="003D4B02">
            <w:pPr>
              <w:pStyle w:val="ListParagraph"/>
              <w:numPr>
                <w:ilvl w:val="0"/>
                <w:numId w:val="26"/>
              </w:numPr>
              <w:rPr>
                <w:rFonts w:ascii="Verdana" w:hAnsi="Verdana"/>
              </w:rPr>
            </w:pPr>
            <w:r>
              <w:rPr>
                <w:rFonts w:ascii="Verdana" w:eastAsia="Verdana" w:hAnsi="Verdana" w:cs="Times New Roman"/>
                <w:lang w:val="cy-GB"/>
              </w:rPr>
              <w:t xml:space="preserve"> </w:t>
            </w:r>
            <w:hyperlink r:id="rId43" w:history="1">
              <w:r w:rsidR="006D2B66">
                <w:rPr>
                  <w:rFonts w:ascii="Verdana" w:eastAsia="Verdana" w:hAnsi="Verdana" w:cs="Times New Roman"/>
                  <w:color w:val="0000FF"/>
                  <w:u w:val="single"/>
                  <w:lang w:val="cy-GB"/>
                </w:rPr>
                <w:t>F</w:t>
              </w:r>
              <w:r>
                <w:rPr>
                  <w:rFonts w:ascii="Verdana" w:eastAsia="Verdana" w:hAnsi="Verdana" w:cs="Times New Roman"/>
                  <w:color w:val="0000FF"/>
                  <w:u w:val="single"/>
                  <w:lang w:val="cy-GB"/>
                </w:rPr>
                <w:t>furflen gais</w:t>
              </w:r>
            </w:hyperlink>
            <w:r>
              <w:rPr>
                <w:rFonts w:ascii="Verdana" w:eastAsia="Verdana" w:hAnsi="Verdana" w:cs="Times New Roman"/>
                <w:lang w:val="cy-GB"/>
              </w:rPr>
              <w:t xml:space="preserve"> </w:t>
            </w:r>
            <w:r w:rsidR="006D2B66">
              <w:rPr>
                <w:rFonts w:ascii="Verdana" w:eastAsia="Verdana" w:hAnsi="Verdana" w:cs="Times New Roman"/>
                <w:lang w:val="cy-GB"/>
              </w:rPr>
              <w:t xml:space="preserve">yn cael ei chwblhau </w:t>
            </w:r>
            <w:r>
              <w:rPr>
                <w:rFonts w:ascii="Verdana" w:eastAsia="Verdana" w:hAnsi="Verdana" w:cs="Times New Roman"/>
                <w:lang w:val="cy-GB"/>
              </w:rPr>
              <w:t xml:space="preserve">gan </w:t>
            </w:r>
            <w:r w:rsidR="006D2B66">
              <w:rPr>
                <w:rFonts w:ascii="Verdana" w:eastAsia="Verdana" w:hAnsi="Verdana" w:cs="Times New Roman"/>
                <w:lang w:val="cy-GB"/>
              </w:rPr>
              <w:t xml:space="preserve">yr </w:t>
            </w:r>
            <w:r>
              <w:rPr>
                <w:rFonts w:ascii="Verdana" w:eastAsia="Verdana" w:hAnsi="Verdana" w:cs="Times New Roman"/>
                <w:lang w:val="cy-GB"/>
              </w:rPr>
              <w:t xml:space="preserve">ymgeisydd </w:t>
            </w:r>
          </w:p>
          <w:p w14:paraId="6B59C283" w14:textId="63602B1F" w:rsidR="008230F0" w:rsidRPr="00F10FE5" w:rsidRDefault="006D2B66" w:rsidP="003D4B02">
            <w:pPr>
              <w:pStyle w:val="ListParagraph"/>
              <w:numPr>
                <w:ilvl w:val="0"/>
                <w:numId w:val="26"/>
              </w:numPr>
              <w:rPr>
                <w:rFonts w:ascii="Verdana" w:hAnsi="Verdana"/>
              </w:rPr>
            </w:pPr>
            <w:r>
              <w:rPr>
                <w:rFonts w:ascii="Verdana" w:eastAsia="Verdana" w:hAnsi="Verdana" w:cs="Times New Roman"/>
                <w:lang w:val="cy-GB"/>
              </w:rPr>
              <w:t>Ei ch</w:t>
            </w:r>
            <w:r w:rsidR="00F033F4">
              <w:rPr>
                <w:rFonts w:ascii="Verdana" w:eastAsia="Verdana" w:hAnsi="Verdana" w:cs="Times New Roman"/>
                <w:lang w:val="cy-GB"/>
              </w:rPr>
              <w:t xml:space="preserve">yflwyno i’r tîm Comisiynu (trwy fewnflwch e-bost Comisiynu) </w:t>
            </w:r>
          </w:p>
          <w:p w14:paraId="6D8800AA" w14:textId="30C6957B" w:rsidR="008230F0" w:rsidRPr="00F10FE5" w:rsidRDefault="00F033F4" w:rsidP="003D4B02">
            <w:pPr>
              <w:pStyle w:val="ListParagraph"/>
              <w:numPr>
                <w:ilvl w:val="0"/>
                <w:numId w:val="26"/>
              </w:numPr>
              <w:rPr>
                <w:rFonts w:ascii="Verdana" w:hAnsi="Verdana"/>
              </w:rPr>
            </w:pPr>
            <w:r>
              <w:rPr>
                <w:rFonts w:ascii="Verdana" w:eastAsia="Verdana" w:hAnsi="Verdana" w:cs="Times New Roman"/>
                <w:lang w:val="cy-GB"/>
              </w:rPr>
              <w:t>Tîm comisiynu</w:t>
            </w:r>
            <w:r w:rsidR="006D2B66">
              <w:rPr>
                <w:rFonts w:ascii="Verdana" w:eastAsia="Verdana" w:hAnsi="Verdana" w:cs="Times New Roman"/>
                <w:lang w:val="cy-GB"/>
              </w:rPr>
              <w:t>’n c</w:t>
            </w:r>
            <w:r>
              <w:rPr>
                <w:rFonts w:ascii="Verdana" w:eastAsia="Verdana" w:hAnsi="Verdana" w:cs="Times New Roman"/>
                <w:lang w:val="cy-GB"/>
              </w:rPr>
              <w:t xml:space="preserve">ofrestru cais a chynnal gwiriadau cefndir (gan gynnwys comisiwn elusennau ac ati) – gweler Rheoliadau Caffael. </w:t>
            </w:r>
          </w:p>
          <w:p w14:paraId="158E7B50" w14:textId="4EAFE1C2" w:rsidR="008230F0" w:rsidRPr="00F10FE5" w:rsidRDefault="006D2B66" w:rsidP="003D4B02">
            <w:pPr>
              <w:pStyle w:val="ListParagraph"/>
              <w:numPr>
                <w:ilvl w:val="0"/>
                <w:numId w:val="26"/>
              </w:numPr>
              <w:rPr>
                <w:rFonts w:ascii="Verdana" w:hAnsi="Verdana"/>
              </w:rPr>
            </w:pPr>
            <w:r>
              <w:rPr>
                <w:rFonts w:ascii="Verdana" w:eastAsia="Verdana" w:hAnsi="Verdana" w:cs="Times New Roman"/>
                <w:lang w:val="cy-GB"/>
              </w:rPr>
              <w:t>Cael ei</w:t>
            </w:r>
            <w:r w:rsidR="00F033F4">
              <w:rPr>
                <w:rFonts w:ascii="Verdana" w:eastAsia="Verdana" w:hAnsi="Verdana" w:cs="Times New Roman"/>
                <w:lang w:val="cy-GB"/>
              </w:rPr>
              <w:t xml:space="preserve"> sgorio ar y matrics ac ystyriaethau'n cael eu gwirio gan y Rheolwr Ariannu Allanol </w:t>
            </w:r>
          </w:p>
          <w:p w14:paraId="161D61CA" w14:textId="15C25ECC" w:rsidR="008230F0" w:rsidRPr="00F10FE5" w:rsidRDefault="00F033F4" w:rsidP="003D4B02">
            <w:pPr>
              <w:pStyle w:val="ListParagraph"/>
              <w:numPr>
                <w:ilvl w:val="0"/>
                <w:numId w:val="26"/>
              </w:numPr>
              <w:rPr>
                <w:rFonts w:ascii="Verdana" w:hAnsi="Verdana"/>
              </w:rPr>
            </w:pPr>
            <w:r>
              <w:rPr>
                <w:rFonts w:ascii="Verdana" w:eastAsia="Verdana" w:hAnsi="Verdana" w:cs="Times New Roman"/>
                <w:lang w:val="cy-GB"/>
              </w:rPr>
              <w:t>Argymhelliad i</w:t>
            </w:r>
            <w:r w:rsidR="00573274">
              <w:rPr>
                <w:rFonts w:ascii="Verdana" w:eastAsia="Verdana" w:hAnsi="Verdana" w:cs="Times New Roman"/>
                <w:lang w:val="cy-GB"/>
              </w:rPr>
              <w:t>’r</w:t>
            </w:r>
            <w:r>
              <w:rPr>
                <w:rFonts w:ascii="Verdana" w:eastAsia="Verdana" w:hAnsi="Verdana" w:cs="Times New Roman"/>
                <w:lang w:val="cy-GB"/>
              </w:rPr>
              <w:t xml:space="preserve"> CHTh i'w gymeradwyo neu fel arall trwy adroddiad y Tîm Gweithredol </w:t>
            </w:r>
          </w:p>
          <w:p w14:paraId="003D3EEE" w14:textId="77777777" w:rsidR="008230F0" w:rsidRPr="00F10FE5" w:rsidRDefault="00F033F4" w:rsidP="003D4B02">
            <w:pPr>
              <w:pStyle w:val="ListParagraph"/>
              <w:numPr>
                <w:ilvl w:val="0"/>
                <w:numId w:val="26"/>
              </w:numPr>
              <w:rPr>
                <w:rFonts w:ascii="Verdana" w:hAnsi="Verdana"/>
              </w:rPr>
            </w:pPr>
            <w:r>
              <w:rPr>
                <w:rFonts w:ascii="Verdana" w:eastAsia="Verdana" w:hAnsi="Verdana" w:cs="Times New Roman"/>
                <w:lang w:val="cy-GB"/>
              </w:rPr>
              <w:t xml:space="preserve">Tîm comisiynu yn cwblhau log penderfyniadau a gofynion cysylltiedig </w:t>
            </w:r>
          </w:p>
          <w:p w14:paraId="48A3DAF2" w14:textId="77777777" w:rsidR="008230F0" w:rsidRPr="00F10FE5" w:rsidRDefault="00F033F4" w:rsidP="003D4B02">
            <w:pPr>
              <w:pStyle w:val="ListParagraph"/>
              <w:numPr>
                <w:ilvl w:val="0"/>
                <w:numId w:val="26"/>
              </w:numPr>
              <w:rPr>
                <w:rFonts w:ascii="Verdana" w:hAnsi="Verdana"/>
              </w:rPr>
            </w:pPr>
            <w:r>
              <w:rPr>
                <w:rFonts w:ascii="Verdana" w:eastAsia="Verdana" w:hAnsi="Verdana" w:cs="Times New Roman"/>
                <w:lang w:val="cy-GB"/>
              </w:rPr>
              <w:t xml:space="preserve">Rheolwr Ariannu Allanol yn darparu cytundeb grant i'w lofnodi gan yr ymgeisydd </w:t>
            </w:r>
          </w:p>
          <w:p w14:paraId="51134F61" w14:textId="77777777" w:rsidR="008230F0" w:rsidRPr="00F10FE5" w:rsidRDefault="008230F0" w:rsidP="008230F0">
            <w:pPr>
              <w:rPr>
                <w:rFonts w:ascii="Verdana" w:hAnsi="Verdana"/>
              </w:rPr>
            </w:pPr>
          </w:p>
        </w:tc>
        <w:tc>
          <w:tcPr>
            <w:tcW w:w="2268" w:type="dxa"/>
          </w:tcPr>
          <w:p w14:paraId="6CD91FD1" w14:textId="77777777" w:rsidR="008230F0" w:rsidRPr="00F10FE5" w:rsidRDefault="00F033F4" w:rsidP="008230F0">
            <w:pPr>
              <w:rPr>
                <w:rFonts w:ascii="Verdana" w:hAnsi="Verdana"/>
              </w:rPr>
            </w:pPr>
            <w:r>
              <w:rPr>
                <w:rFonts w:ascii="Verdana" w:eastAsia="Verdana" w:hAnsi="Verdana" w:cs="Times New Roman"/>
                <w:lang w:val="cy-GB"/>
              </w:rPr>
              <w:lastRenderedPageBreak/>
              <w:t>CHTh – i'w gymeradwyo trwy adroddiadau i Dîm Gweithredol SCHTh bob pythefnos</w:t>
            </w:r>
          </w:p>
        </w:tc>
        <w:tc>
          <w:tcPr>
            <w:tcW w:w="2126" w:type="dxa"/>
          </w:tcPr>
          <w:p w14:paraId="60A67E20" w14:textId="77777777" w:rsidR="008230F0" w:rsidRPr="00F10FE5" w:rsidRDefault="00F033F4" w:rsidP="008230F0">
            <w:pPr>
              <w:rPr>
                <w:rFonts w:ascii="Verdana" w:hAnsi="Verdana"/>
              </w:rPr>
            </w:pPr>
            <w:r>
              <w:rPr>
                <w:rFonts w:ascii="Verdana" w:eastAsia="Verdana" w:hAnsi="Verdana" w:cs="Times New Roman"/>
                <w:lang w:val="cy-GB"/>
              </w:rPr>
              <w:t xml:space="preserve">Matrics sgorio </w:t>
            </w:r>
          </w:p>
          <w:p w14:paraId="6E416C5C" w14:textId="77777777" w:rsidR="008230F0" w:rsidRPr="00F10FE5" w:rsidRDefault="008230F0" w:rsidP="008230F0">
            <w:pPr>
              <w:pStyle w:val="ListParagraph"/>
              <w:ind w:left="360"/>
              <w:rPr>
                <w:rFonts w:ascii="Verdana" w:hAnsi="Verdana"/>
              </w:rPr>
            </w:pPr>
          </w:p>
        </w:tc>
        <w:tc>
          <w:tcPr>
            <w:tcW w:w="1701" w:type="dxa"/>
          </w:tcPr>
          <w:p w14:paraId="5EE70459" w14:textId="77777777" w:rsidR="008230F0" w:rsidRPr="00F10FE5" w:rsidRDefault="003945A7" w:rsidP="008230F0">
            <w:pPr>
              <w:rPr>
                <w:rFonts w:ascii="Verdana" w:hAnsi="Verdana"/>
              </w:rPr>
            </w:pPr>
            <w:hyperlink r:id="rId44" w:history="1">
              <w:r w:rsidR="00F033F4">
                <w:rPr>
                  <w:rFonts w:ascii="Verdana" w:eastAsia="Verdana" w:hAnsi="Verdana" w:cs="Times New Roman"/>
                  <w:color w:val="0000FF"/>
                  <w:u w:val="single"/>
                  <w:lang w:val="cy-GB"/>
                </w:rPr>
                <w:t>Cytundeb grant</w:t>
              </w:r>
            </w:hyperlink>
            <w:r w:rsidR="00F033F4">
              <w:rPr>
                <w:rFonts w:ascii="Verdana" w:eastAsia="Verdana" w:hAnsi="Verdana" w:cs="Times New Roman"/>
                <w:lang w:val="cy-GB"/>
              </w:rPr>
              <w:t xml:space="preserve"> </w:t>
            </w:r>
          </w:p>
        </w:tc>
        <w:tc>
          <w:tcPr>
            <w:tcW w:w="2083" w:type="dxa"/>
          </w:tcPr>
          <w:p w14:paraId="5F9EBF25" w14:textId="77777777" w:rsidR="008230F0" w:rsidRPr="00F10FE5" w:rsidRDefault="00F033F4" w:rsidP="008230F0">
            <w:pPr>
              <w:rPr>
                <w:rFonts w:ascii="Verdana" w:hAnsi="Verdana"/>
              </w:rPr>
            </w:pPr>
            <w:r>
              <w:rPr>
                <w:rFonts w:ascii="Verdana" w:eastAsia="Verdana" w:hAnsi="Verdana" w:cs="Times New Roman"/>
                <w:lang w:val="cy-GB"/>
              </w:rPr>
              <w:t>Adrodd i'r Bwrdd Cynghori ar Gomisiynu (CAB)</w:t>
            </w:r>
          </w:p>
          <w:p w14:paraId="6817CF19" w14:textId="77777777" w:rsidR="008230F0" w:rsidRPr="00F10FE5" w:rsidRDefault="008230F0" w:rsidP="008230F0">
            <w:pPr>
              <w:rPr>
                <w:rFonts w:ascii="Verdana" w:hAnsi="Verdana"/>
              </w:rPr>
            </w:pPr>
          </w:p>
          <w:p w14:paraId="7470D80E" w14:textId="77777777" w:rsidR="008230F0" w:rsidRPr="00F10FE5" w:rsidRDefault="00F033F4" w:rsidP="008230F0">
            <w:pPr>
              <w:rPr>
                <w:rFonts w:ascii="Verdana" w:hAnsi="Verdana"/>
              </w:rPr>
            </w:pPr>
            <w:r>
              <w:rPr>
                <w:rFonts w:ascii="Verdana" w:eastAsia="Verdana" w:hAnsi="Verdana" w:cs="Times New Roman"/>
                <w:lang w:val="cy-GB"/>
              </w:rPr>
              <w:t xml:space="preserve">Adroddiad monitro canlyniadau fel y manylir yn y cytundeb grant </w:t>
            </w:r>
          </w:p>
          <w:p w14:paraId="281D9975" w14:textId="77777777" w:rsidR="008230F0" w:rsidRPr="00F10FE5" w:rsidRDefault="008230F0" w:rsidP="008230F0">
            <w:pPr>
              <w:rPr>
                <w:rFonts w:ascii="Verdana" w:hAnsi="Verdana"/>
              </w:rPr>
            </w:pPr>
          </w:p>
          <w:p w14:paraId="1294E776" w14:textId="77777777" w:rsidR="008230F0" w:rsidRPr="00F10FE5" w:rsidRDefault="00F033F4" w:rsidP="008230F0">
            <w:pPr>
              <w:rPr>
                <w:rFonts w:ascii="Verdana" w:hAnsi="Verdana"/>
              </w:rPr>
            </w:pPr>
            <w:r>
              <w:rPr>
                <w:rFonts w:ascii="Verdana" w:eastAsia="Verdana" w:hAnsi="Verdana" w:cs="Times New Roman"/>
                <w:lang w:val="cy-GB"/>
              </w:rPr>
              <w:t xml:space="preserve">Ymweliad safle </w:t>
            </w:r>
          </w:p>
        </w:tc>
        <w:tc>
          <w:tcPr>
            <w:tcW w:w="1602" w:type="dxa"/>
          </w:tcPr>
          <w:p w14:paraId="7580580E" w14:textId="77777777" w:rsidR="008230F0" w:rsidRPr="00F10FE5" w:rsidRDefault="00F033F4" w:rsidP="008230F0">
            <w:pPr>
              <w:rPr>
                <w:rFonts w:ascii="Verdana" w:hAnsi="Verdana"/>
              </w:rPr>
            </w:pPr>
            <w:r>
              <w:rPr>
                <w:rFonts w:ascii="Verdana" w:eastAsia="Verdana" w:hAnsi="Verdana" w:cs="Times New Roman"/>
                <w:lang w:val="cy-GB"/>
              </w:rPr>
              <w:t>Adrodd i'r Bwrdd Cynghori ar Gomisiynu (CAB)</w:t>
            </w:r>
          </w:p>
          <w:p w14:paraId="57BF0825" w14:textId="77777777" w:rsidR="008230F0" w:rsidRPr="00F10FE5" w:rsidRDefault="008230F0" w:rsidP="008230F0">
            <w:pPr>
              <w:rPr>
                <w:rFonts w:ascii="Verdana" w:hAnsi="Verdana"/>
              </w:rPr>
            </w:pPr>
          </w:p>
          <w:p w14:paraId="56A86568" w14:textId="77777777" w:rsidR="008230F0" w:rsidRPr="00F10FE5" w:rsidRDefault="00F033F4" w:rsidP="008230F0">
            <w:pPr>
              <w:rPr>
                <w:rFonts w:ascii="Verdana" w:hAnsi="Verdana"/>
              </w:rPr>
            </w:pPr>
            <w:r>
              <w:rPr>
                <w:rFonts w:ascii="Verdana" w:eastAsia="Verdana" w:hAnsi="Verdana" w:cs="Times New Roman"/>
                <w:lang w:val="cy-GB"/>
              </w:rPr>
              <w:t xml:space="preserve">Anfonebau gyda thystiolaeth ategol h.y. anfonebau neu daflenni amser </w:t>
            </w:r>
          </w:p>
          <w:p w14:paraId="15472B30" w14:textId="77777777" w:rsidR="008230F0" w:rsidRPr="00F10FE5" w:rsidRDefault="008230F0" w:rsidP="008230F0">
            <w:pPr>
              <w:rPr>
                <w:rFonts w:ascii="Verdana" w:hAnsi="Verdana"/>
              </w:rPr>
            </w:pPr>
          </w:p>
          <w:p w14:paraId="66509332" w14:textId="77777777" w:rsidR="008230F0" w:rsidRPr="00F10FE5" w:rsidRDefault="00F033F4" w:rsidP="008230F0">
            <w:pPr>
              <w:rPr>
                <w:rFonts w:ascii="Verdana" w:hAnsi="Verdana"/>
              </w:rPr>
            </w:pPr>
            <w:r>
              <w:rPr>
                <w:rFonts w:ascii="Verdana" w:eastAsia="Verdana" w:hAnsi="Verdana" w:cs="Times New Roman"/>
                <w:lang w:val="cy-GB"/>
              </w:rPr>
              <w:t xml:space="preserve">Cwblhau ffurflen hawlio yn unol â'r cytundeb grant </w:t>
            </w:r>
          </w:p>
          <w:p w14:paraId="3C2BDF4C" w14:textId="77777777" w:rsidR="008230F0" w:rsidRPr="00F10FE5" w:rsidRDefault="008230F0" w:rsidP="008230F0">
            <w:pPr>
              <w:rPr>
                <w:rFonts w:ascii="Verdana" w:hAnsi="Verdana"/>
              </w:rPr>
            </w:pPr>
          </w:p>
        </w:tc>
      </w:tr>
      <w:tr w:rsidR="00353622" w14:paraId="7AF881CF" w14:textId="77777777" w:rsidTr="0098245F">
        <w:tc>
          <w:tcPr>
            <w:tcW w:w="1843" w:type="dxa"/>
          </w:tcPr>
          <w:p w14:paraId="0F7C888A" w14:textId="77777777" w:rsidR="008230F0" w:rsidRPr="00F10FE5" w:rsidRDefault="00F033F4" w:rsidP="008230F0">
            <w:pPr>
              <w:rPr>
                <w:rFonts w:ascii="Verdana" w:hAnsi="Verdana"/>
              </w:rPr>
            </w:pPr>
            <w:r>
              <w:rPr>
                <w:rFonts w:ascii="Verdana" w:eastAsia="Verdana" w:hAnsi="Verdana" w:cs="Times New Roman"/>
                <w:lang w:val="cy-GB"/>
              </w:rPr>
              <w:lastRenderedPageBreak/>
              <w:t xml:space="preserve">£25,000 a mwy </w:t>
            </w:r>
          </w:p>
        </w:tc>
        <w:tc>
          <w:tcPr>
            <w:tcW w:w="3686" w:type="dxa"/>
          </w:tcPr>
          <w:p w14:paraId="378EC603" w14:textId="77777777" w:rsidR="008230F0" w:rsidRPr="00F10FE5" w:rsidRDefault="00F033F4" w:rsidP="008230F0">
            <w:pPr>
              <w:rPr>
                <w:rFonts w:ascii="Verdana" w:hAnsi="Verdana"/>
              </w:rPr>
            </w:pPr>
            <w:r>
              <w:rPr>
                <w:rFonts w:ascii="Verdana" w:eastAsia="Verdana" w:hAnsi="Verdana" w:cs="Times New Roman"/>
                <w:lang w:val="cy-GB"/>
              </w:rPr>
              <w:t>Mewnol:</w:t>
            </w:r>
          </w:p>
          <w:p w14:paraId="7B4F3D8C" w14:textId="575ACC9C" w:rsidR="008230F0" w:rsidRPr="00F10FE5" w:rsidRDefault="003945A7" w:rsidP="003D4B02">
            <w:pPr>
              <w:pStyle w:val="ListParagraph"/>
              <w:numPr>
                <w:ilvl w:val="0"/>
                <w:numId w:val="27"/>
              </w:numPr>
              <w:ind w:left="384" w:hanging="384"/>
              <w:rPr>
                <w:rFonts w:ascii="Verdana" w:hAnsi="Verdana"/>
              </w:rPr>
            </w:pPr>
            <w:hyperlink r:id="rId45" w:history="1">
              <w:r w:rsidR="00F033F4">
                <w:rPr>
                  <w:rFonts w:ascii="Verdana" w:eastAsia="Verdana" w:hAnsi="Verdana" w:cs="Times New Roman"/>
                  <w:color w:val="0000FF"/>
                  <w:u w:val="single"/>
                  <w:lang w:val="cy-GB"/>
                </w:rPr>
                <w:t>Cynnig prosiect</w:t>
              </w:r>
            </w:hyperlink>
            <w:r w:rsidR="00F033F4">
              <w:rPr>
                <w:rFonts w:ascii="Verdana" w:eastAsia="Verdana" w:hAnsi="Verdana" w:cs="Times New Roman"/>
                <w:lang w:val="cy-GB"/>
              </w:rPr>
              <w:t xml:space="preserve"> </w:t>
            </w:r>
            <w:r w:rsidR="006D2B66">
              <w:rPr>
                <w:rFonts w:ascii="Verdana" w:eastAsia="Verdana" w:hAnsi="Verdana" w:cs="Times New Roman"/>
                <w:lang w:val="cy-GB"/>
              </w:rPr>
              <w:t>yn cael ei gwblhau</w:t>
            </w:r>
            <w:r w:rsidR="00F033F4">
              <w:rPr>
                <w:rFonts w:ascii="Verdana" w:eastAsia="Verdana" w:hAnsi="Verdana" w:cs="Times New Roman"/>
                <w:lang w:val="cy-GB"/>
              </w:rPr>
              <w:t xml:space="preserve"> gan yr ymgeisydd</w:t>
            </w:r>
          </w:p>
          <w:p w14:paraId="29F9299C" w14:textId="7D164FE2" w:rsidR="008230F0" w:rsidRPr="00F10FE5" w:rsidRDefault="006D2B66" w:rsidP="003D4B02">
            <w:pPr>
              <w:pStyle w:val="ListParagraph"/>
              <w:numPr>
                <w:ilvl w:val="0"/>
                <w:numId w:val="27"/>
              </w:numPr>
              <w:ind w:left="360"/>
              <w:rPr>
                <w:rFonts w:ascii="Verdana" w:hAnsi="Verdana"/>
              </w:rPr>
            </w:pPr>
            <w:r>
              <w:rPr>
                <w:rFonts w:ascii="Verdana" w:eastAsia="Verdana" w:hAnsi="Verdana" w:cs="Times New Roman"/>
                <w:lang w:val="cy-GB"/>
              </w:rPr>
              <w:t>Cael ei lofnodi</w:t>
            </w:r>
            <w:r w:rsidR="00F033F4">
              <w:rPr>
                <w:rFonts w:ascii="Verdana" w:eastAsia="Verdana" w:hAnsi="Verdana" w:cs="Times New Roman"/>
                <w:lang w:val="cy-GB"/>
              </w:rPr>
              <w:t xml:space="preserve"> gan swyddog awdurdodedig yn unol â’r awdurdod dirprwyedig yn y Fframwaith Llywodraethu Corfforaethol (CGF)</w:t>
            </w:r>
          </w:p>
          <w:p w14:paraId="56BE01FD" w14:textId="14F919CC" w:rsidR="008230F0" w:rsidRPr="00F10FE5" w:rsidRDefault="00F033F4" w:rsidP="003D4B02">
            <w:pPr>
              <w:pStyle w:val="ListParagraph"/>
              <w:numPr>
                <w:ilvl w:val="0"/>
                <w:numId w:val="27"/>
              </w:numPr>
              <w:ind w:left="360"/>
              <w:rPr>
                <w:rFonts w:ascii="Verdana" w:hAnsi="Verdana"/>
              </w:rPr>
            </w:pPr>
            <w:r>
              <w:rPr>
                <w:rFonts w:ascii="Verdana" w:eastAsia="Verdana" w:hAnsi="Verdana" w:cs="Times New Roman"/>
                <w:lang w:val="cy-GB"/>
              </w:rPr>
              <w:t>C</w:t>
            </w:r>
            <w:r w:rsidR="006D2B66">
              <w:rPr>
                <w:rFonts w:ascii="Verdana" w:eastAsia="Verdana" w:hAnsi="Verdana" w:cs="Times New Roman"/>
                <w:lang w:val="cy-GB"/>
              </w:rPr>
              <w:t>ael ei gyflwyno</w:t>
            </w:r>
            <w:r>
              <w:rPr>
                <w:rFonts w:ascii="Verdana" w:eastAsia="Verdana" w:hAnsi="Verdana" w:cs="Times New Roman"/>
                <w:lang w:val="cy-GB"/>
              </w:rPr>
              <w:t xml:space="preserve"> i'w ystyried gan y Grŵp Newid a Thrawsnewid </w:t>
            </w:r>
          </w:p>
          <w:p w14:paraId="525F2937" w14:textId="77777777" w:rsidR="008230F0" w:rsidRPr="00F10FE5" w:rsidRDefault="00F033F4" w:rsidP="003D4B02">
            <w:pPr>
              <w:pStyle w:val="ListParagraph"/>
              <w:numPr>
                <w:ilvl w:val="0"/>
                <w:numId w:val="27"/>
              </w:numPr>
              <w:ind w:left="360"/>
              <w:rPr>
                <w:rFonts w:ascii="Verdana" w:hAnsi="Verdana"/>
              </w:rPr>
            </w:pPr>
            <w:r>
              <w:rPr>
                <w:rFonts w:ascii="Verdana" w:eastAsia="Verdana" w:hAnsi="Verdana" w:cs="Times New Roman"/>
                <w:lang w:val="cy-GB"/>
              </w:rPr>
              <w:t>Yn unol â'r Fframwaith Llywodraethu Corfforaethol adroddwyd i Grŵp Prif Swyddogion ac ymlaen i’r Bwrdd Plismona am benderfyniad</w:t>
            </w:r>
          </w:p>
          <w:p w14:paraId="27BD08CF" w14:textId="77777777" w:rsidR="008230F0" w:rsidRPr="00F10FE5" w:rsidRDefault="00F033F4" w:rsidP="003D4B02">
            <w:pPr>
              <w:pStyle w:val="ListParagraph"/>
              <w:numPr>
                <w:ilvl w:val="0"/>
                <w:numId w:val="27"/>
              </w:numPr>
              <w:ind w:left="360"/>
              <w:rPr>
                <w:rFonts w:ascii="Verdana" w:hAnsi="Verdana"/>
              </w:rPr>
            </w:pPr>
            <w:r>
              <w:rPr>
                <w:rFonts w:ascii="Verdana" w:eastAsia="Verdana" w:hAnsi="Verdana" w:cs="Times New Roman"/>
                <w:lang w:val="cy-GB"/>
              </w:rPr>
              <w:t>Rheolwr Ariannu Allanol i ddyrannu'r gyllideb yn seiliedig ar flaenoriaethau a meini prawf</w:t>
            </w:r>
          </w:p>
          <w:p w14:paraId="1A07C145" w14:textId="77777777" w:rsidR="008230F0" w:rsidRPr="00F10FE5" w:rsidRDefault="00F033F4" w:rsidP="003D4B02">
            <w:pPr>
              <w:pStyle w:val="ListParagraph"/>
              <w:numPr>
                <w:ilvl w:val="0"/>
                <w:numId w:val="27"/>
              </w:numPr>
              <w:ind w:left="360"/>
              <w:rPr>
                <w:rFonts w:ascii="Verdana" w:hAnsi="Verdana"/>
              </w:rPr>
            </w:pPr>
            <w:r>
              <w:rPr>
                <w:rFonts w:ascii="Verdana" w:eastAsia="Verdana" w:hAnsi="Verdana" w:cs="Times New Roman"/>
                <w:lang w:val="cy-GB"/>
              </w:rPr>
              <w:t>Cwblhau’r log penderfyniadau a’r gofynion cysylltiedig (os cânt eu trafod yn y Bwrdd Plismona, mae cofnodion yn gweithredu fel log penderfyniadau)</w:t>
            </w:r>
          </w:p>
          <w:p w14:paraId="368E4643" w14:textId="25A6B341" w:rsidR="008230F0" w:rsidRPr="00F10FE5" w:rsidRDefault="00D64DD6" w:rsidP="003D4B02">
            <w:pPr>
              <w:pStyle w:val="ListParagraph"/>
              <w:numPr>
                <w:ilvl w:val="0"/>
                <w:numId w:val="27"/>
              </w:numPr>
              <w:ind w:left="360"/>
              <w:rPr>
                <w:rFonts w:ascii="Verdana" w:hAnsi="Verdana"/>
              </w:rPr>
            </w:pPr>
            <w:r>
              <w:rPr>
                <w:rFonts w:ascii="Verdana" w:eastAsia="Verdana" w:hAnsi="Verdana" w:cs="Times New Roman"/>
                <w:lang w:val="cy-GB"/>
              </w:rPr>
              <w:t>Y</w:t>
            </w:r>
            <w:r w:rsidR="00F033F4">
              <w:rPr>
                <w:rFonts w:ascii="Verdana" w:eastAsia="Verdana" w:hAnsi="Verdana" w:cs="Times New Roman"/>
                <w:lang w:val="cy-GB"/>
              </w:rPr>
              <w:t xml:space="preserve"> tîm comisiynu</w:t>
            </w:r>
            <w:r>
              <w:rPr>
                <w:rFonts w:ascii="Verdana" w:eastAsia="Verdana" w:hAnsi="Verdana" w:cs="Times New Roman"/>
                <w:lang w:val="cy-GB"/>
              </w:rPr>
              <w:t>’n cofnodi</w:t>
            </w:r>
            <w:r w:rsidR="00F033F4">
              <w:rPr>
                <w:rFonts w:ascii="Verdana" w:eastAsia="Verdana" w:hAnsi="Verdana" w:cs="Times New Roman"/>
                <w:lang w:val="cy-GB"/>
              </w:rPr>
              <w:t xml:space="preserve"> ar daenlen ganolog </w:t>
            </w:r>
          </w:p>
          <w:p w14:paraId="0B2A5C26" w14:textId="77777777" w:rsidR="008230F0" w:rsidRPr="00F10FE5" w:rsidRDefault="008230F0" w:rsidP="008230F0">
            <w:pPr>
              <w:rPr>
                <w:rFonts w:ascii="Verdana" w:hAnsi="Verdana"/>
              </w:rPr>
            </w:pPr>
          </w:p>
          <w:p w14:paraId="731DCF2E" w14:textId="77777777" w:rsidR="008230F0" w:rsidRPr="00F10FE5" w:rsidRDefault="008230F0" w:rsidP="008230F0">
            <w:pPr>
              <w:rPr>
                <w:rFonts w:ascii="Verdana" w:hAnsi="Verdana"/>
              </w:rPr>
            </w:pPr>
          </w:p>
          <w:p w14:paraId="59A20C73" w14:textId="77777777" w:rsidR="008230F0" w:rsidRPr="00F10FE5" w:rsidRDefault="00F033F4" w:rsidP="008230F0">
            <w:pPr>
              <w:rPr>
                <w:rFonts w:ascii="Verdana" w:hAnsi="Verdana"/>
              </w:rPr>
            </w:pPr>
            <w:r>
              <w:rPr>
                <w:rFonts w:ascii="Verdana" w:eastAsia="Verdana" w:hAnsi="Verdana" w:cs="Times New Roman"/>
                <w:lang w:val="cy-GB"/>
              </w:rPr>
              <w:t>Allanol:</w:t>
            </w:r>
          </w:p>
          <w:p w14:paraId="38C4719E" w14:textId="61F862FD" w:rsidR="008230F0" w:rsidRPr="00F10FE5" w:rsidRDefault="006D2B66" w:rsidP="003D4B02">
            <w:pPr>
              <w:pStyle w:val="ListParagraph"/>
              <w:numPr>
                <w:ilvl w:val="0"/>
                <w:numId w:val="28"/>
              </w:numPr>
              <w:rPr>
                <w:rFonts w:ascii="Verdana" w:hAnsi="Verdana"/>
              </w:rPr>
            </w:pPr>
            <w:r>
              <w:rPr>
                <w:rFonts w:ascii="Verdana" w:eastAsia="Verdana" w:hAnsi="Verdana" w:cs="Times New Roman"/>
                <w:lang w:val="cy-GB"/>
              </w:rPr>
              <w:t>Yr ymgeisydd yn c</w:t>
            </w:r>
            <w:r w:rsidR="00F033F4">
              <w:rPr>
                <w:rFonts w:ascii="Verdana" w:eastAsia="Verdana" w:hAnsi="Verdana" w:cs="Times New Roman"/>
                <w:lang w:val="cy-GB"/>
              </w:rPr>
              <w:t xml:space="preserve">wblhau ffurflen gais </w:t>
            </w:r>
          </w:p>
          <w:p w14:paraId="63478C12" w14:textId="50BBD808" w:rsidR="008230F0" w:rsidRPr="00F10FE5" w:rsidRDefault="006D2B66" w:rsidP="003D4B02">
            <w:pPr>
              <w:pStyle w:val="ListParagraph"/>
              <w:numPr>
                <w:ilvl w:val="0"/>
                <w:numId w:val="28"/>
              </w:numPr>
              <w:rPr>
                <w:rFonts w:ascii="Verdana" w:hAnsi="Verdana"/>
              </w:rPr>
            </w:pPr>
            <w:r>
              <w:rPr>
                <w:rFonts w:ascii="Verdana" w:eastAsia="Verdana" w:hAnsi="Verdana" w:cs="Times New Roman"/>
                <w:lang w:val="cy-GB"/>
              </w:rPr>
              <w:t>Ei ch</w:t>
            </w:r>
            <w:r w:rsidR="00F033F4">
              <w:rPr>
                <w:rFonts w:ascii="Verdana" w:eastAsia="Verdana" w:hAnsi="Verdana" w:cs="Times New Roman"/>
                <w:lang w:val="cy-GB"/>
              </w:rPr>
              <w:t>yflwyno i'r tîm Comisiynu (trwy fewnflwch e-bost Comisiynu)</w:t>
            </w:r>
          </w:p>
          <w:p w14:paraId="4AD567EE" w14:textId="77777777" w:rsidR="008230F0" w:rsidRPr="00F10FE5" w:rsidRDefault="00F033F4" w:rsidP="003D4B02">
            <w:pPr>
              <w:pStyle w:val="ListParagraph"/>
              <w:numPr>
                <w:ilvl w:val="0"/>
                <w:numId w:val="28"/>
              </w:numPr>
              <w:rPr>
                <w:rFonts w:ascii="Verdana" w:hAnsi="Verdana"/>
              </w:rPr>
            </w:pPr>
            <w:r>
              <w:rPr>
                <w:rFonts w:ascii="Verdana" w:eastAsia="Verdana" w:hAnsi="Verdana" w:cs="Times New Roman"/>
                <w:lang w:val="cy-GB"/>
              </w:rPr>
              <w:t xml:space="preserve">Tîm comisiynu i gofrestru cais a chynnal gwiriadau cefndir (gan gynnwys comisiwn elusennau ac ati) – gweler Rheoliadau Caffael. </w:t>
            </w:r>
          </w:p>
          <w:p w14:paraId="7800E3AF" w14:textId="2595F09B" w:rsidR="008230F0" w:rsidRPr="00F10FE5" w:rsidRDefault="006D2B66" w:rsidP="003D4B02">
            <w:pPr>
              <w:pStyle w:val="ListParagraph"/>
              <w:numPr>
                <w:ilvl w:val="0"/>
                <w:numId w:val="28"/>
              </w:numPr>
              <w:rPr>
                <w:rFonts w:ascii="Verdana" w:hAnsi="Verdana"/>
              </w:rPr>
            </w:pPr>
            <w:r>
              <w:rPr>
                <w:rFonts w:ascii="Verdana" w:eastAsia="Verdana" w:hAnsi="Verdana" w:cs="Times New Roman"/>
                <w:lang w:val="cy-GB"/>
              </w:rPr>
              <w:t xml:space="preserve">Cael ei </w:t>
            </w:r>
            <w:r w:rsidR="00F033F4">
              <w:rPr>
                <w:rFonts w:ascii="Verdana" w:eastAsia="Verdana" w:hAnsi="Verdana" w:cs="Times New Roman"/>
                <w:lang w:val="cy-GB"/>
              </w:rPr>
              <w:t xml:space="preserve">sgorio ar y matrics ac ystyriaethau'n cael eu gwirio gan y Rheolwr Ariannu Allanol </w:t>
            </w:r>
          </w:p>
          <w:p w14:paraId="552BA2B0" w14:textId="0638F4C4" w:rsidR="008230F0" w:rsidRPr="00F10FE5" w:rsidRDefault="00F033F4" w:rsidP="003D4B02">
            <w:pPr>
              <w:pStyle w:val="ListParagraph"/>
              <w:numPr>
                <w:ilvl w:val="0"/>
                <w:numId w:val="28"/>
              </w:numPr>
              <w:rPr>
                <w:rFonts w:ascii="Verdana" w:hAnsi="Verdana"/>
              </w:rPr>
            </w:pPr>
            <w:r>
              <w:rPr>
                <w:rFonts w:ascii="Verdana" w:eastAsia="Verdana" w:hAnsi="Verdana" w:cs="Times New Roman"/>
                <w:lang w:val="cy-GB"/>
              </w:rPr>
              <w:t>Argymhelliad i</w:t>
            </w:r>
            <w:r w:rsidR="00573274">
              <w:rPr>
                <w:rFonts w:ascii="Verdana" w:eastAsia="Verdana" w:hAnsi="Verdana" w:cs="Times New Roman"/>
                <w:lang w:val="cy-GB"/>
              </w:rPr>
              <w:t>’r</w:t>
            </w:r>
            <w:r>
              <w:rPr>
                <w:rFonts w:ascii="Verdana" w:eastAsia="Verdana" w:hAnsi="Verdana" w:cs="Times New Roman"/>
                <w:lang w:val="cy-GB"/>
              </w:rPr>
              <w:t xml:space="preserve"> CHTh </w:t>
            </w:r>
            <w:r w:rsidR="00573274">
              <w:rPr>
                <w:rFonts w:ascii="Verdana" w:eastAsia="Verdana" w:hAnsi="Verdana" w:cs="Times New Roman"/>
                <w:lang w:val="cy-GB"/>
              </w:rPr>
              <w:t>i’w</w:t>
            </w:r>
            <w:r>
              <w:rPr>
                <w:rFonts w:ascii="Verdana" w:eastAsia="Verdana" w:hAnsi="Verdana" w:cs="Times New Roman"/>
                <w:lang w:val="cy-GB"/>
              </w:rPr>
              <w:t xml:space="preserve"> gymeradwyo neu fel arall trwy adroddiad y Tîm Gweithredol </w:t>
            </w:r>
          </w:p>
          <w:p w14:paraId="060D2C5B" w14:textId="77777777" w:rsidR="008230F0" w:rsidRPr="00F10FE5" w:rsidRDefault="00F033F4" w:rsidP="003D4B02">
            <w:pPr>
              <w:pStyle w:val="ListParagraph"/>
              <w:numPr>
                <w:ilvl w:val="0"/>
                <w:numId w:val="28"/>
              </w:numPr>
              <w:rPr>
                <w:rFonts w:ascii="Verdana" w:hAnsi="Verdana"/>
              </w:rPr>
            </w:pPr>
            <w:r>
              <w:rPr>
                <w:rFonts w:ascii="Verdana" w:eastAsia="Verdana" w:hAnsi="Verdana" w:cs="Times New Roman"/>
                <w:lang w:val="cy-GB"/>
              </w:rPr>
              <w:t xml:space="preserve">Y tîm comisiynu yn cwblhau log penderfyniadau a gofynion cysylltiedig </w:t>
            </w:r>
          </w:p>
          <w:p w14:paraId="426B608C" w14:textId="77777777" w:rsidR="008230F0" w:rsidRPr="00F10FE5" w:rsidRDefault="00F033F4" w:rsidP="003D4B02">
            <w:pPr>
              <w:pStyle w:val="ListParagraph"/>
              <w:numPr>
                <w:ilvl w:val="0"/>
                <w:numId w:val="28"/>
              </w:numPr>
              <w:rPr>
                <w:rFonts w:ascii="Verdana" w:hAnsi="Verdana"/>
              </w:rPr>
            </w:pPr>
            <w:r>
              <w:rPr>
                <w:rFonts w:ascii="Verdana" w:eastAsia="Verdana" w:hAnsi="Verdana" w:cs="Times New Roman"/>
                <w:lang w:val="cy-GB"/>
              </w:rPr>
              <w:t xml:space="preserve">Rheolwr Ariannu Allanol yn darparu cytundeb grant i'w lofnodi gan yr ymgeisydd </w:t>
            </w:r>
          </w:p>
          <w:p w14:paraId="2C63AB42" w14:textId="77777777" w:rsidR="008230F0" w:rsidRPr="00F10FE5" w:rsidRDefault="008230F0" w:rsidP="008230F0">
            <w:pPr>
              <w:rPr>
                <w:rFonts w:ascii="Verdana" w:hAnsi="Verdana"/>
              </w:rPr>
            </w:pPr>
          </w:p>
        </w:tc>
        <w:tc>
          <w:tcPr>
            <w:tcW w:w="2268" w:type="dxa"/>
          </w:tcPr>
          <w:p w14:paraId="06ADD900" w14:textId="77777777" w:rsidR="008230F0" w:rsidRPr="00F10FE5" w:rsidRDefault="00F033F4" w:rsidP="008230F0">
            <w:pPr>
              <w:rPr>
                <w:rFonts w:ascii="Verdana" w:hAnsi="Verdana"/>
              </w:rPr>
            </w:pPr>
            <w:r>
              <w:rPr>
                <w:rFonts w:ascii="Verdana" w:eastAsia="Verdana" w:hAnsi="Verdana" w:cs="Times New Roman"/>
                <w:lang w:val="cy-GB"/>
              </w:rPr>
              <w:lastRenderedPageBreak/>
              <w:t>CHTh – i'w gymeradwyo trwy adroddiadau i Dîm Gweithredol SCHTh bob pythefnos</w:t>
            </w:r>
          </w:p>
        </w:tc>
        <w:tc>
          <w:tcPr>
            <w:tcW w:w="2126" w:type="dxa"/>
          </w:tcPr>
          <w:p w14:paraId="566A7631" w14:textId="77777777" w:rsidR="008230F0" w:rsidRPr="00F10FE5" w:rsidRDefault="00F033F4" w:rsidP="008230F0">
            <w:pPr>
              <w:rPr>
                <w:rFonts w:ascii="Verdana" w:hAnsi="Verdana"/>
              </w:rPr>
            </w:pPr>
            <w:r>
              <w:rPr>
                <w:rFonts w:ascii="Verdana" w:eastAsia="Verdana" w:hAnsi="Verdana" w:cs="Times New Roman"/>
                <w:lang w:val="cy-GB"/>
              </w:rPr>
              <w:t xml:space="preserve">Matrics sgorio </w:t>
            </w:r>
          </w:p>
          <w:p w14:paraId="4D45218C" w14:textId="77777777" w:rsidR="008230F0" w:rsidRPr="00F10FE5" w:rsidRDefault="008230F0" w:rsidP="008230F0">
            <w:pPr>
              <w:pStyle w:val="ListParagraph"/>
              <w:ind w:left="360"/>
              <w:rPr>
                <w:rFonts w:ascii="Verdana" w:hAnsi="Verdana"/>
              </w:rPr>
            </w:pPr>
          </w:p>
        </w:tc>
        <w:tc>
          <w:tcPr>
            <w:tcW w:w="1701" w:type="dxa"/>
          </w:tcPr>
          <w:p w14:paraId="7024D957" w14:textId="77777777" w:rsidR="008230F0" w:rsidRPr="00F10FE5" w:rsidRDefault="00F033F4" w:rsidP="008230F0">
            <w:pPr>
              <w:rPr>
                <w:rFonts w:ascii="Verdana" w:hAnsi="Verdana"/>
              </w:rPr>
            </w:pPr>
            <w:r>
              <w:rPr>
                <w:rFonts w:ascii="Verdana" w:eastAsia="Verdana" w:hAnsi="Verdana" w:cs="Times New Roman"/>
                <w:lang w:val="cy-GB"/>
              </w:rPr>
              <w:t>Cytundeb grant</w:t>
            </w:r>
          </w:p>
        </w:tc>
        <w:tc>
          <w:tcPr>
            <w:tcW w:w="2083" w:type="dxa"/>
          </w:tcPr>
          <w:p w14:paraId="50B2C482" w14:textId="77777777" w:rsidR="008230F0" w:rsidRPr="00F10FE5" w:rsidRDefault="00F033F4" w:rsidP="008230F0">
            <w:pPr>
              <w:rPr>
                <w:rFonts w:ascii="Verdana" w:hAnsi="Verdana"/>
              </w:rPr>
            </w:pPr>
            <w:r>
              <w:rPr>
                <w:rFonts w:ascii="Verdana" w:eastAsia="Verdana" w:hAnsi="Verdana" w:cs="Times New Roman"/>
                <w:lang w:val="cy-GB"/>
              </w:rPr>
              <w:t xml:space="preserve">Darparwyr i gyflwyno i’r Bwrdd Cynghori ar Gomisiynu (CAB) </w:t>
            </w:r>
          </w:p>
          <w:p w14:paraId="75298A43" w14:textId="77777777" w:rsidR="008230F0" w:rsidRPr="00F10FE5" w:rsidRDefault="008230F0" w:rsidP="008230F0">
            <w:pPr>
              <w:rPr>
                <w:rFonts w:ascii="Verdana" w:hAnsi="Verdana"/>
              </w:rPr>
            </w:pPr>
          </w:p>
          <w:p w14:paraId="55AA20C7" w14:textId="77777777" w:rsidR="008230F0" w:rsidRPr="00F10FE5" w:rsidRDefault="00F033F4" w:rsidP="008230F0">
            <w:pPr>
              <w:rPr>
                <w:rFonts w:ascii="Verdana" w:hAnsi="Verdana"/>
              </w:rPr>
            </w:pPr>
            <w:r>
              <w:rPr>
                <w:rFonts w:ascii="Verdana" w:eastAsia="Verdana" w:hAnsi="Verdana" w:cs="Times New Roman"/>
                <w:lang w:val="cy-GB"/>
              </w:rPr>
              <w:t xml:space="preserve">Adroddiad monitro canlyniadau fel y manylir yn y cytundeb grant </w:t>
            </w:r>
          </w:p>
          <w:p w14:paraId="7AB8569E" w14:textId="77777777" w:rsidR="008230F0" w:rsidRPr="00F10FE5" w:rsidRDefault="008230F0" w:rsidP="008230F0">
            <w:pPr>
              <w:rPr>
                <w:rFonts w:ascii="Verdana" w:hAnsi="Verdana"/>
              </w:rPr>
            </w:pPr>
          </w:p>
          <w:p w14:paraId="0CDFF3EC" w14:textId="77777777" w:rsidR="008230F0" w:rsidRPr="00F10FE5" w:rsidRDefault="00F033F4" w:rsidP="008230F0">
            <w:pPr>
              <w:rPr>
                <w:rFonts w:ascii="Verdana" w:hAnsi="Verdana"/>
              </w:rPr>
            </w:pPr>
            <w:r>
              <w:rPr>
                <w:rFonts w:ascii="Verdana" w:eastAsia="Verdana" w:hAnsi="Verdana" w:cs="Times New Roman"/>
                <w:lang w:val="cy-GB"/>
              </w:rPr>
              <w:t>Ymweliad safle</w:t>
            </w:r>
          </w:p>
        </w:tc>
        <w:tc>
          <w:tcPr>
            <w:tcW w:w="1602" w:type="dxa"/>
          </w:tcPr>
          <w:p w14:paraId="069D566A" w14:textId="77777777" w:rsidR="008230F0" w:rsidRPr="00F10FE5" w:rsidRDefault="00F033F4" w:rsidP="008230F0">
            <w:pPr>
              <w:rPr>
                <w:rFonts w:ascii="Verdana" w:hAnsi="Verdana"/>
              </w:rPr>
            </w:pPr>
            <w:r>
              <w:rPr>
                <w:rFonts w:ascii="Verdana" w:eastAsia="Verdana" w:hAnsi="Verdana" w:cs="Times New Roman"/>
                <w:lang w:val="cy-GB"/>
              </w:rPr>
              <w:t xml:space="preserve">Darparwyr i gyflwyno i’r Bwrdd Cynghori ar Gomisiynu (CAB) </w:t>
            </w:r>
          </w:p>
          <w:p w14:paraId="5D08E464" w14:textId="77777777" w:rsidR="008230F0" w:rsidRPr="00F10FE5" w:rsidRDefault="008230F0" w:rsidP="008230F0">
            <w:pPr>
              <w:rPr>
                <w:rFonts w:ascii="Verdana" w:hAnsi="Verdana"/>
              </w:rPr>
            </w:pPr>
          </w:p>
          <w:p w14:paraId="392EBFE6" w14:textId="77777777" w:rsidR="008230F0" w:rsidRPr="00F10FE5" w:rsidRDefault="00F033F4" w:rsidP="008230F0">
            <w:pPr>
              <w:rPr>
                <w:rFonts w:ascii="Verdana" w:hAnsi="Verdana"/>
              </w:rPr>
            </w:pPr>
            <w:r>
              <w:rPr>
                <w:rFonts w:ascii="Verdana" w:eastAsia="Verdana" w:hAnsi="Verdana" w:cs="Times New Roman"/>
                <w:lang w:val="cy-GB"/>
              </w:rPr>
              <w:t xml:space="preserve">Anfonebau gyda thystiolaeth ategol h.y. anfonebau neu daflenni amser </w:t>
            </w:r>
          </w:p>
          <w:p w14:paraId="51849FCA" w14:textId="77777777" w:rsidR="008230F0" w:rsidRPr="00F10FE5" w:rsidRDefault="008230F0" w:rsidP="008230F0">
            <w:pPr>
              <w:rPr>
                <w:rFonts w:ascii="Verdana" w:hAnsi="Verdana"/>
              </w:rPr>
            </w:pPr>
          </w:p>
          <w:p w14:paraId="67F2DBED" w14:textId="77777777" w:rsidR="008230F0" w:rsidRPr="00F10FE5" w:rsidRDefault="00F033F4" w:rsidP="008230F0">
            <w:pPr>
              <w:rPr>
                <w:rFonts w:ascii="Verdana" w:hAnsi="Verdana"/>
              </w:rPr>
            </w:pPr>
            <w:r>
              <w:rPr>
                <w:rFonts w:ascii="Verdana" w:eastAsia="Verdana" w:hAnsi="Verdana" w:cs="Times New Roman"/>
                <w:lang w:val="cy-GB"/>
              </w:rPr>
              <w:t xml:space="preserve">Cwblhau ffurflen hawlio yn unol â'r cytundeb grant </w:t>
            </w:r>
          </w:p>
          <w:p w14:paraId="6AEC013D" w14:textId="77777777" w:rsidR="008230F0" w:rsidRPr="00F10FE5" w:rsidRDefault="008230F0" w:rsidP="008230F0">
            <w:pPr>
              <w:rPr>
                <w:rFonts w:ascii="Verdana" w:hAnsi="Verdana"/>
              </w:rPr>
            </w:pPr>
          </w:p>
        </w:tc>
      </w:tr>
      <w:tr w:rsidR="00353622" w14:paraId="3136647E" w14:textId="77777777" w:rsidTr="0098245F">
        <w:tc>
          <w:tcPr>
            <w:tcW w:w="1843" w:type="dxa"/>
          </w:tcPr>
          <w:p w14:paraId="2A98DDC2" w14:textId="77777777" w:rsidR="008230F0" w:rsidRPr="00F10FE5" w:rsidRDefault="00F033F4" w:rsidP="008230F0">
            <w:pPr>
              <w:rPr>
                <w:rFonts w:ascii="Verdana" w:hAnsi="Verdana"/>
              </w:rPr>
            </w:pPr>
            <w:r>
              <w:rPr>
                <w:rFonts w:ascii="Verdana" w:eastAsia="Verdana" w:hAnsi="Verdana" w:cs="Times New Roman"/>
                <w:lang w:val="cy-GB"/>
              </w:rPr>
              <w:t>Noder: Gwasanaethau comisiwn</w:t>
            </w:r>
          </w:p>
        </w:tc>
        <w:tc>
          <w:tcPr>
            <w:tcW w:w="3686" w:type="dxa"/>
          </w:tcPr>
          <w:p w14:paraId="4580232F" w14:textId="77777777" w:rsidR="008230F0" w:rsidRPr="00F10FE5" w:rsidRDefault="00F033F4" w:rsidP="008230F0">
            <w:pPr>
              <w:rPr>
                <w:rFonts w:ascii="Verdana" w:hAnsi="Verdana"/>
              </w:rPr>
            </w:pPr>
            <w:r>
              <w:rPr>
                <w:rFonts w:ascii="Verdana" w:eastAsia="Verdana" w:hAnsi="Verdana" w:cs="Times New Roman"/>
                <w:lang w:val="cy-GB"/>
              </w:rPr>
              <w:t>Yn unol â rheoliadau Caffael trwy GwerthwchiGymru</w:t>
            </w:r>
          </w:p>
        </w:tc>
        <w:tc>
          <w:tcPr>
            <w:tcW w:w="2268" w:type="dxa"/>
          </w:tcPr>
          <w:p w14:paraId="5FD29565" w14:textId="77777777" w:rsidR="008230F0" w:rsidRPr="00F10FE5" w:rsidRDefault="00F033F4" w:rsidP="008230F0">
            <w:pPr>
              <w:rPr>
                <w:rFonts w:ascii="Verdana" w:hAnsi="Verdana"/>
              </w:rPr>
            </w:pPr>
            <w:r>
              <w:rPr>
                <w:rFonts w:ascii="Verdana" w:eastAsia="Verdana" w:hAnsi="Verdana" w:cs="Times New Roman"/>
                <w:lang w:val="cy-GB"/>
              </w:rPr>
              <w:t>Yn unol â rheoliadau Caffael</w:t>
            </w:r>
          </w:p>
        </w:tc>
        <w:tc>
          <w:tcPr>
            <w:tcW w:w="2126" w:type="dxa"/>
          </w:tcPr>
          <w:p w14:paraId="2CBA1CEF" w14:textId="77777777" w:rsidR="008230F0" w:rsidRPr="00F10FE5" w:rsidRDefault="00F033F4" w:rsidP="008230F0">
            <w:pPr>
              <w:pStyle w:val="ListParagraph"/>
              <w:ind w:left="0"/>
              <w:rPr>
                <w:rFonts w:ascii="Verdana" w:hAnsi="Verdana"/>
              </w:rPr>
            </w:pPr>
            <w:r>
              <w:rPr>
                <w:rFonts w:ascii="Verdana" w:eastAsia="Verdana" w:hAnsi="Verdana" w:cs="Times New Roman"/>
                <w:lang w:val="cy-GB"/>
              </w:rPr>
              <w:t>Yn unol â rheoliadau Caffael</w:t>
            </w:r>
          </w:p>
        </w:tc>
        <w:tc>
          <w:tcPr>
            <w:tcW w:w="1701" w:type="dxa"/>
          </w:tcPr>
          <w:p w14:paraId="7AF4BD1C" w14:textId="77777777" w:rsidR="008230F0" w:rsidRPr="00F10FE5" w:rsidRDefault="00F033F4" w:rsidP="008230F0">
            <w:pPr>
              <w:rPr>
                <w:rFonts w:ascii="Verdana" w:hAnsi="Verdana"/>
              </w:rPr>
            </w:pPr>
            <w:r>
              <w:rPr>
                <w:rFonts w:ascii="Verdana" w:eastAsia="Verdana" w:hAnsi="Verdana" w:cs="Times New Roman"/>
                <w:lang w:val="cy-GB"/>
              </w:rPr>
              <w:t xml:space="preserve">Contract CHTh </w:t>
            </w:r>
            <w:r>
              <w:rPr>
                <w:rFonts w:ascii="Verdana" w:eastAsia="Verdana" w:hAnsi="Verdana" w:cs="Times New Roman"/>
                <w:lang w:val="cy-GB"/>
              </w:rPr>
              <w:lastRenderedPageBreak/>
              <w:t xml:space="preserve">Telerau ac Amodau </w:t>
            </w:r>
          </w:p>
        </w:tc>
        <w:tc>
          <w:tcPr>
            <w:tcW w:w="2083" w:type="dxa"/>
          </w:tcPr>
          <w:p w14:paraId="1A07D588" w14:textId="77777777" w:rsidR="008230F0" w:rsidRPr="00F10FE5" w:rsidRDefault="00F033F4" w:rsidP="008230F0">
            <w:pPr>
              <w:rPr>
                <w:rFonts w:ascii="Verdana" w:hAnsi="Verdana"/>
              </w:rPr>
            </w:pPr>
            <w:r>
              <w:rPr>
                <w:rFonts w:ascii="Verdana" w:eastAsia="Verdana" w:hAnsi="Verdana" w:cs="Times New Roman"/>
                <w:lang w:val="cy-GB"/>
              </w:rPr>
              <w:lastRenderedPageBreak/>
              <w:t>Yn unol ag Atodiad B o’r contract:</w:t>
            </w:r>
          </w:p>
          <w:p w14:paraId="39978DB6" w14:textId="77777777" w:rsidR="008230F0" w:rsidRPr="00F10FE5" w:rsidRDefault="00F033F4" w:rsidP="003D4B02">
            <w:pPr>
              <w:pStyle w:val="ListParagraph"/>
              <w:numPr>
                <w:ilvl w:val="0"/>
                <w:numId w:val="23"/>
              </w:numPr>
              <w:rPr>
                <w:rFonts w:ascii="Verdana" w:hAnsi="Verdana"/>
              </w:rPr>
            </w:pPr>
            <w:r>
              <w:rPr>
                <w:rFonts w:ascii="Verdana" w:eastAsia="Verdana" w:hAnsi="Verdana" w:cs="Times New Roman"/>
                <w:lang w:val="cy-GB"/>
              </w:rPr>
              <w:lastRenderedPageBreak/>
              <w:t>Adroddiadau perfformiad chwarterol</w:t>
            </w:r>
          </w:p>
          <w:p w14:paraId="062447A7" w14:textId="77777777" w:rsidR="008230F0" w:rsidRPr="00F10FE5" w:rsidRDefault="00F033F4" w:rsidP="003D4B02">
            <w:pPr>
              <w:pStyle w:val="ListParagraph"/>
              <w:numPr>
                <w:ilvl w:val="0"/>
                <w:numId w:val="23"/>
              </w:numPr>
              <w:rPr>
                <w:rFonts w:ascii="Verdana" w:hAnsi="Verdana"/>
              </w:rPr>
            </w:pPr>
            <w:r>
              <w:rPr>
                <w:rFonts w:ascii="Verdana" w:eastAsia="Verdana" w:hAnsi="Verdana" w:cs="Times New Roman"/>
                <w:lang w:val="cy-GB"/>
              </w:rPr>
              <w:t>Cyfarfodydd monitro contractau chwarterol</w:t>
            </w:r>
          </w:p>
          <w:p w14:paraId="38DD7E8D" w14:textId="77777777" w:rsidR="008230F0" w:rsidRPr="00F10FE5" w:rsidRDefault="00F033F4" w:rsidP="003D4B02">
            <w:pPr>
              <w:pStyle w:val="ListParagraph"/>
              <w:numPr>
                <w:ilvl w:val="0"/>
                <w:numId w:val="23"/>
              </w:numPr>
              <w:rPr>
                <w:rFonts w:ascii="Verdana" w:hAnsi="Verdana"/>
              </w:rPr>
            </w:pPr>
            <w:r>
              <w:rPr>
                <w:rFonts w:ascii="Verdana" w:eastAsia="Verdana" w:hAnsi="Verdana" w:cs="Times New Roman"/>
                <w:lang w:val="cy-GB"/>
              </w:rPr>
              <w:t xml:space="preserve">Ymweliadau safle </w:t>
            </w:r>
          </w:p>
        </w:tc>
        <w:tc>
          <w:tcPr>
            <w:tcW w:w="1602" w:type="dxa"/>
          </w:tcPr>
          <w:p w14:paraId="244CB97F" w14:textId="77777777" w:rsidR="008230F0" w:rsidRPr="00F10FE5" w:rsidRDefault="00F033F4" w:rsidP="008230F0">
            <w:pPr>
              <w:rPr>
                <w:rFonts w:ascii="Verdana" w:hAnsi="Verdana"/>
              </w:rPr>
            </w:pPr>
            <w:r>
              <w:rPr>
                <w:rFonts w:ascii="Verdana" w:eastAsia="Verdana" w:hAnsi="Verdana" w:cs="Times New Roman"/>
                <w:lang w:val="cy-GB"/>
              </w:rPr>
              <w:lastRenderedPageBreak/>
              <w:t xml:space="preserve">Dim ond unwaith y derbynnir </w:t>
            </w:r>
            <w:r>
              <w:rPr>
                <w:rFonts w:ascii="Verdana" w:eastAsia="Verdana" w:hAnsi="Verdana" w:cs="Times New Roman"/>
                <w:lang w:val="cy-GB"/>
              </w:rPr>
              <w:lastRenderedPageBreak/>
              <w:t xml:space="preserve">adroddiad perfformiad chwarterol a chynhelir y cyfarfod y caiff anfonebau eu hawdurdodi. </w:t>
            </w:r>
          </w:p>
          <w:p w14:paraId="2E75018C" w14:textId="77777777" w:rsidR="008230F0" w:rsidRPr="00F10FE5" w:rsidRDefault="008230F0" w:rsidP="008230F0">
            <w:pPr>
              <w:rPr>
                <w:rFonts w:ascii="Verdana" w:hAnsi="Verdana"/>
              </w:rPr>
            </w:pPr>
          </w:p>
          <w:p w14:paraId="59C92B7A" w14:textId="77777777" w:rsidR="008230F0" w:rsidRPr="00F10FE5" w:rsidRDefault="00F033F4" w:rsidP="008230F0">
            <w:pPr>
              <w:rPr>
                <w:rFonts w:ascii="Verdana" w:hAnsi="Verdana"/>
              </w:rPr>
            </w:pPr>
            <w:r>
              <w:rPr>
                <w:rFonts w:ascii="Verdana" w:eastAsia="Verdana" w:hAnsi="Verdana" w:cs="Times New Roman"/>
                <w:lang w:val="cy-GB"/>
              </w:rPr>
              <w:t>Yn unol ag Atodiad C o’r contract:</w:t>
            </w:r>
          </w:p>
          <w:p w14:paraId="1595DC70" w14:textId="77777777" w:rsidR="008230F0" w:rsidRPr="00F10FE5" w:rsidRDefault="00F033F4" w:rsidP="008230F0">
            <w:pPr>
              <w:rPr>
                <w:rFonts w:ascii="Verdana" w:hAnsi="Verdana"/>
              </w:rPr>
            </w:pPr>
            <w:r>
              <w:rPr>
                <w:rFonts w:ascii="Verdana" w:eastAsia="Verdana" w:hAnsi="Verdana" w:cs="Times New Roman"/>
                <w:lang w:val="cy-GB"/>
              </w:rPr>
              <w:t xml:space="preserve">Bydd y darparwr yn cyflwyno datganiad ariannol diwedd blwyddyn yn dangos gwariant alldro gwirioneddol.  </w:t>
            </w:r>
          </w:p>
        </w:tc>
      </w:tr>
    </w:tbl>
    <w:p w14:paraId="0EBA0B45" w14:textId="77777777" w:rsidR="008230F0" w:rsidRPr="00CF4ACF" w:rsidRDefault="008230F0" w:rsidP="008230F0">
      <w:pPr>
        <w:rPr>
          <w:rFonts w:ascii="Verdana" w:hAnsi="Verdana"/>
        </w:rPr>
      </w:pPr>
    </w:p>
    <w:p w14:paraId="124F1336" w14:textId="77777777" w:rsidR="008230F0" w:rsidRPr="00CF4ACF" w:rsidRDefault="00F033F4" w:rsidP="008230F0">
      <w:pPr>
        <w:rPr>
          <w:rFonts w:ascii="Verdana" w:hAnsi="Verdana"/>
        </w:rPr>
      </w:pPr>
      <w:r>
        <w:rPr>
          <w:rFonts w:ascii="Verdana" w:eastAsia="Verdana" w:hAnsi="Verdana" w:cs="Times New Roman"/>
          <w:lang w:val="cy-GB"/>
        </w:rPr>
        <w:t>Noder: Pob datganiad i'r wasg / gweithgaredd cysylltiadau cyhoeddus i'w gofnodi ar y daenlen grantiau i'w adrodd trwy DPA Comisiynu o dan y Protocol Plismona</w:t>
      </w:r>
    </w:p>
    <w:p w14:paraId="7EA0BA7B" w14:textId="77777777" w:rsidR="008230F0" w:rsidRPr="00CF4ACF" w:rsidRDefault="008230F0" w:rsidP="008230F0">
      <w:pPr>
        <w:rPr>
          <w:rFonts w:ascii="Verdana" w:hAnsi="Verdana"/>
        </w:rPr>
      </w:pPr>
    </w:p>
    <w:p w14:paraId="771F05E7" w14:textId="77777777" w:rsidR="008230F0" w:rsidRPr="00CF4ACF" w:rsidRDefault="00F033F4" w:rsidP="008230F0">
      <w:pPr>
        <w:rPr>
          <w:rFonts w:ascii="Verdana" w:hAnsi="Verdana"/>
          <w:b/>
        </w:rPr>
      </w:pPr>
      <w:r w:rsidRPr="00CF4ACF">
        <w:rPr>
          <w:rFonts w:ascii="Verdana" w:hAnsi="Verdana"/>
          <w:b/>
        </w:rPr>
        <w:lastRenderedPageBreak/>
        <w:br w:type="page"/>
      </w:r>
    </w:p>
    <w:p w14:paraId="35A44C99" w14:textId="77777777" w:rsidR="008230F0" w:rsidRPr="00CF4ACF" w:rsidRDefault="00F033F4" w:rsidP="008230F0">
      <w:pPr>
        <w:rPr>
          <w:rFonts w:ascii="Verdana" w:hAnsi="Verdana"/>
          <w:b/>
        </w:rPr>
      </w:pPr>
      <w:r>
        <w:rPr>
          <w:rFonts w:ascii="Verdana" w:eastAsia="Verdana" w:hAnsi="Verdana" w:cs="Times New Roman"/>
          <w:b/>
          <w:bCs/>
          <w:lang w:val="cy-GB"/>
        </w:rPr>
        <w:lastRenderedPageBreak/>
        <w:t>Detholiadau perthnasol o Gylch Gorchwyl y Bwrdd Cynghori ar Gomisiynu:</w:t>
      </w:r>
    </w:p>
    <w:p w14:paraId="7B1B4958" w14:textId="741C4B78" w:rsidR="008230F0" w:rsidRPr="00CF4ACF" w:rsidRDefault="006D2B66" w:rsidP="008230F0">
      <w:pPr>
        <w:rPr>
          <w:rFonts w:ascii="Verdana" w:hAnsi="Verdana"/>
        </w:rPr>
      </w:pPr>
      <w:r>
        <w:rPr>
          <w:rFonts w:ascii="Verdana" w:eastAsia="Verdana" w:hAnsi="Verdana" w:cs="Times New Roman"/>
          <w:lang w:val="cy-GB"/>
        </w:rPr>
        <w:t>Diben</w:t>
      </w:r>
      <w:r w:rsidR="00F033F4">
        <w:rPr>
          <w:rFonts w:ascii="Verdana" w:eastAsia="Verdana" w:hAnsi="Verdana" w:cs="Times New Roman"/>
          <w:lang w:val="cy-GB"/>
        </w:rPr>
        <w:t xml:space="preserve"> y cyfarfod:</w:t>
      </w:r>
    </w:p>
    <w:p w14:paraId="60D9A4E9" w14:textId="1D9EE2EA" w:rsidR="008230F0" w:rsidRPr="00F93E97" w:rsidRDefault="00F033F4" w:rsidP="008230F0">
      <w:pPr>
        <w:widowControl w:val="0"/>
        <w:spacing w:line="276" w:lineRule="auto"/>
        <w:jc w:val="both"/>
        <w:rPr>
          <w:rFonts w:ascii="Verdana" w:hAnsi="Verdana" w:cs="Arial"/>
          <w:lang w:val="cy-GB"/>
        </w:rPr>
      </w:pPr>
      <w:r>
        <w:rPr>
          <w:rFonts w:ascii="Verdana" w:eastAsia="Verdana" w:hAnsi="Verdana" w:cs="Arial"/>
          <w:lang w:val="cy-GB"/>
        </w:rPr>
        <w:t>Mae CHTh Dyfed</w:t>
      </w:r>
      <w:r w:rsidR="00813D75">
        <w:rPr>
          <w:rFonts w:ascii="Verdana" w:eastAsia="Verdana" w:hAnsi="Verdana" w:cs="Arial"/>
          <w:lang w:val="cy-GB"/>
        </w:rPr>
        <w:t>-</w:t>
      </w:r>
      <w:r>
        <w:rPr>
          <w:rFonts w:ascii="Verdana" w:eastAsia="Verdana" w:hAnsi="Verdana" w:cs="Arial"/>
          <w:lang w:val="cy-GB"/>
        </w:rPr>
        <w:t xml:space="preserve">Powys yn gosod cyllideb flynyddol er mwyn hwyluso comisiynu gwasanaethau. Yn ogystal â hyn, mae wedi darparu nifer o raglenni ariannu i sefydliadau partner a chymunedau wneud cais iddynt, a fydd yn ariannu prosiectau cyfalaf a refeniw sy'n cefnogi gweledigaeth ei Gynllun Heddlu a Throseddu. </w:t>
      </w:r>
    </w:p>
    <w:p w14:paraId="189866DF" w14:textId="77777777" w:rsidR="008230F0" w:rsidRPr="00F93E97" w:rsidRDefault="008230F0" w:rsidP="008230F0">
      <w:pPr>
        <w:rPr>
          <w:rFonts w:ascii="Verdana" w:hAnsi="Verdana"/>
          <w:lang w:val="cy-GB"/>
        </w:rPr>
      </w:pPr>
    </w:p>
    <w:p w14:paraId="29AF45E4" w14:textId="2B0049E5" w:rsidR="008230F0" w:rsidRPr="00F93E97" w:rsidRDefault="006D2B66" w:rsidP="008230F0">
      <w:pPr>
        <w:rPr>
          <w:rFonts w:ascii="Verdana" w:hAnsi="Verdana"/>
          <w:lang w:val="cy-GB"/>
        </w:rPr>
      </w:pPr>
      <w:r>
        <w:rPr>
          <w:rFonts w:ascii="Verdana" w:eastAsia="Verdana" w:hAnsi="Verdana" w:cs="Times New Roman"/>
          <w:lang w:val="cy-GB"/>
        </w:rPr>
        <w:t>Amcan</w:t>
      </w:r>
      <w:r w:rsidR="00F033F4">
        <w:rPr>
          <w:rFonts w:ascii="Verdana" w:eastAsia="Verdana" w:hAnsi="Verdana" w:cs="Times New Roman"/>
          <w:lang w:val="cy-GB"/>
        </w:rPr>
        <w:t xml:space="preserve"> y cyfarfod:</w:t>
      </w:r>
    </w:p>
    <w:p w14:paraId="4418FD3E" w14:textId="6719CCB4" w:rsidR="008230F0" w:rsidRPr="00F93E97" w:rsidRDefault="00F033F4" w:rsidP="008230F0">
      <w:pPr>
        <w:spacing w:line="276" w:lineRule="auto"/>
        <w:jc w:val="both"/>
        <w:rPr>
          <w:rFonts w:ascii="Verdana" w:hAnsi="Verdana" w:cs="Arial"/>
          <w:lang w:val="cy-GB"/>
        </w:rPr>
      </w:pPr>
      <w:r>
        <w:rPr>
          <w:rFonts w:ascii="Verdana" w:eastAsia="Verdana" w:hAnsi="Verdana" w:cs="Arial"/>
          <w:lang w:val="cy-GB"/>
        </w:rPr>
        <w:t>Bydd y Bwrdd Cynghori ar Gomisiynu yn gweithredu fel y corff adolygu ar gyfer Comisiynydd yr Heddlu a Throseddu Dyfed</w:t>
      </w:r>
      <w:r w:rsidR="00813D75">
        <w:rPr>
          <w:rFonts w:ascii="Verdana" w:eastAsia="Verdana" w:hAnsi="Verdana" w:cs="Arial"/>
          <w:lang w:val="cy-GB"/>
        </w:rPr>
        <w:t>-</w:t>
      </w:r>
      <w:r>
        <w:rPr>
          <w:rFonts w:ascii="Verdana" w:eastAsia="Verdana" w:hAnsi="Verdana" w:cs="Arial"/>
          <w:lang w:val="cy-GB"/>
        </w:rPr>
        <w:t xml:space="preserve">Powys gan ei gynghori mewn perthynas â dyfarnu arian grant neu dendro am wasanaethau. Bydd hyn yn cynnwys sicrhau bod elw ar fuddsoddiad a gwerthusiad o effaith gwasanaethau. </w:t>
      </w:r>
    </w:p>
    <w:p w14:paraId="0DB7FCF5" w14:textId="77777777" w:rsidR="008230F0" w:rsidRPr="00F93E97" w:rsidRDefault="00F033F4" w:rsidP="008230F0">
      <w:pPr>
        <w:spacing w:line="276" w:lineRule="auto"/>
        <w:jc w:val="both"/>
        <w:rPr>
          <w:rFonts w:ascii="Verdana" w:hAnsi="Verdana" w:cs="Arial"/>
          <w:lang w:val="cy-GB"/>
        </w:rPr>
      </w:pPr>
      <w:r>
        <w:rPr>
          <w:rFonts w:ascii="Verdana" w:eastAsia="Verdana" w:hAnsi="Verdana" w:cs="Arial"/>
          <w:lang w:val="cy-GB"/>
        </w:rPr>
        <w:t xml:space="preserve">Bydd y bwrdd yn canolbwyntio ar graffu ar yr adolygiad achos busnes a dwyn darparwyr gwasanaethau i gyfrif. </w:t>
      </w:r>
    </w:p>
    <w:p w14:paraId="666FF6C7" w14:textId="77777777" w:rsidR="008230F0" w:rsidRPr="00F93E97" w:rsidRDefault="008230F0" w:rsidP="008230F0">
      <w:pPr>
        <w:rPr>
          <w:rFonts w:ascii="Verdana" w:hAnsi="Verdana"/>
          <w:lang w:val="cy-GB"/>
        </w:rPr>
      </w:pPr>
    </w:p>
    <w:p w14:paraId="705B1DD6" w14:textId="77777777" w:rsidR="008230F0" w:rsidRPr="00CF4ACF" w:rsidRDefault="00F033F4" w:rsidP="008230F0">
      <w:pPr>
        <w:rPr>
          <w:rFonts w:ascii="Verdana" w:hAnsi="Verdana"/>
        </w:rPr>
      </w:pPr>
      <w:r>
        <w:rPr>
          <w:rFonts w:ascii="Verdana" w:eastAsia="Verdana" w:hAnsi="Verdana" w:cs="Times New Roman"/>
          <w:lang w:val="cy-GB"/>
        </w:rPr>
        <w:t>Canlyniadau:</w:t>
      </w:r>
    </w:p>
    <w:p w14:paraId="72948A02" w14:textId="77777777" w:rsidR="008230F0" w:rsidRPr="00CF4ACF" w:rsidRDefault="00F033F4" w:rsidP="003D4B02">
      <w:pPr>
        <w:pStyle w:val="ListParagraph"/>
        <w:numPr>
          <w:ilvl w:val="0"/>
          <w:numId w:val="22"/>
        </w:numPr>
        <w:spacing w:after="0" w:line="276" w:lineRule="auto"/>
        <w:jc w:val="both"/>
        <w:rPr>
          <w:rFonts w:ascii="Verdana" w:hAnsi="Verdana" w:cs="Arial"/>
        </w:rPr>
      </w:pPr>
      <w:r>
        <w:rPr>
          <w:rFonts w:ascii="Verdana" w:eastAsia="Verdana" w:hAnsi="Verdana" w:cs="Arial"/>
          <w:lang w:val="cy-GB"/>
        </w:rPr>
        <w:t xml:space="preserve">Ystyried amrywiaeth o opsiynau ar gyfer buddsoddi mewn gwasanaethau </w:t>
      </w:r>
    </w:p>
    <w:p w14:paraId="477F64E3" w14:textId="77777777" w:rsidR="008230F0" w:rsidRPr="00CF4ACF" w:rsidRDefault="00F033F4" w:rsidP="003D4B02">
      <w:pPr>
        <w:pStyle w:val="ListParagraph"/>
        <w:numPr>
          <w:ilvl w:val="0"/>
          <w:numId w:val="22"/>
        </w:numPr>
        <w:spacing w:after="0" w:line="276" w:lineRule="auto"/>
        <w:jc w:val="both"/>
        <w:rPr>
          <w:rFonts w:ascii="Verdana" w:hAnsi="Verdana" w:cs="Arial"/>
        </w:rPr>
      </w:pPr>
      <w:r>
        <w:rPr>
          <w:rFonts w:ascii="Verdana" w:eastAsia="Verdana" w:hAnsi="Verdana" w:cs="Arial"/>
          <w:lang w:val="cy-GB"/>
        </w:rPr>
        <w:t xml:space="preserve">Goruchwylio canlyniadau a threfniadau monitro ar gyfer darparu gwasanaethau yn erbyn y Cynllun Heddlu a Throseddu a’r Cynllun Cyflawni, gan gynnwys fframweithiau monitro perfformiad effeithiol, targedau a strwythurau adrodd  </w:t>
      </w:r>
    </w:p>
    <w:p w14:paraId="7D4E4389" w14:textId="40D1A818" w:rsidR="008230F0" w:rsidRPr="00CF4ACF" w:rsidRDefault="00F033F4" w:rsidP="003D4B02">
      <w:pPr>
        <w:pStyle w:val="ListParagraph"/>
        <w:numPr>
          <w:ilvl w:val="0"/>
          <w:numId w:val="22"/>
        </w:numPr>
        <w:spacing w:after="0" w:line="276" w:lineRule="auto"/>
        <w:jc w:val="both"/>
        <w:rPr>
          <w:rFonts w:ascii="Verdana" w:hAnsi="Verdana" w:cs="Arial"/>
        </w:rPr>
      </w:pPr>
      <w:r>
        <w:rPr>
          <w:rFonts w:ascii="Verdana" w:eastAsia="Verdana" w:hAnsi="Verdana" w:cs="Arial"/>
          <w:lang w:val="cy-GB"/>
        </w:rPr>
        <w:t>Derbyn gwerthusiadau, gwneud argymhellion a chadw trosolwg ar yr holl achosion busnes posibl i sicrhau cyllid ychwanegol i Ddyfed</w:t>
      </w:r>
      <w:r w:rsidR="00813D75">
        <w:rPr>
          <w:rFonts w:ascii="Verdana" w:eastAsia="Verdana" w:hAnsi="Verdana" w:cs="Arial"/>
          <w:lang w:val="cy-GB"/>
        </w:rPr>
        <w:t>-</w:t>
      </w:r>
      <w:r>
        <w:rPr>
          <w:rFonts w:ascii="Verdana" w:eastAsia="Verdana" w:hAnsi="Verdana" w:cs="Arial"/>
          <w:lang w:val="cy-GB"/>
        </w:rPr>
        <w:t>Powys (gan gynnwys Cronfa Trawsnewid yr Heddlu, cronfeydd a gychwynnwyd gan y Swyddfa Gartref / Llywodraeth Cymru, cynigion cydweithredol rhanbarthol megis Trais yn Erbyn Menywod ac ati).</w:t>
      </w:r>
    </w:p>
    <w:p w14:paraId="3E81CE43" w14:textId="33A65AFF" w:rsidR="008230F0" w:rsidRPr="00CF4ACF" w:rsidRDefault="00F033F4" w:rsidP="003D4B02">
      <w:pPr>
        <w:pStyle w:val="ListParagraph"/>
        <w:numPr>
          <w:ilvl w:val="0"/>
          <w:numId w:val="22"/>
        </w:numPr>
        <w:spacing w:after="0" w:line="276" w:lineRule="auto"/>
        <w:jc w:val="both"/>
        <w:rPr>
          <w:rFonts w:ascii="Verdana" w:hAnsi="Verdana" w:cs="Arial"/>
        </w:rPr>
      </w:pPr>
      <w:r>
        <w:rPr>
          <w:rFonts w:ascii="Verdana" w:eastAsia="Verdana" w:hAnsi="Verdana" w:cs="Arial"/>
          <w:lang w:val="cy-GB"/>
        </w:rPr>
        <w:t xml:space="preserve">Craffu dyraniad cyllid grant a gymeradwywyd gan </w:t>
      </w:r>
      <w:r w:rsidR="00573274">
        <w:rPr>
          <w:rFonts w:ascii="Verdana" w:eastAsia="Verdana" w:hAnsi="Verdana" w:cs="Arial"/>
          <w:lang w:val="cy-GB"/>
        </w:rPr>
        <w:t xml:space="preserve">y </w:t>
      </w:r>
      <w:r>
        <w:rPr>
          <w:rFonts w:ascii="Verdana" w:eastAsia="Verdana" w:hAnsi="Verdana" w:cs="Arial"/>
          <w:lang w:val="cy-GB"/>
        </w:rPr>
        <w:t xml:space="preserve">CHTh  </w:t>
      </w:r>
    </w:p>
    <w:p w14:paraId="14D2C4F9" w14:textId="77777777" w:rsidR="008230F0" w:rsidRPr="00CF4ACF" w:rsidRDefault="00F033F4" w:rsidP="003D4B02">
      <w:pPr>
        <w:pStyle w:val="ListParagraph"/>
        <w:numPr>
          <w:ilvl w:val="0"/>
          <w:numId w:val="22"/>
        </w:numPr>
        <w:spacing w:after="0" w:line="276" w:lineRule="auto"/>
        <w:jc w:val="both"/>
        <w:rPr>
          <w:rFonts w:ascii="Verdana" w:hAnsi="Verdana" w:cs="Arial"/>
        </w:rPr>
      </w:pPr>
      <w:r>
        <w:rPr>
          <w:rFonts w:ascii="Verdana" w:eastAsia="Verdana" w:hAnsi="Verdana" w:cs="Arial"/>
          <w:lang w:val="cy-GB"/>
        </w:rPr>
        <w:t>Sicrhau tegwch a thryloywder yn y broses o wneud penderfyniadau a hysbysu Swyddog Monitro Comisiynydd yr Heddlu a Throseddu am unrhyw arfer annheg a welwyd.</w:t>
      </w:r>
    </w:p>
    <w:p w14:paraId="74DB35C2" w14:textId="77777777" w:rsidR="008230F0" w:rsidRPr="00CF4ACF" w:rsidRDefault="008230F0" w:rsidP="008230F0">
      <w:pPr>
        <w:rPr>
          <w:rFonts w:ascii="Verdana" w:hAnsi="Verdana"/>
        </w:rPr>
      </w:pPr>
    </w:p>
    <w:p w14:paraId="26A87BB5" w14:textId="77777777" w:rsidR="00445E8E" w:rsidRDefault="00445E8E" w:rsidP="008230F0">
      <w:pPr>
        <w:rPr>
          <w:rFonts w:ascii="Verdana" w:hAnsi="Verdana" w:cstheme="minorHAnsi"/>
          <w:b/>
        </w:rPr>
      </w:pPr>
    </w:p>
    <w:p w14:paraId="5695EBC5" w14:textId="6D63BF22" w:rsidR="008230F0" w:rsidRPr="00CF4ACF" w:rsidRDefault="00F033F4" w:rsidP="008230F0">
      <w:pPr>
        <w:rPr>
          <w:rFonts w:ascii="Verdana" w:hAnsi="Verdana" w:cstheme="minorHAnsi"/>
          <w:b/>
        </w:rPr>
      </w:pPr>
      <w:r>
        <w:rPr>
          <w:rFonts w:ascii="Verdana" w:eastAsia="Verdana" w:hAnsi="Verdana" w:cs="Calibri"/>
          <w:b/>
          <w:bCs/>
          <w:lang w:val="cy-GB"/>
        </w:rPr>
        <w:t>Detholiadau perthnasol o'r Fframwaith Llywodraethu Corfforaethol:</w:t>
      </w:r>
    </w:p>
    <w:p w14:paraId="5082D542" w14:textId="77777777" w:rsidR="008230F0" w:rsidRPr="00CF4ACF" w:rsidRDefault="00F033F4" w:rsidP="008230F0">
      <w:pPr>
        <w:rPr>
          <w:rFonts w:ascii="Verdana" w:hAnsi="Verdana" w:cstheme="minorHAnsi"/>
        </w:rPr>
      </w:pPr>
      <w:r>
        <w:rPr>
          <w:rFonts w:ascii="Verdana" w:eastAsia="Verdana" w:hAnsi="Verdana" w:cs="Calibri"/>
          <w:lang w:val="cy-GB"/>
        </w:rPr>
        <w:t>Adran 4.3.9 Rhaid i unrhyw geisiadau am grant, adennill incwm a materion codi tâl, neu unrhyw gyfleoedd sy'n cael eu hystyried, gael eu hadrodd i’r Grŵp Prif Swyddogion ac wedi hynny i'r Bwrdd Plismona i'w cymeradwyo cyn i unrhyw waith manwl gael ei wneud.</w:t>
      </w:r>
    </w:p>
    <w:p w14:paraId="463C2602" w14:textId="77777777" w:rsidR="008230F0" w:rsidRPr="00CF4ACF" w:rsidRDefault="008230F0" w:rsidP="008230F0">
      <w:pPr>
        <w:rPr>
          <w:rFonts w:ascii="Verdana" w:hAnsi="Verdana" w:cstheme="minorHAnsi"/>
        </w:rPr>
      </w:pPr>
    </w:p>
    <w:p w14:paraId="0C8AFD30" w14:textId="11DBD95F" w:rsidR="008230F0" w:rsidRPr="00CF4ACF" w:rsidRDefault="00F033F4" w:rsidP="008230F0">
      <w:pPr>
        <w:rPr>
          <w:rFonts w:ascii="Verdana" w:hAnsi="Verdana" w:cstheme="minorHAnsi"/>
        </w:rPr>
      </w:pPr>
      <w:r>
        <w:rPr>
          <w:rFonts w:ascii="Verdana" w:eastAsia="Verdana" w:hAnsi="Verdana" w:cs="Calibri"/>
          <w:lang w:val="cy-GB"/>
        </w:rPr>
        <w:t xml:space="preserve">Adran 6.3 Rôl Prif Swyddog Cyllid </w:t>
      </w:r>
      <w:r w:rsidR="00573274">
        <w:rPr>
          <w:rFonts w:ascii="Verdana" w:eastAsia="Verdana" w:hAnsi="Verdana" w:cs="Calibri"/>
          <w:lang w:val="cy-GB"/>
        </w:rPr>
        <w:t xml:space="preserve">y </w:t>
      </w:r>
      <w:r>
        <w:rPr>
          <w:rFonts w:ascii="Verdana" w:eastAsia="Verdana" w:hAnsi="Verdana" w:cs="Calibri"/>
          <w:lang w:val="cy-GB"/>
        </w:rPr>
        <w:t>CHTh</w:t>
      </w:r>
    </w:p>
    <w:p w14:paraId="4B1FC17A" w14:textId="2F78CD63" w:rsidR="008230F0" w:rsidRPr="00CF4ACF" w:rsidRDefault="00F033F4" w:rsidP="008230F0">
      <w:pPr>
        <w:pStyle w:val="Default"/>
        <w:rPr>
          <w:rFonts w:ascii="Verdana" w:hAnsi="Verdana" w:cstheme="minorHAnsi"/>
          <w:sz w:val="22"/>
          <w:szCs w:val="22"/>
        </w:rPr>
      </w:pPr>
      <w:r>
        <w:rPr>
          <w:rFonts w:ascii="Verdana" w:eastAsia="Verdana" w:hAnsi="Verdana" w:cs="Calibri"/>
          <w:sz w:val="22"/>
          <w:szCs w:val="22"/>
          <w:lang w:val="cy-GB"/>
        </w:rPr>
        <w:t xml:space="preserve">6.3.5 Er mwyn galluogi’r Prif Swyddog Cyllid i gyflawni’r dyletswyddau hyn ac i sicrhau bod </w:t>
      </w:r>
      <w:r w:rsidR="00573274">
        <w:rPr>
          <w:rFonts w:ascii="Verdana" w:eastAsia="Verdana" w:hAnsi="Verdana" w:cs="Calibri"/>
          <w:sz w:val="22"/>
          <w:szCs w:val="22"/>
          <w:lang w:val="cy-GB"/>
        </w:rPr>
        <w:t xml:space="preserve">y </w:t>
      </w:r>
      <w:r>
        <w:rPr>
          <w:rFonts w:ascii="Verdana" w:eastAsia="Verdana" w:hAnsi="Verdana" w:cs="Calibri"/>
          <w:sz w:val="22"/>
          <w:szCs w:val="22"/>
          <w:lang w:val="cy-GB"/>
        </w:rPr>
        <w:t xml:space="preserve">CHTh yn cael cyngor ariannol digonol, rhaid i’r Prif Swyddog Cyllid: </w:t>
      </w:r>
    </w:p>
    <w:p w14:paraId="1C4E3126" w14:textId="73950FFC" w:rsidR="008230F0" w:rsidRPr="00CF4ACF" w:rsidRDefault="00F033F4" w:rsidP="003D4B02">
      <w:pPr>
        <w:pStyle w:val="Default"/>
        <w:numPr>
          <w:ilvl w:val="0"/>
          <w:numId w:val="24"/>
        </w:numPr>
        <w:spacing w:after="269"/>
        <w:rPr>
          <w:rFonts w:ascii="Verdana" w:hAnsi="Verdana" w:cstheme="minorHAnsi"/>
          <w:color w:val="auto"/>
          <w:sz w:val="22"/>
          <w:szCs w:val="22"/>
        </w:rPr>
      </w:pPr>
      <w:r>
        <w:rPr>
          <w:rFonts w:ascii="Verdana" w:eastAsia="Verdana" w:hAnsi="Verdana" w:cs="Calibri"/>
          <w:color w:val="auto"/>
          <w:sz w:val="22"/>
          <w:szCs w:val="22"/>
          <w:lang w:val="cy-GB"/>
        </w:rPr>
        <w:t xml:space="preserve">arwain y gwaith o hyrwyddo a chyflawni rheolaeth ariannol dda gan </w:t>
      </w:r>
      <w:r w:rsidR="00573274">
        <w:rPr>
          <w:rFonts w:ascii="Verdana" w:eastAsia="Verdana" w:hAnsi="Verdana" w:cs="Calibri"/>
          <w:color w:val="auto"/>
          <w:sz w:val="22"/>
          <w:szCs w:val="22"/>
          <w:lang w:val="cy-GB"/>
        </w:rPr>
        <w:t xml:space="preserve">y </w:t>
      </w:r>
      <w:r>
        <w:rPr>
          <w:rFonts w:ascii="Verdana" w:eastAsia="Verdana" w:hAnsi="Verdana" w:cs="Calibri"/>
          <w:color w:val="auto"/>
          <w:sz w:val="22"/>
          <w:szCs w:val="22"/>
          <w:lang w:val="cy-GB"/>
        </w:rPr>
        <w:t xml:space="preserve">CHTh fel bod arian cyhoeddus yn cael ei ddiogelu bob amser a’i ddefnyddio’n briodol, yn ddarbodus, yn effeithlon ac yn effeithiol; a </w:t>
      </w:r>
    </w:p>
    <w:p w14:paraId="7EC051BF" w14:textId="77777777" w:rsidR="008230F0" w:rsidRPr="00CF4ACF" w:rsidRDefault="008230F0" w:rsidP="008230F0">
      <w:pPr>
        <w:rPr>
          <w:rFonts w:ascii="Verdana" w:hAnsi="Verdana" w:cstheme="minorHAnsi"/>
        </w:rPr>
      </w:pPr>
    </w:p>
    <w:p w14:paraId="330D0F83" w14:textId="77777777" w:rsidR="008230F0" w:rsidRPr="00CF4ACF" w:rsidRDefault="00F033F4" w:rsidP="008230F0">
      <w:pPr>
        <w:rPr>
          <w:rFonts w:ascii="Verdana" w:hAnsi="Verdana" w:cstheme="minorHAnsi"/>
        </w:rPr>
      </w:pPr>
      <w:r>
        <w:rPr>
          <w:rFonts w:ascii="Verdana" w:eastAsia="Verdana" w:hAnsi="Verdana" w:cs="Calibri"/>
          <w:lang w:val="cy-GB"/>
        </w:rPr>
        <w:t xml:space="preserve">Adran 11.3 Trefniadau Gweithio / Partneriaethau ar y Cyd </w:t>
      </w:r>
    </w:p>
    <w:p w14:paraId="1718E9A3" w14:textId="031290A4" w:rsidR="008230F0" w:rsidRPr="00CF4ACF" w:rsidRDefault="00F033F4" w:rsidP="008230F0">
      <w:pPr>
        <w:rPr>
          <w:rFonts w:ascii="Verdana" w:hAnsi="Verdana" w:cstheme="minorHAnsi"/>
        </w:rPr>
      </w:pPr>
      <w:r>
        <w:rPr>
          <w:rFonts w:ascii="Verdana" w:eastAsia="Verdana" w:hAnsi="Verdana" w:cs="Calibri"/>
          <w:lang w:val="cy-GB"/>
        </w:rPr>
        <w:t xml:space="preserve">11.3.12 Pan fydd </w:t>
      </w:r>
      <w:r w:rsidR="00573274">
        <w:rPr>
          <w:rFonts w:ascii="Verdana" w:eastAsia="Verdana" w:hAnsi="Verdana" w:cs="Calibri"/>
          <w:lang w:val="cy-GB"/>
        </w:rPr>
        <w:t xml:space="preserve">y </w:t>
      </w:r>
      <w:r>
        <w:rPr>
          <w:rFonts w:ascii="Verdana" w:eastAsia="Verdana" w:hAnsi="Verdana" w:cs="Calibri"/>
          <w:lang w:val="cy-GB"/>
        </w:rPr>
        <w:t>CHTh yn gweithredu fel comisiynydd gwasanaethau, bydd angen iddo/iddi gytuno ar y blaenoriaethau a'r canlyniadau a rennir y disgwylir eu cyflawni drwy'r contract neu gytundeb grant gyda phob darparwr.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9639"/>
      </w:tblGrid>
      <w:tr w:rsidR="00353622" w14:paraId="70F1A71A" w14:textId="77777777" w:rsidTr="008230F0">
        <w:trPr>
          <w:trHeight w:val="632"/>
        </w:trPr>
        <w:tc>
          <w:tcPr>
            <w:tcW w:w="2513" w:type="dxa"/>
          </w:tcPr>
          <w:p w14:paraId="31C7CBE9" w14:textId="77777777" w:rsidR="008230F0" w:rsidRPr="00CF4ACF" w:rsidRDefault="00F033F4" w:rsidP="008230F0">
            <w:p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CHTh </w:t>
            </w:r>
          </w:p>
        </w:tc>
        <w:tc>
          <w:tcPr>
            <w:tcW w:w="9639" w:type="dxa"/>
          </w:tcPr>
          <w:p w14:paraId="58E67E3D"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Ystyried blaenoriaethau perthnasol partneriaid lleol wrth ystyried a gosod y Cynllun Heddlu a Throseddu. </w:t>
            </w:r>
          </w:p>
          <w:p w14:paraId="1D85C6C6"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Gwneud trefniadau priodol i gomisiynu gwasanaethau naill ai gan yr Heddlu neu ddarparwyr allanol. </w:t>
            </w:r>
          </w:p>
          <w:p w14:paraId="302760E3"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Gwneud grantiau trosedd ac anhrefn. </w:t>
            </w:r>
          </w:p>
          <w:p w14:paraId="71BCBED3" w14:textId="77777777" w:rsidR="008230F0" w:rsidRPr="00CF4ACF" w:rsidRDefault="008230F0" w:rsidP="008230F0">
            <w:pPr>
              <w:autoSpaceDE w:val="0"/>
              <w:autoSpaceDN w:val="0"/>
              <w:adjustRightInd w:val="0"/>
              <w:spacing w:after="0" w:line="240" w:lineRule="auto"/>
              <w:rPr>
                <w:rFonts w:ascii="Verdana" w:hAnsi="Verdana" w:cstheme="minorHAnsi"/>
                <w:color w:val="000000"/>
              </w:rPr>
            </w:pPr>
          </w:p>
        </w:tc>
      </w:tr>
      <w:tr w:rsidR="00353622" w14:paraId="0DD49EB2" w14:textId="77777777" w:rsidTr="008230F0">
        <w:trPr>
          <w:trHeight w:val="1012"/>
        </w:trPr>
        <w:tc>
          <w:tcPr>
            <w:tcW w:w="2513" w:type="dxa"/>
          </w:tcPr>
          <w:p w14:paraId="01A4736E" w14:textId="77777777" w:rsidR="008230F0" w:rsidRPr="00CF4ACF" w:rsidRDefault="00F033F4" w:rsidP="008230F0">
            <w:p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lastRenderedPageBreak/>
              <w:t xml:space="preserve">Prif Swyddogion </w:t>
            </w:r>
          </w:p>
        </w:tc>
        <w:tc>
          <w:tcPr>
            <w:tcW w:w="9639" w:type="dxa"/>
          </w:tcPr>
          <w:p w14:paraId="1CECF47E"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Dilyn y Gweithdrefnau Ariannol ar gyfer partneriaethau lleol, fel y'u cyhoeddwyd ar fewnrwyd yr Heddlu. </w:t>
            </w:r>
          </w:p>
          <w:p w14:paraId="496C3BB9"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Ymgynghori, cyn gynted â phosibl, â’r Cyfarwyddwr Cyllid a’r Prif Swyddog Cyllid i sicrhau bod trethiant a threfniadau cyfrifyddu eraill yn cael eu trin yn gywir. </w:t>
            </w:r>
          </w:p>
          <w:p w14:paraId="583C0528" w14:textId="77777777" w:rsidR="008230F0" w:rsidRPr="00CF4ACF" w:rsidRDefault="00F033F4" w:rsidP="003D4B02">
            <w:pPr>
              <w:pStyle w:val="ListParagraph"/>
              <w:numPr>
                <w:ilvl w:val="0"/>
                <w:numId w:val="24"/>
              </w:numPr>
              <w:autoSpaceDE w:val="0"/>
              <w:autoSpaceDN w:val="0"/>
              <w:adjustRightInd w:val="0"/>
              <w:spacing w:after="0" w:line="240" w:lineRule="auto"/>
              <w:rPr>
                <w:rFonts w:ascii="Verdana" w:hAnsi="Verdana" w:cstheme="minorHAnsi"/>
                <w:color w:val="000000"/>
              </w:rPr>
            </w:pPr>
            <w:r>
              <w:rPr>
                <w:rFonts w:ascii="Verdana" w:eastAsia="Verdana" w:hAnsi="Verdana" w:cs="Calibri"/>
                <w:color w:val="000000"/>
                <w:lang w:val="cy-GB"/>
              </w:rPr>
              <w:t xml:space="preserve">Cynhyrchu Memorandwm Cyd-ddealltwriaeth (MOU) yn nodi'r trefniadau llywodraethu priodol ar gyfer prosiectau. Dylai'r ddogfen hon gael ei llofnodi gan y CoS. </w:t>
            </w:r>
          </w:p>
          <w:p w14:paraId="119EA2B4" w14:textId="77777777" w:rsidR="008230F0" w:rsidRPr="00CF4ACF" w:rsidRDefault="008230F0" w:rsidP="008230F0">
            <w:pPr>
              <w:autoSpaceDE w:val="0"/>
              <w:autoSpaceDN w:val="0"/>
              <w:adjustRightInd w:val="0"/>
              <w:spacing w:after="0" w:line="240" w:lineRule="auto"/>
              <w:rPr>
                <w:rFonts w:ascii="Verdana" w:hAnsi="Verdana" w:cstheme="minorHAnsi"/>
                <w:color w:val="000000"/>
              </w:rPr>
            </w:pPr>
          </w:p>
        </w:tc>
      </w:tr>
    </w:tbl>
    <w:p w14:paraId="30D8DB32" w14:textId="77777777" w:rsidR="008230F0" w:rsidRPr="00CF4ACF" w:rsidRDefault="008230F0" w:rsidP="008230F0">
      <w:pPr>
        <w:pStyle w:val="Default"/>
        <w:rPr>
          <w:rFonts w:ascii="Verdana" w:hAnsi="Verdana" w:cstheme="minorHAnsi"/>
          <w:sz w:val="22"/>
          <w:szCs w:val="22"/>
        </w:rPr>
      </w:pPr>
    </w:p>
    <w:p w14:paraId="0A5DE06A" w14:textId="0E1AE4DC" w:rsidR="008230F0" w:rsidRPr="00CF4ACF" w:rsidRDefault="00F033F4" w:rsidP="008230F0">
      <w:pPr>
        <w:autoSpaceDE w:val="0"/>
        <w:autoSpaceDN w:val="0"/>
        <w:adjustRightInd w:val="0"/>
        <w:spacing w:after="0" w:line="240" w:lineRule="auto"/>
        <w:jc w:val="both"/>
        <w:rPr>
          <w:rFonts w:ascii="Verdana" w:hAnsi="Verdana" w:cstheme="minorHAnsi"/>
        </w:rPr>
      </w:pPr>
      <w:r>
        <w:rPr>
          <w:rFonts w:ascii="Verdana" w:eastAsia="Verdana" w:hAnsi="Verdana" w:cs="Calibri"/>
          <w:lang w:val="cy-GB"/>
        </w:rPr>
        <w:t xml:space="preserve">11.3.15 Gall </w:t>
      </w:r>
      <w:r w:rsidR="00573274">
        <w:rPr>
          <w:rFonts w:ascii="Verdana" w:eastAsia="Verdana" w:hAnsi="Verdana" w:cs="Calibri"/>
          <w:lang w:val="cy-GB"/>
        </w:rPr>
        <w:t xml:space="preserve">y </w:t>
      </w:r>
      <w:r>
        <w:rPr>
          <w:rFonts w:ascii="Verdana" w:eastAsia="Verdana" w:hAnsi="Verdana" w:cs="Calibri"/>
          <w:lang w:val="cy-GB"/>
        </w:rPr>
        <w:t xml:space="preserve">CHTh gomisiynu gwasanaethau gan sefydliadau eraill yn ogystal â'r Heddlu er mwyn cyflawni'r canlyniadau gorau am werth gorau i bobl Dyfed-Powys. </w:t>
      </w:r>
    </w:p>
    <w:p w14:paraId="4E76EE6A" w14:textId="77777777" w:rsidR="008230F0" w:rsidRPr="00CF4ACF" w:rsidRDefault="008230F0" w:rsidP="008230F0">
      <w:pPr>
        <w:autoSpaceDE w:val="0"/>
        <w:autoSpaceDN w:val="0"/>
        <w:adjustRightInd w:val="0"/>
        <w:spacing w:after="0" w:line="240" w:lineRule="auto"/>
        <w:jc w:val="both"/>
        <w:rPr>
          <w:rFonts w:ascii="Verdana" w:hAnsi="Verdana" w:cstheme="minorHAnsi"/>
          <w:color w:val="000000"/>
        </w:rPr>
      </w:pPr>
    </w:p>
    <w:p w14:paraId="43A54348" w14:textId="77777777" w:rsidR="008230F0" w:rsidRPr="00CF4ACF" w:rsidRDefault="00F033F4" w:rsidP="008230F0">
      <w:pPr>
        <w:autoSpaceDE w:val="0"/>
        <w:autoSpaceDN w:val="0"/>
        <w:adjustRightInd w:val="0"/>
        <w:spacing w:after="0" w:line="240" w:lineRule="auto"/>
        <w:jc w:val="both"/>
        <w:rPr>
          <w:rFonts w:ascii="Verdana" w:hAnsi="Verdana" w:cstheme="minorHAnsi"/>
          <w:color w:val="000000"/>
        </w:rPr>
      </w:pPr>
      <w:r>
        <w:rPr>
          <w:rFonts w:ascii="Verdana" w:eastAsia="Verdana" w:hAnsi="Verdana" w:cs="Calibri"/>
          <w:color w:val="000000"/>
          <w:lang w:val="cy-GB"/>
        </w:rPr>
        <w:t xml:space="preserve">Adran 14.9 Ffurf y Contract </w:t>
      </w:r>
    </w:p>
    <w:p w14:paraId="3612F4C7" w14:textId="4A94C897" w:rsidR="008230F0" w:rsidRPr="00F93E97" w:rsidRDefault="00F033F4" w:rsidP="008230F0">
      <w:pPr>
        <w:autoSpaceDE w:val="0"/>
        <w:autoSpaceDN w:val="0"/>
        <w:adjustRightInd w:val="0"/>
        <w:spacing w:after="0" w:line="240" w:lineRule="auto"/>
        <w:jc w:val="both"/>
        <w:rPr>
          <w:rFonts w:ascii="Verdana" w:hAnsi="Verdana" w:cstheme="minorHAnsi"/>
          <w:color w:val="000000"/>
          <w:lang w:val="cy-GB"/>
        </w:rPr>
      </w:pPr>
      <w:r>
        <w:rPr>
          <w:rFonts w:ascii="Verdana" w:eastAsia="Verdana" w:hAnsi="Verdana" w:cs="Calibri"/>
          <w:color w:val="000000"/>
          <w:lang w:val="cy-GB"/>
        </w:rPr>
        <w:t xml:space="preserve">14.9.1 Bydd pob contract yn ysgrifenedig. Pan fydd contract yn fwy na £25,000, bydd y contract ar ffurf a gymeradwyir gan y Prif Swyddog Cyllid. Gellir cwblhau contractau y mae eu gwerth yn llai na £25,000 trwy ddefnyddio ffurflen archebu swyddogol ynghyd â thelerau ac amodau safonol </w:t>
      </w:r>
      <w:r w:rsidR="00573274">
        <w:rPr>
          <w:rFonts w:ascii="Verdana" w:eastAsia="Verdana" w:hAnsi="Verdana" w:cs="Calibri"/>
          <w:color w:val="000000"/>
          <w:lang w:val="cy-GB"/>
        </w:rPr>
        <w:t xml:space="preserve">y </w:t>
      </w:r>
      <w:r>
        <w:rPr>
          <w:rFonts w:ascii="Verdana" w:eastAsia="Verdana" w:hAnsi="Verdana" w:cs="Calibri"/>
          <w:color w:val="000000"/>
          <w:lang w:val="cy-GB"/>
        </w:rPr>
        <w:t xml:space="preserve">CHTh. Rhoddir tystiolaeth ysgrifenedig o ddyfyniadau llafar wedi'u hategu gan ffurflen archebu briodol. </w:t>
      </w:r>
    </w:p>
    <w:p w14:paraId="1045450C" w14:textId="77777777" w:rsidR="008230F0" w:rsidRPr="00F93E97" w:rsidRDefault="008230F0" w:rsidP="008230F0">
      <w:pPr>
        <w:rPr>
          <w:rFonts w:ascii="Verdana" w:hAnsi="Verdana" w:cstheme="minorHAnsi"/>
          <w:b/>
          <w:lang w:val="cy-GB"/>
        </w:rPr>
      </w:pPr>
    </w:p>
    <w:p w14:paraId="1120EF8A" w14:textId="73C2610C" w:rsidR="00D533C8" w:rsidRPr="00F93E97" w:rsidRDefault="00D533C8" w:rsidP="00DF7533">
      <w:pPr>
        <w:jc w:val="both"/>
        <w:rPr>
          <w:rFonts w:ascii="Verdana" w:hAnsi="Verdana" w:cstheme="minorHAnsi"/>
          <w:sz w:val="24"/>
          <w:szCs w:val="24"/>
          <w:lang w:val="cy-GB"/>
        </w:rPr>
      </w:pPr>
    </w:p>
    <w:p w14:paraId="05EB852B" w14:textId="77777777" w:rsidR="00F10FE5" w:rsidRPr="00F93E97" w:rsidRDefault="00F10FE5" w:rsidP="00DF7533">
      <w:pPr>
        <w:jc w:val="both"/>
        <w:rPr>
          <w:rFonts w:ascii="Verdana" w:hAnsi="Verdana" w:cstheme="minorHAnsi"/>
          <w:sz w:val="24"/>
          <w:szCs w:val="24"/>
          <w:lang w:val="cy-GB"/>
        </w:rPr>
        <w:sectPr w:rsidR="00F10FE5" w:rsidRPr="00F93E97" w:rsidSect="008230F0">
          <w:pgSz w:w="16838" w:h="11906" w:orient="landscape"/>
          <w:pgMar w:top="1440" w:right="1440" w:bottom="1440" w:left="1440" w:header="708" w:footer="708" w:gutter="0"/>
          <w:cols w:space="708"/>
          <w:docGrid w:linePitch="360"/>
        </w:sectPr>
      </w:pPr>
    </w:p>
    <w:p w14:paraId="255E2E97" w14:textId="75DF79B9" w:rsidR="002F17A7" w:rsidRPr="00F93E97" w:rsidRDefault="00F033F4" w:rsidP="002F17A7">
      <w:pPr>
        <w:pStyle w:val="Heading2"/>
        <w:rPr>
          <w:lang w:val="cy-GB"/>
        </w:rPr>
      </w:pPr>
      <w:bookmarkStart w:id="32" w:name="_Toc61527776"/>
      <w:r>
        <w:rPr>
          <w:rFonts w:eastAsia="Verdana"/>
          <w:color w:val="2E74B5"/>
          <w:lang w:val="cy-GB"/>
        </w:rPr>
        <w:lastRenderedPageBreak/>
        <w:t xml:space="preserve">Atodiad 2: </w:t>
      </w:r>
      <w:bookmarkStart w:id="33" w:name="_Toc5942650"/>
      <w:r>
        <w:rPr>
          <w:rFonts w:eastAsia="Verdana"/>
          <w:color w:val="2E74B5"/>
          <w:lang w:val="cy-GB"/>
        </w:rPr>
        <w:t xml:space="preserve">Asesiad </w:t>
      </w:r>
      <w:r w:rsidR="00336296">
        <w:rPr>
          <w:rFonts w:eastAsia="Verdana"/>
          <w:color w:val="2E74B5"/>
          <w:lang w:val="cy-GB"/>
        </w:rPr>
        <w:t xml:space="preserve">o </w:t>
      </w:r>
      <w:r>
        <w:rPr>
          <w:rFonts w:eastAsia="Verdana"/>
          <w:color w:val="2E74B5"/>
          <w:lang w:val="cy-GB"/>
        </w:rPr>
        <w:t>Anghenion Dyfed</w:t>
      </w:r>
      <w:r w:rsidR="00813D75">
        <w:rPr>
          <w:rFonts w:eastAsia="Verdana"/>
          <w:color w:val="2E74B5"/>
          <w:lang w:val="cy-GB"/>
        </w:rPr>
        <w:t>-</w:t>
      </w:r>
      <w:r>
        <w:rPr>
          <w:rFonts w:eastAsia="Verdana"/>
          <w:color w:val="2E74B5"/>
          <w:lang w:val="cy-GB"/>
        </w:rPr>
        <w:t>Powys 2019: Dioddefwyr a Phobl Fregus</w:t>
      </w:r>
      <w:bookmarkEnd w:id="32"/>
    </w:p>
    <w:p w14:paraId="17B6F32A" w14:textId="77777777" w:rsidR="005349B9" w:rsidRPr="00F93E97" w:rsidRDefault="005349B9" w:rsidP="005349B9">
      <w:pPr>
        <w:rPr>
          <w:rFonts w:ascii="Verdana" w:hAnsi="Verdana"/>
          <w:b/>
          <w:color w:val="002060"/>
          <w:sz w:val="28"/>
          <w:szCs w:val="28"/>
          <w:lang w:val="cy-GB"/>
        </w:rPr>
      </w:pPr>
    </w:p>
    <w:p w14:paraId="292E1A38" w14:textId="5E705D44" w:rsidR="002F17A7" w:rsidRPr="00F93E97" w:rsidRDefault="00F033F4" w:rsidP="005349B9">
      <w:pPr>
        <w:rPr>
          <w:rFonts w:ascii="Verdana" w:hAnsi="Verdana"/>
          <w:b/>
          <w:color w:val="002060"/>
          <w:sz w:val="28"/>
          <w:szCs w:val="28"/>
          <w:lang w:val="cy-GB"/>
        </w:rPr>
      </w:pPr>
      <w:r>
        <w:rPr>
          <w:rFonts w:ascii="Verdana" w:eastAsia="Verdana" w:hAnsi="Verdana" w:cs="Times New Roman"/>
          <w:b/>
          <w:bCs/>
          <w:color w:val="002060"/>
          <w:sz w:val="28"/>
          <w:szCs w:val="28"/>
          <w:lang w:val="cy-GB"/>
        </w:rPr>
        <w:t>Crynodeb Gweithredol</w:t>
      </w:r>
      <w:bookmarkEnd w:id="33"/>
    </w:p>
    <w:p w14:paraId="68B09522" w14:textId="22FEA1F4" w:rsidR="002F17A7" w:rsidRPr="00CD3D35"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Mae gan Gomisiynydd</w:t>
      </w:r>
      <w:r w:rsidR="00F5399A">
        <w:rPr>
          <w:rFonts w:ascii="Verdana" w:eastAsia="Verdana" w:hAnsi="Verdana" w:cs="Arial"/>
          <w:sz w:val="24"/>
          <w:szCs w:val="24"/>
          <w:lang w:val="cy-GB"/>
        </w:rPr>
        <w:t xml:space="preserve"> yr</w:t>
      </w:r>
      <w:r>
        <w:rPr>
          <w:rFonts w:ascii="Verdana" w:eastAsia="Verdana" w:hAnsi="Verdana" w:cs="Arial"/>
          <w:sz w:val="24"/>
          <w:szCs w:val="24"/>
          <w:lang w:val="cy-GB"/>
        </w:rPr>
        <w:t xml:space="preserve"> Heddlu a Throseddu Dyfed-Powys (CHTh) gyfrifoldebau statudol i gomisiynu gwasanaethau cymorth i ddioddefwyr. Mae</w:t>
      </w:r>
      <w:r w:rsidR="00573274">
        <w:rPr>
          <w:rFonts w:ascii="Verdana" w:eastAsia="Verdana" w:hAnsi="Verdana" w:cs="Arial"/>
          <w:sz w:val="24"/>
          <w:szCs w:val="24"/>
          <w:lang w:val="cy-GB"/>
        </w:rPr>
        <w:t>’r</w:t>
      </w:r>
      <w:r>
        <w:rPr>
          <w:rFonts w:ascii="Verdana" w:eastAsia="Verdana" w:hAnsi="Verdana" w:cs="Arial"/>
          <w:sz w:val="24"/>
          <w:szCs w:val="24"/>
          <w:lang w:val="cy-GB"/>
        </w:rPr>
        <w:t xml:space="preserve"> CHTh yn comisiynu cynnig cymorth cyffredinol i ddioddefwyr a chymorth arbenigol arall i ddioddefwyr sydd mewn perygl o gael eu herlid dro ar ôl tro, dioddefwyr troseddau difrifol a dioddefwyr eraill sy’n fregus ac sy’n cael eu dychryn. Gan weithio gyda phartneriaid, mae</w:t>
      </w:r>
      <w:r w:rsidR="00573274">
        <w:rPr>
          <w:rFonts w:ascii="Verdana" w:eastAsia="Verdana" w:hAnsi="Verdana" w:cs="Arial"/>
          <w:sz w:val="24"/>
          <w:szCs w:val="24"/>
          <w:lang w:val="cy-GB"/>
        </w:rPr>
        <w:t>’r</w:t>
      </w:r>
      <w:r>
        <w:rPr>
          <w:rFonts w:ascii="Verdana" w:eastAsia="Verdana" w:hAnsi="Verdana" w:cs="Arial"/>
          <w:sz w:val="24"/>
          <w:szCs w:val="24"/>
          <w:lang w:val="cy-GB"/>
        </w:rPr>
        <w:t xml:space="preserve"> CHTh yn comisiynu’r canlynol:</w:t>
      </w:r>
    </w:p>
    <w:p w14:paraId="59561B6E" w14:textId="77777777" w:rsidR="002F17A7" w:rsidRPr="005349B9" w:rsidRDefault="00F033F4" w:rsidP="003D4B02">
      <w:pPr>
        <w:pStyle w:val="ListParagraph"/>
        <w:numPr>
          <w:ilvl w:val="0"/>
          <w:numId w:val="31"/>
        </w:numPr>
        <w:spacing w:beforeLines="20" w:before="48" w:afterLines="20" w:after="48" w:line="276" w:lineRule="auto"/>
        <w:jc w:val="both"/>
        <w:rPr>
          <w:rFonts w:ascii="Verdana" w:hAnsi="Verdana" w:cs="Arial"/>
          <w:sz w:val="24"/>
          <w:szCs w:val="24"/>
        </w:rPr>
      </w:pPr>
      <w:r>
        <w:rPr>
          <w:rFonts w:ascii="Verdana" w:eastAsia="Verdana" w:hAnsi="Verdana" w:cs="Arial"/>
          <w:sz w:val="24"/>
          <w:szCs w:val="24"/>
          <w:lang w:val="cy-GB"/>
        </w:rPr>
        <w:t xml:space="preserve">Yn cyflawni'r nod allweddol o sicrhau bod dioddefwyr yn ymdopi ac yn gwella </w:t>
      </w:r>
    </w:p>
    <w:p w14:paraId="5767423F" w14:textId="77777777" w:rsidR="002F17A7" w:rsidRPr="005349B9" w:rsidRDefault="00F033F4" w:rsidP="003D4B02">
      <w:pPr>
        <w:pStyle w:val="ListParagraph"/>
        <w:numPr>
          <w:ilvl w:val="0"/>
          <w:numId w:val="31"/>
        </w:numPr>
        <w:spacing w:beforeLines="20" w:before="48" w:afterLines="20" w:after="48" w:line="276" w:lineRule="auto"/>
        <w:jc w:val="both"/>
        <w:rPr>
          <w:rFonts w:ascii="Verdana" w:hAnsi="Verdana" w:cs="Arial"/>
          <w:sz w:val="24"/>
          <w:szCs w:val="24"/>
        </w:rPr>
      </w:pPr>
      <w:r>
        <w:rPr>
          <w:rFonts w:ascii="Verdana" w:eastAsia="Verdana" w:hAnsi="Verdana" w:cs="Arial"/>
          <w:sz w:val="24"/>
          <w:szCs w:val="24"/>
          <w:lang w:val="cy-GB"/>
        </w:rPr>
        <w:t xml:space="preserve">Yn lleihau ac yn atal erledigaeth ailadroddus </w:t>
      </w:r>
    </w:p>
    <w:p w14:paraId="2F654B52" w14:textId="77777777" w:rsidR="002F17A7" w:rsidRPr="005349B9" w:rsidRDefault="00F033F4" w:rsidP="003D4B02">
      <w:pPr>
        <w:pStyle w:val="ListParagraph"/>
        <w:numPr>
          <w:ilvl w:val="0"/>
          <w:numId w:val="31"/>
        </w:numPr>
        <w:spacing w:beforeLines="20" w:before="48" w:afterLines="20" w:after="48" w:line="276" w:lineRule="auto"/>
        <w:jc w:val="both"/>
        <w:rPr>
          <w:rFonts w:ascii="Verdana" w:hAnsi="Verdana" w:cs="Arial"/>
          <w:sz w:val="24"/>
          <w:szCs w:val="24"/>
        </w:rPr>
      </w:pPr>
      <w:r>
        <w:rPr>
          <w:rFonts w:ascii="Verdana" w:eastAsia="Verdana" w:hAnsi="Verdana" w:cs="Arial"/>
          <w:sz w:val="24"/>
          <w:szCs w:val="24"/>
          <w:lang w:val="cy-GB"/>
        </w:rPr>
        <w:t xml:space="preserve">Yn cefnogi dioddefwyr bregus a rhai sy’n cael eu bygwth i gymryd rhan mewn llwybr cefnogaeth sy'n cwrdd ag anghenion sy'n deillio o'u bregusrwydd ar bob cam o’r broses cyfiawnder troseddol. </w:t>
      </w:r>
    </w:p>
    <w:p w14:paraId="5C0759DC" w14:textId="77777777" w:rsidR="002F17A7" w:rsidRPr="005349B9" w:rsidRDefault="002F17A7" w:rsidP="002F17A7">
      <w:pPr>
        <w:pStyle w:val="ListParagraph"/>
        <w:spacing w:beforeLines="20" w:before="48" w:afterLines="20" w:after="48"/>
        <w:jc w:val="both"/>
        <w:rPr>
          <w:rFonts w:ascii="Verdana" w:hAnsi="Verdana" w:cs="Arial"/>
          <w:sz w:val="24"/>
          <w:szCs w:val="24"/>
        </w:rPr>
      </w:pPr>
    </w:p>
    <w:p w14:paraId="210F3B4B" w14:textId="529C15BD"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Gyda'i gilydd, mae'r rhain yn helpu i wella boddhad dioddefwyr a hyder ehangach y cyhoedd yn y system cyfiawnder troseddol. Comisiyn</w:t>
      </w:r>
      <w:r w:rsidR="00F5399A">
        <w:rPr>
          <w:rFonts w:ascii="Verdana" w:eastAsia="Verdana" w:hAnsi="Verdana" w:cs="Arial"/>
          <w:sz w:val="24"/>
          <w:szCs w:val="24"/>
          <w:lang w:val="cy-GB"/>
        </w:rPr>
        <w:t>wyd George</w:t>
      </w:r>
      <w:r w:rsidR="008F7AB5">
        <w:rPr>
          <w:rFonts w:ascii="Verdana" w:eastAsia="Verdana" w:hAnsi="Verdana" w:cs="Arial"/>
          <w:sz w:val="24"/>
          <w:szCs w:val="24"/>
          <w:lang w:val="cy-GB"/>
        </w:rPr>
        <w:t xml:space="preserve"> Partnership Limited</w:t>
      </w:r>
      <w:r w:rsidR="00F5399A">
        <w:rPr>
          <w:rFonts w:ascii="Verdana" w:eastAsia="Verdana" w:hAnsi="Verdana" w:cs="Arial"/>
          <w:sz w:val="24"/>
          <w:szCs w:val="24"/>
          <w:lang w:val="cy-GB"/>
        </w:rPr>
        <w:t xml:space="preserve"> </w:t>
      </w:r>
      <w:r w:rsidR="008F7AB5">
        <w:rPr>
          <w:rFonts w:ascii="Verdana" w:eastAsia="Verdana" w:hAnsi="Verdana" w:cs="Arial"/>
          <w:sz w:val="24"/>
          <w:szCs w:val="24"/>
          <w:lang w:val="cy-GB"/>
        </w:rPr>
        <w:t>gan</w:t>
      </w:r>
      <w:r w:rsidR="00573274">
        <w:rPr>
          <w:rFonts w:ascii="Verdana" w:eastAsia="Verdana" w:hAnsi="Verdana" w:cs="Arial"/>
          <w:sz w:val="24"/>
          <w:szCs w:val="24"/>
          <w:lang w:val="cy-GB"/>
        </w:rPr>
        <w:t xml:space="preserve"> y</w:t>
      </w:r>
      <w:r>
        <w:rPr>
          <w:rFonts w:ascii="Verdana" w:eastAsia="Verdana" w:hAnsi="Verdana" w:cs="Arial"/>
          <w:sz w:val="24"/>
          <w:szCs w:val="24"/>
          <w:lang w:val="cy-GB"/>
        </w:rPr>
        <w:t xml:space="preserve"> CHTh i baratoi Asesiad </w:t>
      </w:r>
      <w:r w:rsidR="00336296">
        <w:rPr>
          <w:rFonts w:ascii="Verdana" w:eastAsia="Verdana" w:hAnsi="Verdana" w:cs="Arial"/>
          <w:sz w:val="24"/>
          <w:szCs w:val="24"/>
          <w:lang w:val="cy-GB"/>
        </w:rPr>
        <w:t xml:space="preserve">o </w:t>
      </w:r>
      <w:r>
        <w:rPr>
          <w:rFonts w:ascii="Verdana" w:eastAsia="Verdana" w:hAnsi="Verdana" w:cs="Arial"/>
          <w:sz w:val="24"/>
          <w:szCs w:val="24"/>
          <w:lang w:val="cy-GB"/>
        </w:rPr>
        <w:t xml:space="preserve">Anghenion fel bod comisiynu a thargedu gwasanaethau yn y dyfodol yn gwneud y defnydd gorau o adnoddau ac yn canolbwyntio ar anghenion sylfaenol. Bydd hyn yn helpu i ysgogi ymagwedd a arweinir gan dystiolaeth at gomisiynu a datblygu partneriaeth yn y dyfodol ac i ddeall lle gall </w:t>
      </w:r>
      <w:r w:rsidR="00573274">
        <w:rPr>
          <w:rFonts w:ascii="Verdana" w:eastAsia="Verdana" w:hAnsi="Verdana" w:cs="Arial"/>
          <w:sz w:val="24"/>
          <w:szCs w:val="24"/>
          <w:lang w:val="cy-GB"/>
        </w:rPr>
        <w:t xml:space="preserve">y </w:t>
      </w:r>
      <w:r>
        <w:rPr>
          <w:rFonts w:ascii="Verdana" w:eastAsia="Verdana" w:hAnsi="Verdana" w:cs="Arial"/>
          <w:sz w:val="24"/>
          <w:szCs w:val="24"/>
          <w:lang w:val="cy-GB"/>
        </w:rPr>
        <w:t xml:space="preserve">CHTh effeithio orau o ran sicrhau cymorth i fwy o ddioddefwyr a phobl fregus mewn cydweithrediad â phartneriaid. Cytunwyd ar adolygiad dull cymysg gyda Swyddfa CHTh (SCHTh), gan gasglu data rhwng Ionawr a Chwefror 2019. </w:t>
      </w:r>
    </w:p>
    <w:p w14:paraId="60627513" w14:textId="77777777" w:rsidR="002F17A7" w:rsidRPr="00F93E97" w:rsidRDefault="002F17A7" w:rsidP="002F17A7">
      <w:pPr>
        <w:spacing w:beforeLines="20" w:before="48" w:afterLines="20" w:after="48"/>
        <w:jc w:val="both"/>
        <w:rPr>
          <w:rFonts w:ascii="Verdana" w:hAnsi="Verdana" w:cs="Arial"/>
          <w:sz w:val="24"/>
          <w:szCs w:val="24"/>
          <w:lang w:val="cy-GB"/>
        </w:rPr>
      </w:pPr>
    </w:p>
    <w:p w14:paraId="3C324906" w14:textId="77777777" w:rsidR="002F17A7" w:rsidRPr="00F93E97" w:rsidRDefault="00F033F4" w:rsidP="005349B9">
      <w:pPr>
        <w:rPr>
          <w:rFonts w:ascii="Verdana" w:hAnsi="Verdana"/>
          <w:b/>
          <w:i/>
          <w:color w:val="2E74B5" w:themeColor="accent1" w:themeShade="BF"/>
          <w:sz w:val="24"/>
          <w:szCs w:val="24"/>
          <w:lang w:val="cy-GB"/>
        </w:rPr>
      </w:pPr>
      <w:bookmarkStart w:id="34" w:name="_Toc5942651"/>
      <w:r>
        <w:rPr>
          <w:rFonts w:ascii="Verdana" w:eastAsia="Verdana" w:hAnsi="Verdana" w:cs="Times New Roman"/>
          <w:b/>
          <w:bCs/>
          <w:i/>
          <w:iCs/>
          <w:color w:val="2E74B5"/>
          <w:sz w:val="24"/>
          <w:szCs w:val="24"/>
          <w:lang w:val="cy-GB"/>
        </w:rPr>
        <w:t>Cyd-destun</w:t>
      </w:r>
      <w:bookmarkEnd w:id="34"/>
    </w:p>
    <w:p w14:paraId="70282CF7" w14:textId="72924247"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 xml:space="preserve">Mae Dyfed-Powys yn cynnwys ardaloedd awdurdodau lleol Sir Gaerfyrddin, Ceredigion, Sir Benfro a Phowys, ardal sy’n cwmpasu dros hanner Cymru. </w:t>
      </w:r>
      <w:r>
        <w:rPr>
          <w:rFonts w:ascii="Verdana" w:eastAsia="Verdana" w:hAnsi="Verdana" w:cs="Times New Roman"/>
          <w:sz w:val="24"/>
          <w:szCs w:val="24"/>
          <w:lang w:val="cy-GB"/>
        </w:rPr>
        <w:t>Mae poblogaeth Dyfed-Powys yn fwy na 515,000. Mae hyn yn cynnwys mwy na 86,000 o blant a phobl ifanc rhwng 0 a 15 oed. Mae Dyfed-Powys ar y cyfan yn boblogaeth llawer hŷn na gweddill Cymru ac yn heneiddio'n gyflym. Mae heneiddio cyflym poblogaeth Dyfed-Powys yn digwydd ochr yn ochr â:</w:t>
      </w:r>
    </w:p>
    <w:p w14:paraId="5051EC00" w14:textId="77777777" w:rsidR="002F17A7" w:rsidRPr="005349B9" w:rsidRDefault="00F033F4" w:rsidP="003D4B02">
      <w:pPr>
        <w:pStyle w:val="ListParagraph"/>
        <w:numPr>
          <w:ilvl w:val="0"/>
          <w:numId w:val="33"/>
        </w:numPr>
        <w:spacing w:beforeLines="20" w:before="48" w:afterLines="20" w:after="48" w:line="276" w:lineRule="auto"/>
        <w:jc w:val="both"/>
        <w:rPr>
          <w:rFonts w:ascii="Verdana" w:hAnsi="Verdana"/>
          <w:sz w:val="24"/>
          <w:szCs w:val="24"/>
        </w:rPr>
      </w:pPr>
      <w:r>
        <w:rPr>
          <w:rFonts w:ascii="Verdana" w:eastAsia="Verdana" w:hAnsi="Verdana" w:cs="Times New Roman"/>
          <w:sz w:val="24"/>
          <w:szCs w:val="24"/>
          <w:lang w:val="cy-GB"/>
        </w:rPr>
        <w:t>Newid technolegol</w:t>
      </w:r>
    </w:p>
    <w:p w14:paraId="71D7A7F8" w14:textId="7BAF4AAC" w:rsidR="002F17A7" w:rsidRPr="005349B9" w:rsidRDefault="00FF7CB6" w:rsidP="003D4B02">
      <w:pPr>
        <w:pStyle w:val="ListParagraph"/>
        <w:numPr>
          <w:ilvl w:val="0"/>
          <w:numId w:val="33"/>
        </w:numPr>
        <w:spacing w:beforeLines="20" w:before="48" w:afterLines="20" w:after="48" w:line="276" w:lineRule="auto"/>
        <w:jc w:val="both"/>
        <w:rPr>
          <w:rFonts w:ascii="Verdana" w:hAnsi="Verdana"/>
          <w:sz w:val="24"/>
          <w:szCs w:val="24"/>
        </w:rPr>
      </w:pPr>
      <w:r>
        <w:rPr>
          <w:rFonts w:ascii="Verdana" w:eastAsia="Verdana" w:hAnsi="Verdana" w:cs="Times New Roman"/>
          <w:sz w:val="24"/>
          <w:szCs w:val="24"/>
          <w:lang w:val="cy-GB"/>
        </w:rPr>
        <w:t>Cyni</w:t>
      </w:r>
      <w:r w:rsidR="00F033F4">
        <w:rPr>
          <w:rFonts w:ascii="Verdana" w:eastAsia="Verdana" w:hAnsi="Verdana" w:cs="Times New Roman"/>
          <w:sz w:val="24"/>
          <w:szCs w:val="24"/>
          <w:lang w:val="cy-GB"/>
        </w:rPr>
        <w:t xml:space="preserve"> </w:t>
      </w:r>
      <w:r>
        <w:rPr>
          <w:rFonts w:ascii="Verdana" w:eastAsia="Verdana" w:hAnsi="Verdana" w:cs="Times New Roman"/>
          <w:sz w:val="24"/>
          <w:szCs w:val="24"/>
          <w:lang w:val="cy-GB"/>
        </w:rPr>
        <w:t xml:space="preserve">dan </w:t>
      </w:r>
      <w:r w:rsidR="00F033F4">
        <w:rPr>
          <w:rFonts w:ascii="Verdana" w:eastAsia="Verdana" w:hAnsi="Verdana" w:cs="Times New Roman"/>
          <w:sz w:val="24"/>
          <w:szCs w:val="24"/>
          <w:lang w:val="cy-GB"/>
        </w:rPr>
        <w:t>arweiniad Llywodraeth y DU</w:t>
      </w:r>
    </w:p>
    <w:p w14:paraId="7953CB7A" w14:textId="77777777" w:rsidR="002F17A7" w:rsidRPr="005349B9" w:rsidRDefault="00F033F4" w:rsidP="003D4B02">
      <w:pPr>
        <w:pStyle w:val="ListParagraph"/>
        <w:numPr>
          <w:ilvl w:val="0"/>
          <w:numId w:val="33"/>
        </w:numPr>
        <w:spacing w:beforeLines="20" w:before="48" w:afterLines="20" w:after="48" w:line="276" w:lineRule="auto"/>
        <w:jc w:val="both"/>
        <w:rPr>
          <w:rFonts w:ascii="Verdana" w:hAnsi="Verdana"/>
          <w:sz w:val="24"/>
          <w:szCs w:val="24"/>
        </w:rPr>
      </w:pPr>
      <w:r>
        <w:rPr>
          <w:rFonts w:ascii="Verdana" w:eastAsia="Verdana" w:hAnsi="Verdana" w:cs="Times New Roman"/>
          <w:sz w:val="24"/>
          <w:szCs w:val="24"/>
          <w:lang w:val="cy-GB"/>
        </w:rPr>
        <w:lastRenderedPageBreak/>
        <w:t>Niferoedd cynyddol o blant ac oedolion ag anghenion iechyd meddwl</w:t>
      </w:r>
    </w:p>
    <w:p w14:paraId="1EB2073A" w14:textId="77777777" w:rsidR="002F17A7" w:rsidRPr="005349B9" w:rsidRDefault="00F033F4" w:rsidP="003D4B02">
      <w:pPr>
        <w:pStyle w:val="ListParagraph"/>
        <w:numPr>
          <w:ilvl w:val="0"/>
          <w:numId w:val="33"/>
        </w:numPr>
        <w:spacing w:beforeLines="20" w:before="48" w:afterLines="20" w:after="48" w:line="276" w:lineRule="auto"/>
        <w:jc w:val="both"/>
        <w:rPr>
          <w:rFonts w:ascii="Verdana" w:hAnsi="Verdana"/>
          <w:sz w:val="24"/>
          <w:szCs w:val="24"/>
        </w:rPr>
      </w:pPr>
      <w:r>
        <w:rPr>
          <w:rFonts w:ascii="Verdana" w:eastAsia="Verdana" w:hAnsi="Verdana" w:cs="Times New Roman"/>
          <w:sz w:val="24"/>
          <w:szCs w:val="24"/>
          <w:lang w:val="cy-GB"/>
        </w:rPr>
        <w:t xml:space="preserve">Diwygiadau deddfwriaethol gan gynnwys Deddf Llesiant Cenedlaethau’r Dyfodol (Cymru) 2015, Deddf Trais yn Erbyn Menywod, Cam-drin Domestig a Thrais Rhywiol (Cymru) 2015 </w:t>
      </w:r>
      <w:r>
        <w:rPr>
          <w:rFonts w:ascii="Verdana" w:eastAsia="Verdana" w:hAnsi="Verdana" w:cs="Arial"/>
          <w:sz w:val="24"/>
          <w:szCs w:val="24"/>
          <w:shd w:val="clear" w:color="auto" w:fill="FFFFFF"/>
          <w:lang w:val="cy-GB"/>
        </w:rPr>
        <w:t xml:space="preserve">(VAWDASV) </w:t>
      </w:r>
      <w:r>
        <w:rPr>
          <w:rFonts w:ascii="Verdana" w:eastAsia="Verdana" w:hAnsi="Verdana" w:cs="Times New Roman"/>
          <w:sz w:val="24"/>
          <w:szCs w:val="24"/>
          <w:lang w:val="cy-GB"/>
        </w:rPr>
        <w:t xml:space="preserve"> a Deddf Gwasanaethau Cymdeithasol a Llesiant (Cymru) 2014 </w:t>
      </w:r>
    </w:p>
    <w:p w14:paraId="2ECBF1F2" w14:textId="6985F8F5" w:rsidR="002F17A7" w:rsidRPr="005349B9" w:rsidRDefault="00F033F4" w:rsidP="003D4B02">
      <w:pPr>
        <w:pStyle w:val="ListParagraph"/>
        <w:numPr>
          <w:ilvl w:val="0"/>
          <w:numId w:val="33"/>
        </w:numPr>
        <w:spacing w:beforeLines="20" w:before="48" w:afterLines="20" w:after="48" w:line="276" w:lineRule="auto"/>
        <w:jc w:val="both"/>
        <w:rPr>
          <w:rFonts w:ascii="Verdana" w:hAnsi="Verdana"/>
          <w:sz w:val="24"/>
          <w:szCs w:val="24"/>
        </w:rPr>
      </w:pPr>
      <w:r>
        <w:rPr>
          <w:rFonts w:ascii="Verdana" w:eastAsia="Verdana" w:hAnsi="Verdana" w:cs="Times New Roman"/>
          <w:sz w:val="24"/>
          <w:szCs w:val="24"/>
          <w:lang w:val="cy-GB"/>
        </w:rPr>
        <w:t xml:space="preserve">Blaenoriaeth a rennir ar gyfer gwell dealltwriaeth a chefnogi'r rhai sy'n fwy bregus i broblemau cynyddol ac anfantais sydd wedi gwreiddio'n ddwfn. </w:t>
      </w:r>
    </w:p>
    <w:p w14:paraId="53ACBB20" w14:textId="77777777" w:rsidR="002F17A7" w:rsidRPr="005349B9" w:rsidRDefault="002F17A7" w:rsidP="002F17A7">
      <w:pPr>
        <w:pStyle w:val="ListParagraph"/>
        <w:spacing w:beforeLines="20" w:before="48" w:afterLines="20" w:after="48" w:line="276" w:lineRule="auto"/>
        <w:jc w:val="both"/>
        <w:rPr>
          <w:rFonts w:ascii="Verdana" w:hAnsi="Verdana"/>
          <w:sz w:val="24"/>
          <w:szCs w:val="24"/>
        </w:rPr>
      </w:pPr>
    </w:p>
    <w:p w14:paraId="610D9B64" w14:textId="77777777" w:rsidR="002F17A7" w:rsidRPr="00F93E97" w:rsidRDefault="00F033F4" w:rsidP="002F17A7">
      <w:pPr>
        <w:spacing w:beforeLines="20" w:before="48" w:afterLines="20" w:after="48"/>
        <w:jc w:val="both"/>
        <w:rPr>
          <w:rFonts w:ascii="Verdana" w:hAnsi="Verdana"/>
          <w:sz w:val="24"/>
          <w:szCs w:val="24"/>
          <w:lang w:val="cy-GB"/>
        </w:rPr>
      </w:pPr>
      <w:r>
        <w:rPr>
          <w:rFonts w:ascii="Verdana" w:eastAsia="Verdana" w:hAnsi="Verdana" w:cs="Times New Roman"/>
          <w:sz w:val="24"/>
          <w:szCs w:val="24"/>
          <w:lang w:val="cy-GB"/>
        </w:rPr>
        <w:t xml:space="preserve">Mae'r datblygiadau hyn yn datgan tipyn o newid yn y modd y mae gwasanaethau cyhoeddus ar draws y sector statudol a gwirfoddol a chymunedol yn gwasanaethu trigolion Dyfed-Powys. Mae mwy o ffocws nag erioed ar atal ac ymyrraeth gynnar, gyda phartneriaid amlasiantaethol yn cydweithio llawer mwy i integreiddio gwasanaethau a symleiddio llwybrau cymorth yn enwedig ar gyfer y rhai sydd mewn perygl o broblemau cynyddol. Mae hyn yn gyson ag arfer gorau ynghylch yr hyn sy'n gweithio i bobl sydd wedi profi erledigaeth a/neu sy'n agored i droseddu ac erledigaeth dro ar ôl tro.  </w:t>
      </w:r>
    </w:p>
    <w:p w14:paraId="620F3A4C" w14:textId="77777777" w:rsidR="002F17A7" w:rsidRPr="00F93E97" w:rsidRDefault="002F17A7" w:rsidP="002F17A7">
      <w:pPr>
        <w:spacing w:beforeLines="20" w:before="48" w:afterLines="20" w:after="48"/>
        <w:jc w:val="both"/>
        <w:rPr>
          <w:rFonts w:ascii="Verdana" w:hAnsi="Verdana"/>
          <w:sz w:val="24"/>
          <w:szCs w:val="24"/>
          <w:lang w:val="cy-GB"/>
        </w:rPr>
      </w:pPr>
    </w:p>
    <w:p w14:paraId="7D3C4FD2" w14:textId="77777777" w:rsidR="002F17A7" w:rsidRPr="00F93E97" w:rsidRDefault="00F033F4" w:rsidP="002F17A7">
      <w:pPr>
        <w:spacing w:beforeLines="20" w:before="48" w:afterLines="20" w:after="48"/>
        <w:jc w:val="both"/>
        <w:rPr>
          <w:rFonts w:ascii="Verdana" w:hAnsi="Verdana"/>
          <w:sz w:val="24"/>
          <w:szCs w:val="24"/>
          <w:lang w:val="cy-GB"/>
        </w:rPr>
      </w:pPr>
      <w:r>
        <w:rPr>
          <w:rFonts w:ascii="Verdana" w:eastAsia="Verdana" w:hAnsi="Verdana" w:cs="Times New Roman"/>
          <w:sz w:val="24"/>
          <w:szCs w:val="24"/>
          <w:lang w:val="cy-GB"/>
        </w:rPr>
        <w:t xml:space="preserve">Arweinir y rhan fwyaf o’r gwaith hwn drwy Fyrddau Gwasanaethau Cyhoeddus ym mhob un o’r 4 ardal awdurdod lleol a thrwy drefniadau rhanbarthol ar gyfer diogelu plant ac oedolion, mynd i’r afael â </w:t>
      </w:r>
      <w:r>
        <w:rPr>
          <w:rFonts w:ascii="Verdana" w:eastAsia="Verdana" w:hAnsi="Verdana" w:cs="Arial"/>
          <w:sz w:val="24"/>
          <w:szCs w:val="24"/>
          <w:shd w:val="clear" w:color="auto" w:fill="FFFFFF"/>
          <w:lang w:val="cy-GB"/>
        </w:rPr>
        <w:t xml:space="preserve">VAWDASV, </w:t>
      </w:r>
      <w:r>
        <w:rPr>
          <w:rFonts w:ascii="Verdana" w:eastAsia="Verdana" w:hAnsi="Verdana" w:cs="Times New Roman"/>
          <w:sz w:val="24"/>
          <w:szCs w:val="24"/>
          <w:lang w:val="cy-GB"/>
        </w:rPr>
        <w:t xml:space="preserve"> camddefnyddio sylweddau ac alcohol, tai â chymorth a gwella iechyd a gofal cymdeithasol, gan gynnwys mynediad i wasanaethau iechyd meddwl i blant ac oedolion. Y trefniadau llywodraethu rhanbarthol a lleol hyn yn gynyddol yw'r lle i ysgogi llwybr cymorth mwy cydlynol ar gyfer dioddefwyr troseddau a phobl fregus. </w:t>
      </w:r>
    </w:p>
    <w:p w14:paraId="0DCF1FCE" w14:textId="77777777" w:rsidR="002F17A7" w:rsidRPr="00F93E97" w:rsidRDefault="002F17A7" w:rsidP="002F17A7">
      <w:pPr>
        <w:spacing w:beforeLines="20" w:before="48" w:afterLines="20" w:after="48"/>
        <w:jc w:val="both"/>
        <w:rPr>
          <w:rFonts w:ascii="Verdana" w:hAnsi="Verdana"/>
          <w:sz w:val="24"/>
          <w:szCs w:val="24"/>
          <w:lang w:val="cy-GB"/>
        </w:rPr>
      </w:pPr>
    </w:p>
    <w:p w14:paraId="5E03E6B2" w14:textId="77777777" w:rsidR="002F17A7" w:rsidRPr="00F93E97" w:rsidRDefault="00F033F4" w:rsidP="002F17A7">
      <w:pPr>
        <w:spacing w:beforeLines="20" w:before="48" w:afterLines="20" w:after="48"/>
        <w:jc w:val="both"/>
        <w:rPr>
          <w:rFonts w:ascii="Verdana" w:hAnsi="Verdana"/>
          <w:sz w:val="24"/>
          <w:szCs w:val="24"/>
          <w:lang w:val="cy-GB"/>
        </w:rPr>
      </w:pPr>
      <w:r>
        <w:rPr>
          <w:rFonts w:ascii="Verdana" w:eastAsia="Verdana" w:hAnsi="Verdana" w:cs="Times New Roman"/>
          <w:sz w:val="24"/>
          <w:szCs w:val="24"/>
          <w:lang w:val="cy-GB"/>
        </w:rPr>
        <w:t xml:space="preserve">Bydd comisiynu gwasanaethau cymorth i ddioddefwyr a gwasanaethau atal troseddau yn y dyfodol hefyd yn cael mwy o effaith drwy ddulliau mwy integredig sy'n meithrin cydweithio rhwng partneriaid allweddol yn y sectorau statudol a gwirfoddol. Yn y modd hwn, mae plant ac oedolion sy’n ddioddefwyr mwy bregus yn cael eu nodi’n gynt ac y mae eu hanghenion yn cael eu diwallu mewn ffyrdd sy’n addas ar eu cyfer, gan gynnwys eu hanghenion o ran y Gymraeg, natur wledig, anghenion iechyd meddwl ac anableddau, er enghraifft. </w:t>
      </w:r>
    </w:p>
    <w:p w14:paraId="56B611BB" w14:textId="77777777" w:rsidR="002F17A7" w:rsidRPr="00F93E97" w:rsidRDefault="002F17A7" w:rsidP="002F17A7">
      <w:pPr>
        <w:spacing w:beforeLines="20" w:before="48" w:afterLines="20" w:after="48"/>
        <w:jc w:val="both"/>
        <w:rPr>
          <w:rFonts w:ascii="Verdana" w:hAnsi="Verdana"/>
          <w:sz w:val="24"/>
          <w:szCs w:val="24"/>
          <w:lang w:val="cy-GB"/>
        </w:rPr>
      </w:pPr>
    </w:p>
    <w:p w14:paraId="21D30F53" w14:textId="77777777" w:rsidR="002F17A7" w:rsidRPr="00F93E97" w:rsidRDefault="00F033F4" w:rsidP="005349B9">
      <w:pPr>
        <w:rPr>
          <w:rFonts w:ascii="Verdana" w:hAnsi="Verdana"/>
          <w:b/>
          <w:i/>
          <w:color w:val="2E74B5" w:themeColor="accent1" w:themeShade="BF"/>
          <w:sz w:val="24"/>
          <w:szCs w:val="24"/>
          <w:lang w:val="cy-GB"/>
        </w:rPr>
      </w:pPr>
      <w:bookmarkStart w:id="35" w:name="_Toc5942652"/>
      <w:r>
        <w:rPr>
          <w:rFonts w:ascii="Verdana" w:eastAsia="Verdana" w:hAnsi="Verdana" w:cs="Times New Roman"/>
          <w:b/>
          <w:bCs/>
          <w:i/>
          <w:iCs/>
          <w:color w:val="2E74B5"/>
          <w:sz w:val="24"/>
          <w:szCs w:val="24"/>
          <w:lang w:val="cy-GB"/>
        </w:rPr>
        <w:t>Tueddiadau troseddu sy'n dod i'r amlwg</w:t>
      </w:r>
      <w:bookmarkEnd w:id="35"/>
    </w:p>
    <w:p w14:paraId="38FF9535" w14:textId="3ECAD2E1"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lastRenderedPageBreak/>
        <w:t>Mae Dyfed-Powys yn gymharol fwy diogel na gweddill Cymru a Lloegr. Mae gan Dyfed-Powys lai o droseddau fesul 1,000 o bobl na’r holl ardaloedd heddlu eraill ym mhob categori trosedd ar gyfer y flwyddyn a ddaeth i ben ym m</w:t>
      </w:r>
      <w:r w:rsidR="008F7AB5">
        <w:rPr>
          <w:rFonts w:ascii="Verdana" w:eastAsia="Verdana" w:hAnsi="Verdana" w:cs="Times New Roman"/>
          <w:sz w:val="24"/>
          <w:szCs w:val="24"/>
          <w:lang w:val="cy-GB"/>
        </w:rPr>
        <w:t>i</w:t>
      </w:r>
      <w:r>
        <w:rPr>
          <w:rFonts w:ascii="Verdana" w:eastAsia="Verdana" w:hAnsi="Verdana" w:cs="Times New Roman"/>
          <w:sz w:val="24"/>
          <w:szCs w:val="24"/>
          <w:lang w:val="cy-GB"/>
        </w:rPr>
        <w:t>s Medi 2018 (</w:t>
      </w:r>
      <w:r>
        <w:rPr>
          <w:rFonts w:ascii="Verdana" w:eastAsia="Verdana" w:hAnsi="Verdana" w:cs="Arial"/>
          <w:sz w:val="24"/>
          <w:szCs w:val="24"/>
          <w:shd w:val="clear" w:color="auto" w:fill="FFFFFF"/>
          <w:lang w:val="cy-GB"/>
        </w:rPr>
        <w:t>50.7 trosedd fesul 1,000 o bobl o'i gymharu â chyfartaledd ar draws Cymru a Lloegr o 86.4 fesul 1,000 o bobl</w:t>
      </w:r>
      <w:r>
        <w:rPr>
          <w:rStyle w:val="EndnoteReference"/>
          <w:rFonts w:ascii="Verdana" w:hAnsi="Verdana"/>
          <w:sz w:val="24"/>
          <w:szCs w:val="24"/>
          <w:shd w:val="clear" w:color="auto" w:fill="FFFFFF"/>
        </w:rPr>
        <w:endnoteReference w:id="2"/>
      </w:r>
      <w:r>
        <w:rPr>
          <w:rFonts w:ascii="Verdana" w:eastAsia="Verdana" w:hAnsi="Verdana" w:cs="Arial"/>
          <w:sz w:val="24"/>
          <w:szCs w:val="24"/>
          <w:shd w:val="clear" w:color="auto" w:fill="FFFFFF"/>
          <w:lang w:val="cy-GB"/>
        </w:rPr>
        <w:t xml:space="preserve">). </w:t>
      </w:r>
      <w:r>
        <w:rPr>
          <w:rFonts w:ascii="Verdana" w:eastAsia="Verdana" w:hAnsi="Verdana" w:cs="Times New Roman"/>
          <w:sz w:val="24"/>
          <w:szCs w:val="24"/>
          <w:lang w:val="cy-GB"/>
        </w:rPr>
        <w:t xml:space="preserve"> </w:t>
      </w:r>
    </w:p>
    <w:p w14:paraId="400BD29E" w14:textId="77777777"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 xml:space="preserve">Mae dadansoddiad o dueddiadau o ran trosedd yn dangos bod lefelau byrgleriaeth, troseddau cerbydau, difrod troseddol a llosgi bwriadol a rhai mathau o ladrad wedi gostwng. Bu cynnydd bach mewn troseddau cyffuriau a dwyn o siopau, tra bod troseddau trefn gyhoeddus a throseddau trais, gan gynnwys trais rhywiol a cham-drin domestig, wedi tyfu'n fwy sylweddol. Mae mathau di-drais o gam-drin domestig hefyd yn cynyddu'n gyflym. Dau faes arall o bryder allweddol, sy’n </w:t>
      </w:r>
      <w:r>
        <w:rPr>
          <w:rFonts w:ascii="Verdana" w:eastAsia="Verdana" w:hAnsi="Verdana" w:cs="Arial"/>
          <w:sz w:val="24"/>
          <w:szCs w:val="24"/>
          <w:lang w:val="cy-GB"/>
        </w:rPr>
        <w:t>effeithio’n anghymesur ar bobl hŷn a phlant ac oedolion mwy bregus, yw:</w:t>
      </w:r>
    </w:p>
    <w:p w14:paraId="209BD25D" w14:textId="77777777" w:rsidR="002F17A7" w:rsidRPr="00F93E97" w:rsidRDefault="00F033F4" w:rsidP="003D4B02">
      <w:pPr>
        <w:pStyle w:val="ListParagraph"/>
        <w:numPr>
          <w:ilvl w:val="0"/>
          <w:numId w:val="39"/>
        </w:numPr>
        <w:spacing w:after="200" w:line="276" w:lineRule="auto"/>
        <w:jc w:val="both"/>
        <w:rPr>
          <w:rFonts w:ascii="Verdana" w:hAnsi="Verdana"/>
          <w:sz w:val="24"/>
          <w:szCs w:val="24"/>
          <w:lang w:val="cy-GB"/>
        </w:rPr>
      </w:pPr>
      <w:r>
        <w:rPr>
          <w:rFonts w:ascii="Verdana" w:eastAsia="Verdana" w:hAnsi="Verdana" w:cs="Times New Roman"/>
          <w:sz w:val="24"/>
          <w:szCs w:val="24"/>
          <w:lang w:val="cy-GB"/>
        </w:rPr>
        <w:t>Lefelau cynyddol o seiberdroseddau (cynnydd o 201% yn y cyfnod Ebrill 2016 - Rhagfyr 2018); a</w:t>
      </w:r>
    </w:p>
    <w:p w14:paraId="14E200E5" w14:textId="77777777" w:rsidR="002F17A7" w:rsidRPr="00F93E97" w:rsidRDefault="00F033F4" w:rsidP="003D4B02">
      <w:pPr>
        <w:pStyle w:val="ListParagraph"/>
        <w:numPr>
          <w:ilvl w:val="0"/>
          <w:numId w:val="35"/>
        </w:numPr>
        <w:spacing w:after="200" w:line="276" w:lineRule="auto"/>
        <w:jc w:val="both"/>
        <w:rPr>
          <w:rFonts w:ascii="Verdana" w:hAnsi="Verdana"/>
          <w:sz w:val="24"/>
          <w:szCs w:val="24"/>
          <w:lang w:val="cy-GB"/>
        </w:rPr>
      </w:pPr>
      <w:r>
        <w:rPr>
          <w:rFonts w:ascii="Verdana" w:eastAsia="Verdana" w:hAnsi="Verdana" w:cs="Times New Roman"/>
          <w:sz w:val="24"/>
          <w:szCs w:val="24"/>
          <w:lang w:val="cy-GB"/>
        </w:rPr>
        <w:t xml:space="preserve">Thwyll sy'n </w:t>
      </w:r>
      <w:r>
        <w:rPr>
          <w:rFonts w:ascii="Verdana" w:eastAsia="Verdana" w:hAnsi="Verdana" w:cs="Arial"/>
          <w:sz w:val="24"/>
          <w:szCs w:val="24"/>
          <w:lang w:val="cy-GB"/>
        </w:rPr>
        <w:t xml:space="preserve">yn cyfrif am hanner yr holl droseddau (ac yn aml nad yw'n cael ei adrodd). </w:t>
      </w:r>
    </w:p>
    <w:p w14:paraId="7DD1BCAD" w14:textId="77777777" w:rsidR="00445E8E" w:rsidRPr="00F93E97" w:rsidRDefault="00445E8E" w:rsidP="005349B9">
      <w:pPr>
        <w:rPr>
          <w:rFonts w:ascii="Verdana" w:hAnsi="Verdana"/>
          <w:b/>
          <w:i/>
          <w:color w:val="2E74B5" w:themeColor="accent1" w:themeShade="BF"/>
          <w:sz w:val="24"/>
          <w:szCs w:val="24"/>
          <w:lang w:val="cy-GB"/>
        </w:rPr>
      </w:pPr>
      <w:bookmarkStart w:id="36" w:name="_Toc5942653"/>
    </w:p>
    <w:p w14:paraId="3D491321" w14:textId="67BAA17A" w:rsidR="002F17A7" w:rsidRPr="00F93E97" w:rsidRDefault="00F033F4" w:rsidP="005349B9">
      <w:pPr>
        <w:rPr>
          <w:rFonts w:ascii="Verdana" w:hAnsi="Verdana"/>
          <w:b/>
          <w:i/>
          <w:color w:val="2E74B5" w:themeColor="accent1" w:themeShade="BF"/>
          <w:sz w:val="24"/>
          <w:szCs w:val="24"/>
          <w:lang w:val="cy-GB"/>
        </w:rPr>
      </w:pPr>
      <w:r>
        <w:rPr>
          <w:rFonts w:ascii="Verdana" w:eastAsia="Verdana" w:hAnsi="Verdana" w:cs="Times New Roman"/>
          <w:b/>
          <w:bCs/>
          <w:i/>
          <w:iCs/>
          <w:color w:val="2E74B5"/>
          <w:sz w:val="24"/>
          <w:szCs w:val="24"/>
          <w:lang w:val="cy-GB"/>
        </w:rPr>
        <w:t>Proffil Dioddefwyr</w:t>
      </w:r>
      <w:bookmarkEnd w:id="36"/>
    </w:p>
    <w:p w14:paraId="376FACD5" w14:textId="4D08E8FB"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Mae data Heddlu Dyfed-Powys yn dangos bod hanner yr holl droseddau seiliedig ar ddioddefwyr yn</w:t>
      </w:r>
      <w:r>
        <w:rPr>
          <w:rStyle w:val="EndnoteReference"/>
          <w:rFonts w:ascii="Verdana" w:hAnsi="Verdana"/>
          <w:sz w:val="24"/>
          <w:szCs w:val="24"/>
        </w:rPr>
        <w:endnoteReference w:id="3"/>
      </w:r>
      <w:r>
        <w:rPr>
          <w:rFonts w:ascii="Verdana" w:eastAsia="Verdana" w:hAnsi="Verdana" w:cs="Times New Roman"/>
          <w:sz w:val="24"/>
          <w:szCs w:val="24"/>
          <w:lang w:val="cy-GB"/>
        </w:rPr>
        <w:t xml:space="preserve"> Nyfed-Powys yn ymwneud â thrais yn erbyn yr unigolyn (20,890 o gyfanswm o 41,015 o droseddau). Wrth i rywun fynd yn hŷn, mae llai o debygolrwydd pan fydd rhywun yn dioddef trosedd bod hyn yn ymwneud â thrais: </w:t>
      </w:r>
    </w:p>
    <w:p w14:paraId="52464B08" w14:textId="77777777" w:rsidR="002F17A7" w:rsidRPr="00F93E97" w:rsidRDefault="00F033F4" w:rsidP="003D4B02">
      <w:pPr>
        <w:pStyle w:val="ListParagraph"/>
        <w:numPr>
          <w:ilvl w:val="0"/>
          <w:numId w:val="38"/>
        </w:numPr>
        <w:spacing w:after="200" w:line="276" w:lineRule="auto"/>
        <w:jc w:val="both"/>
        <w:rPr>
          <w:rFonts w:ascii="Verdana" w:hAnsi="Verdana"/>
          <w:sz w:val="24"/>
          <w:szCs w:val="24"/>
          <w:lang w:val="cy-GB"/>
        </w:rPr>
      </w:pPr>
      <w:r>
        <w:rPr>
          <w:rFonts w:ascii="Verdana" w:eastAsia="Verdana" w:hAnsi="Verdana" w:cs="Times New Roman"/>
          <w:sz w:val="24"/>
          <w:szCs w:val="24"/>
          <w:lang w:val="cy-GB"/>
        </w:rPr>
        <w:t>Plant rhwng 0 ac 11 oed (mae 70% o'r holl droseddau sy'n effeithio ar blant rhwng 0 ac 11 oed yn cynnwys trais)</w:t>
      </w:r>
    </w:p>
    <w:p w14:paraId="6DB96212"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Plant 12-17 oed (60%)</w:t>
      </w:r>
    </w:p>
    <w:p w14:paraId="7BF44984"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 xml:space="preserve">Unigolion 18-29 oed (60%), gyda mwy na 3 o bob 10 o’r holl droseddau yn ymwneud â thrais yn erbyn yr unigolyn yn Nyfed-Powys yn effeithio ar y rhai 18-29 oed. </w:t>
      </w:r>
    </w:p>
    <w:p w14:paraId="65B54C41"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Unigolion rhwng 30 a 35 oed (56%)</w:t>
      </w:r>
    </w:p>
    <w:p w14:paraId="773B4AD4"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Unigolion rhwng 36 a 47 oed (50%)</w:t>
      </w:r>
    </w:p>
    <w:p w14:paraId="38B29277"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Unigolion 48-59 oed (42%)</w:t>
      </w:r>
    </w:p>
    <w:p w14:paraId="35A9A4FD" w14:textId="77777777" w:rsidR="002F17A7" w:rsidRPr="005349B9" w:rsidRDefault="00F033F4" w:rsidP="003D4B02">
      <w:pPr>
        <w:pStyle w:val="ListParagraph"/>
        <w:numPr>
          <w:ilvl w:val="0"/>
          <w:numId w:val="38"/>
        </w:numPr>
        <w:spacing w:after="200" w:line="276" w:lineRule="auto"/>
        <w:jc w:val="both"/>
        <w:rPr>
          <w:rFonts w:ascii="Verdana" w:hAnsi="Verdana"/>
          <w:sz w:val="24"/>
          <w:szCs w:val="24"/>
        </w:rPr>
      </w:pPr>
      <w:r>
        <w:rPr>
          <w:rFonts w:ascii="Verdana" w:eastAsia="Verdana" w:hAnsi="Verdana" w:cs="Times New Roman"/>
          <w:sz w:val="24"/>
          <w:szCs w:val="24"/>
          <w:lang w:val="cy-GB"/>
        </w:rPr>
        <w:t>Unigolion 60+ oed (27%), gydag ychydig mwy nag 1 o bob 20 o’r holl droseddau yn ymwneud â thrais yn erbyn y person sy’n effeithio ar y rhai 60+ oed.</w:t>
      </w:r>
    </w:p>
    <w:p w14:paraId="482B5BDF" w14:textId="5F6CD654" w:rsidR="002F17A7" w:rsidRPr="005349B9" w:rsidRDefault="00F033F4" w:rsidP="002F17A7">
      <w:pPr>
        <w:jc w:val="both"/>
        <w:rPr>
          <w:rFonts w:ascii="Verdana" w:hAnsi="Verdana"/>
          <w:sz w:val="24"/>
          <w:szCs w:val="24"/>
        </w:rPr>
      </w:pPr>
      <w:r>
        <w:rPr>
          <w:rFonts w:ascii="Verdana" w:eastAsia="Verdana" w:hAnsi="Verdana" w:cs="Times New Roman"/>
          <w:sz w:val="24"/>
          <w:szCs w:val="24"/>
          <w:lang w:val="cy-GB"/>
        </w:rPr>
        <w:lastRenderedPageBreak/>
        <w:t>Mae troseddau</w:t>
      </w:r>
      <w:r w:rsidR="008F7AB5">
        <w:rPr>
          <w:rFonts w:ascii="Verdana" w:eastAsia="Verdana" w:hAnsi="Verdana" w:cs="Times New Roman"/>
          <w:sz w:val="24"/>
          <w:szCs w:val="24"/>
          <w:lang w:val="cy-GB"/>
        </w:rPr>
        <w:t xml:space="preserve"> sy’n</w:t>
      </w:r>
      <w:r>
        <w:rPr>
          <w:rFonts w:ascii="Verdana" w:eastAsia="Verdana" w:hAnsi="Verdana" w:cs="Times New Roman"/>
          <w:sz w:val="24"/>
          <w:szCs w:val="24"/>
          <w:lang w:val="cy-GB"/>
        </w:rPr>
        <w:t xml:space="preserve"> seiliedig ar ddioddefwyr yn fwy tebygol o effeithio ar bobl 18-35 oed yn Nyfed-Powys (yn agos at 2 o bob 5 o’r holl droseddau), ac er bod y tebygolrwydd o brofi erledigaeth yn gyffredinol yn lleihau wrth i rywun fynd yn hŷn, mae’r rhai 60+ oed yn cyfrif am 12% o'r holl ddioddefwyr (a 14.4% o'r holl ddioddefwyr gwrywaidd).  </w:t>
      </w:r>
    </w:p>
    <w:p w14:paraId="42704B4F" w14:textId="77777777"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 xml:space="preserve">O’r holl droseddau sy’n seiliedig ar ddioddefwyr, mae 53% yn cael eu cofnodi fel ‘menywod’ a 47% yn ‘ddynion’. Mae menywod yn fwy tebygol o gael eu cofnodi fel dioddefwyr rhwng 12 a 47 oed, tra bod dynion yn fwy tebygol o gael eu cofnodi fel dioddefwyr 48+ oed. Mae hyn yn cael ei yrru gan droseddau rhywiol (mae mwy na 4 o bob 5 o’r holl ddioddefwyr yn fenywod) a throseddau trais eraill yn erbyn y person (mae 11 o bob 20 o’r holl ddioddefwyr yn fenywod). Tra bod troseddau cerbyd yn cyfrif am 4% o droseddau seiliedig ar ddioddefwyr, mae dynion yn ymddangos yn fwy tebygol o fod yn ddioddefwyr (cofnodir bron i 7 o bob 10 o ddioddefwyr troseddau cerbyd fel gwryw). Yn yr un modd, mae byrgleriaethau preswyl yn cyfrif am 4.8% o droseddau sy’n seiliedig ar ddioddefwyr gyda dynion yn ymddangos yn fwy tebygol o fod yn ddioddefwyr (gydag 11 o bob 20 o’r holl ddioddefwyr wedi’u cofnodi fel dynion). Fodd bynnag, nid yw'n hysbys a yw hyn yn ymwneud yn unig â'r unigolyn sy'n adrodd yn gyntaf ar ran teulu er enghraifft. Mae mwy nag 1 ym mhob 4 byrgleriaeth breswyl hefyd yn effeithio ar bobl 60+ oed yn Nyfed-Powys.   </w:t>
      </w:r>
    </w:p>
    <w:p w14:paraId="6905F29C" w14:textId="77777777"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Wrth i rywun fynd yn hŷn, mae'n fwy tebygol pan fydd rhywun yn dioddef trosedd bod hyn yn cynnwys lladrad a llosgi bwriadol a difrod troseddol. Er bod lladrad yn cyfrif am 11.7% a llosgi bwriadol a difrod troseddol yn cyfrif am 14.8% o’r holl droseddau sy’n seiliedig ar ddioddefwyr, mae’r troseddau hyn gyda’i gilydd yn cyfrif am fwy nag 1 o bob 3 o’r troseddau sy’n effeithio ar unigolion 48-59 oed ac yn agos at hanner y troseddau sy’n effeithio ar bobl 60 oed+. Ar y llaw arall, mae'r rhain yn cyfrif am 1 o bob 5 trosedd sy'n effeithio ar unigolion 18-29 oed a llai nag 1 o bob 10 trosedd sy'n effeithio ar blant 12-17 oed.</w:t>
      </w:r>
    </w:p>
    <w:p w14:paraId="24392D81" w14:textId="77777777"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 xml:space="preserve">Mae plant 0-17 oed yn llai tebygol o ddioddef trosedd, sef 15.2% o ddioddefwyr. Mae troseddau rhywiol yn cyfrif am 6.4% o’r holl droseddau sy’n seiliedig ar ddioddefwyr yr adroddir amdanynt, gyda phlant 0-17 oed yn cynrychioli 63% o’r troseddau hyn (1,558 o 2,485 o droseddau, lle mae oedran y dioddefwr yn hysbys). Mae hyn yn effeithio'n anghymesur ar ferched (tua 4 o bob 5), yn enwedig merched 12-17 oed. </w:t>
      </w:r>
    </w:p>
    <w:p w14:paraId="409377BE" w14:textId="77777777" w:rsidR="002F17A7" w:rsidRPr="00F93E97" w:rsidRDefault="00F033F4" w:rsidP="002F17A7">
      <w:pPr>
        <w:jc w:val="both"/>
        <w:rPr>
          <w:rFonts w:ascii="Verdana" w:hAnsi="Verdana"/>
          <w:sz w:val="24"/>
          <w:szCs w:val="24"/>
          <w:lang w:val="cy-GB"/>
        </w:rPr>
      </w:pPr>
      <w:r>
        <w:rPr>
          <w:rFonts w:ascii="Verdana" w:eastAsia="Verdana" w:hAnsi="Verdana" w:cs="Times New Roman"/>
          <w:sz w:val="24"/>
          <w:szCs w:val="24"/>
          <w:lang w:val="cy-GB"/>
        </w:rPr>
        <w:t xml:space="preserve">Lle mae ethnigrwydd dioddefwr yn hysbys, mae 98.5% yn Ewropeaid Gwyn (y mwyafrif llethol ohonynt yw Gwyn Cymreig a Gwyn Prydeinig). Mae ychydig o dan 1% o'r holl ddioddefwyr yn Asiaidd, 0.5% o ddioddefwyr yn Ddu a 0.2% yn Arabeg neu o Ogledd Affrica.   </w:t>
      </w:r>
    </w:p>
    <w:p w14:paraId="51523451" w14:textId="77777777" w:rsidR="00445E8E" w:rsidRPr="00F93E97" w:rsidRDefault="00445E8E" w:rsidP="005349B9">
      <w:pPr>
        <w:rPr>
          <w:rFonts w:ascii="Verdana" w:hAnsi="Verdana"/>
          <w:b/>
          <w:i/>
          <w:color w:val="2E74B5" w:themeColor="accent1" w:themeShade="BF"/>
          <w:sz w:val="24"/>
          <w:szCs w:val="24"/>
          <w:lang w:val="cy-GB"/>
        </w:rPr>
      </w:pPr>
      <w:bookmarkStart w:id="37" w:name="_Toc5942654"/>
    </w:p>
    <w:p w14:paraId="7465919B" w14:textId="139B8BE3" w:rsidR="002F17A7" w:rsidRPr="00F93E97" w:rsidRDefault="00F033F4" w:rsidP="005349B9">
      <w:pPr>
        <w:rPr>
          <w:rFonts w:ascii="Verdana" w:hAnsi="Verdana"/>
          <w:b/>
          <w:i/>
          <w:color w:val="2E74B5" w:themeColor="accent1" w:themeShade="BF"/>
          <w:sz w:val="24"/>
          <w:szCs w:val="24"/>
          <w:lang w:val="cy-GB"/>
        </w:rPr>
      </w:pPr>
      <w:r>
        <w:rPr>
          <w:rFonts w:ascii="Verdana" w:eastAsia="Verdana" w:hAnsi="Verdana" w:cs="Times New Roman"/>
          <w:b/>
          <w:bCs/>
          <w:i/>
          <w:iCs/>
          <w:color w:val="2E74B5"/>
          <w:sz w:val="24"/>
          <w:szCs w:val="24"/>
          <w:lang w:val="cy-GB"/>
        </w:rPr>
        <w:t>Carfannau allweddol ar gyfer cymorth mwy arbenigol a chymorth wedi'i dargedu</w:t>
      </w:r>
      <w:bookmarkEnd w:id="37"/>
    </w:p>
    <w:p w14:paraId="778FE27D" w14:textId="47495F13"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Ar gyfer dioddefwyr troseddau mwy difrifol a/neu oherwydd gwendidau eraill sydd gan rywun, megis erledigaeth flaenorol ac effeithiau trawma sy’n gysylltiedig â phrofiadau niweidiol yn ystod plentyndod</w:t>
      </w:r>
      <w:r w:rsidR="00CD7429">
        <w:rPr>
          <w:rFonts w:ascii="Verdana" w:eastAsia="Verdana" w:hAnsi="Verdana" w:cs="Arial"/>
          <w:sz w:val="24"/>
          <w:szCs w:val="24"/>
          <w:lang w:val="cy-GB"/>
        </w:rPr>
        <w:t xml:space="preserve"> (ACEs)</w:t>
      </w:r>
      <w:r>
        <w:rPr>
          <w:rFonts w:ascii="Verdana" w:eastAsia="Verdana" w:hAnsi="Verdana" w:cs="Arial"/>
          <w:sz w:val="24"/>
          <w:szCs w:val="24"/>
          <w:lang w:val="cy-GB"/>
        </w:rPr>
        <w:t xml:space="preserve">, bydd gan rai anghenion lluosog sy’n gofyn am ymagwedd amlasiantaethol i helpu i ymdopi ac ymadfer ar ôl trosedd. Yn ogystal â ffocws cynyddol ar atal a chefnogi’r rhai y mae twyll yn effeithio arnynt, mae’r Asesiad </w:t>
      </w:r>
      <w:r w:rsidR="00D91A7F">
        <w:rPr>
          <w:rFonts w:ascii="Verdana" w:eastAsia="Verdana" w:hAnsi="Verdana" w:cs="Arial"/>
          <w:sz w:val="24"/>
          <w:szCs w:val="24"/>
          <w:lang w:val="cy-GB"/>
        </w:rPr>
        <w:t xml:space="preserve">o </w:t>
      </w:r>
      <w:r>
        <w:rPr>
          <w:rFonts w:ascii="Verdana" w:eastAsia="Verdana" w:hAnsi="Verdana" w:cs="Arial"/>
          <w:sz w:val="24"/>
          <w:szCs w:val="24"/>
          <w:lang w:val="cy-GB"/>
        </w:rPr>
        <w:t>Anghenion yn nodi mai’r carfannau allweddol lle mae angen mwy o waith darparu cymorth arbenigol i ddioddefwyr yw:</w:t>
      </w:r>
    </w:p>
    <w:p w14:paraId="65F0C6ED" w14:textId="77777777" w:rsidR="002F17A7" w:rsidRPr="00F93E97" w:rsidRDefault="002F17A7" w:rsidP="002F17A7">
      <w:pPr>
        <w:spacing w:beforeLines="20" w:before="48" w:afterLines="20" w:after="48"/>
        <w:jc w:val="both"/>
        <w:rPr>
          <w:rFonts w:ascii="Verdana" w:hAnsi="Verdana" w:cs="Arial"/>
          <w:sz w:val="24"/>
          <w:szCs w:val="24"/>
          <w:lang w:val="cy-GB"/>
        </w:rPr>
      </w:pPr>
    </w:p>
    <w:p w14:paraId="610C5321" w14:textId="19EB06B9" w:rsidR="002F17A7" w:rsidRPr="00F93E97" w:rsidRDefault="00F033F4" w:rsidP="003D4B02">
      <w:pPr>
        <w:pStyle w:val="ListParagraph"/>
        <w:numPr>
          <w:ilvl w:val="0"/>
          <w:numId w:val="32"/>
        </w:numPr>
        <w:spacing w:beforeLines="20" w:before="48" w:afterLines="20" w:after="48" w:line="276" w:lineRule="auto"/>
        <w:jc w:val="both"/>
        <w:rPr>
          <w:rFonts w:ascii="Verdana" w:hAnsi="Verdana" w:cs="Arial"/>
          <w:sz w:val="24"/>
          <w:szCs w:val="24"/>
          <w:lang w:val="cy-GB"/>
        </w:rPr>
      </w:pPr>
      <w:r>
        <w:rPr>
          <w:rFonts w:ascii="Verdana" w:eastAsia="Verdana" w:hAnsi="Verdana" w:cs="Arial"/>
          <w:sz w:val="24"/>
          <w:szCs w:val="24"/>
          <w:lang w:val="cy-GB"/>
        </w:rPr>
        <w:t xml:space="preserve">Mwy o blant a phobl ifanc bregus, yn enwedig y rhai y mae gweithgarwch llinellau cyffuriau yn effeithio arnynt, sydd mewn perygl o gael eu hecsbloetio (e.e. trwy linellau cyffuriau, cyfryngau ar-lein ac sy’n mynd ar goll dro ar ôl tro) ac sy’n cael eu heffeithio gan brofiadau niweidiol </w:t>
      </w:r>
      <w:r w:rsidR="00CD7429">
        <w:rPr>
          <w:rFonts w:ascii="Verdana" w:eastAsia="Verdana" w:hAnsi="Verdana" w:cs="Arial"/>
          <w:sz w:val="24"/>
          <w:szCs w:val="24"/>
          <w:lang w:val="cy-GB"/>
        </w:rPr>
        <w:t xml:space="preserve">niferus </w:t>
      </w:r>
      <w:r>
        <w:rPr>
          <w:rFonts w:ascii="Verdana" w:eastAsia="Verdana" w:hAnsi="Verdana" w:cs="Arial"/>
          <w:sz w:val="24"/>
          <w:szCs w:val="24"/>
          <w:lang w:val="cy-GB"/>
        </w:rPr>
        <w:t xml:space="preserve">yn ystod </w:t>
      </w:r>
      <w:r w:rsidR="00CD7429">
        <w:rPr>
          <w:rFonts w:ascii="Verdana" w:eastAsia="Verdana" w:hAnsi="Verdana" w:cs="Arial"/>
          <w:sz w:val="24"/>
          <w:szCs w:val="24"/>
          <w:lang w:val="cy-GB"/>
        </w:rPr>
        <w:t xml:space="preserve">eu </w:t>
      </w:r>
      <w:r>
        <w:rPr>
          <w:rFonts w:ascii="Verdana" w:eastAsia="Verdana" w:hAnsi="Verdana" w:cs="Arial"/>
          <w:sz w:val="24"/>
          <w:szCs w:val="24"/>
          <w:lang w:val="cy-GB"/>
        </w:rPr>
        <w:t>plentyndod</w:t>
      </w:r>
      <w:r w:rsidR="00CD7429">
        <w:rPr>
          <w:rFonts w:ascii="Verdana" w:eastAsia="Verdana" w:hAnsi="Verdana" w:cs="Arial"/>
          <w:sz w:val="24"/>
          <w:szCs w:val="24"/>
          <w:lang w:val="cy-GB"/>
        </w:rPr>
        <w:t xml:space="preserve"> (ACEs)</w:t>
      </w:r>
      <w:r>
        <w:rPr>
          <w:rFonts w:ascii="Verdana" w:eastAsia="Verdana" w:hAnsi="Verdana" w:cs="Arial"/>
          <w:sz w:val="24"/>
          <w:szCs w:val="24"/>
          <w:lang w:val="cy-GB"/>
        </w:rPr>
        <w:t xml:space="preserve">. </w:t>
      </w:r>
    </w:p>
    <w:p w14:paraId="30DDFB72" w14:textId="77777777" w:rsidR="002F17A7" w:rsidRPr="00F93E97" w:rsidRDefault="00F033F4" w:rsidP="003D4B02">
      <w:pPr>
        <w:pStyle w:val="ListParagraph"/>
        <w:numPr>
          <w:ilvl w:val="0"/>
          <w:numId w:val="32"/>
        </w:numPr>
        <w:spacing w:beforeLines="20" w:before="48" w:afterLines="20" w:after="48" w:line="276" w:lineRule="auto"/>
        <w:jc w:val="both"/>
        <w:rPr>
          <w:rFonts w:ascii="Verdana" w:hAnsi="Verdana" w:cs="Arial"/>
          <w:sz w:val="24"/>
          <w:szCs w:val="24"/>
          <w:lang w:val="cy-GB"/>
        </w:rPr>
      </w:pPr>
      <w:r>
        <w:rPr>
          <w:rFonts w:ascii="Verdana" w:eastAsia="Verdana" w:hAnsi="Verdana" w:cs="Arial"/>
          <w:sz w:val="24"/>
          <w:szCs w:val="24"/>
          <w:lang w:val="cy-GB"/>
        </w:rPr>
        <w:t xml:space="preserve">Dioddefwyr cam-drin domestig a thrais rhywiol, gyda lefelau cynyddol o gam-drin domestig a thrais rhywiol a llawer rhy ychydig yn cael ei ddarparu gan bartneriaid i fynd i’r afael ag anghenion therapiwtig dioddefwyr. </w:t>
      </w:r>
    </w:p>
    <w:p w14:paraId="6A2C4AC0" w14:textId="236675FD" w:rsidR="002F17A7" w:rsidRPr="00F93E97" w:rsidRDefault="00F033F4" w:rsidP="003D4B02">
      <w:pPr>
        <w:pStyle w:val="ListParagraph"/>
        <w:numPr>
          <w:ilvl w:val="0"/>
          <w:numId w:val="32"/>
        </w:numPr>
        <w:spacing w:beforeLines="20" w:before="48" w:afterLines="20" w:after="48" w:line="276" w:lineRule="auto"/>
        <w:jc w:val="both"/>
        <w:rPr>
          <w:rFonts w:ascii="Verdana" w:hAnsi="Verdana" w:cs="Arial"/>
          <w:sz w:val="24"/>
          <w:szCs w:val="24"/>
          <w:lang w:val="cy-GB"/>
        </w:rPr>
      </w:pPr>
      <w:r>
        <w:rPr>
          <w:rFonts w:ascii="Verdana" w:eastAsia="Verdana" w:hAnsi="Verdana" w:cs="Times New Roman"/>
          <w:sz w:val="24"/>
          <w:szCs w:val="24"/>
          <w:lang w:val="cy-GB"/>
        </w:rPr>
        <w:t>Gweithio gyda Byrddau Cynllunio Ardal a’r Byrddau Plismona i sicrhau gwasanaethau cyffuriau ac alcohol effeithiol, oherwydd bod pobl â phroblemau cyffuriau ac alcohol yn profi mwy o droseddu ac i leihau troseddu sy’n gysylltiedig â phroblemau cyffuriau ac alcohol.</w:t>
      </w:r>
    </w:p>
    <w:p w14:paraId="305F0805" w14:textId="77777777" w:rsidR="002F17A7" w:rsidRPr="00F93E97" w:rsidRDefault="002F17A7" w:rsidP="002F17A7">
      <w:pPr>
        <w:pStyle w:val="ListParagraph"/>
        <w:rPr>
          <w:rFonts w:ascii="Verdana" w:hAnsi="Verdana" w:cs="Arial"/>
          <w:sz w:val="24"/>
          <w:szCs w:val="24"/>
          <w:lang w:val="cy-GB"/>
        </w:rPr>
      </w:pPr>
    </w:p>
    <w:p w14:paraId="403CA10F" w14:textId="77777777" w:rsidR="002F17A7" w:rsidRPr="00F93E97" w:rsidRDefault="00F033F4" w:rsidP="005349B9">
      <w:pPr>
        <w:rPr>
          <w:rFonts w:ascii="Verdana" w:hAnsi="Verdana"/>
          <w:b/>
          <w:i/>
          <w:color w:val="2E74B5" w:themeColor="accent1" w:themeShade="BF"/>
          <w:sz w:val="24"/>
          <w:szCs w:val="24"/>
          <w:lang w:val="cy-GB"/>
        </w:rPr>
      </w:pPr>
      <w:bookmarkStart w:id="38" w:name="_Toc5942655"/>
      <w:r>
        <w:rPr>
          <w:rFonts w:ascii="Verdana" w:eastAsia="Verdana" w:hAnsi="Verdana" w:cs="Times New Roman"/>
          <w:b/>
          <w:bCs/>
          <w:i/>
          <w:iCs/>
          <w:color w:val="2E74B5"/>
          <w:sz w:val="24"/>
          <w:szCs w:val="24"/>
          <w:lang w:val="cy-GB"/>
        </w:rPr>
        <w:t>Gwersi o gomisiynu presennol</w:t>
      </w:r>
      <w:bookmarkEnd w:id="38"/>
    </w:p>
    <w:p w14:paraId="70FB9935" w14:textId="77777777"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 xml:space="preserve">Mae dioddefwyr troseddau yn profi amrywiaeth o broblemau emosiynol ac ymarferol o ganlyniad i droseddu. Mae'r arfer gorau yn dweud wrthym fod angen gwybodaeth amserol a chywir ar ddioddefwyr troseddau mewn fformatau sy'n addas iddyn nhw. Mae hyn yn helpu i ymdopi ag effaith erledigaeth ac i gynnal cyfranogiad mewn prosesau Cyfiawnder Troseddol. Gan fod erledigaeth droseddol yn brofiad hynod bersonol, nid yw pob dioddefwr angen mynediad at yr un gwasanaethau ar yr un pryd. </w:t>
      </w:r>
    </w:p>
    <w:p w14:paraId="7F318182" w14:textId="77777777" w:rsidR="002F17A7" w:rsidRPr="00F93E97" w:rsidRDefault="002F17A7" w:rsidP="002F17A7">
      <w:pPr>
        <w:spacing w:beforeLines="20" w:before="48" w:afterLines="20" w:after="48"/>
        <w:jc w:val="both"/>
        <w:rPr>
          <w:rFonts w:ascii="Verdana" w:hAnsi="Verdana" w:cs="Arial"/>
          <w:sz w:val="24"/>
          <w:szCs w:val="24"/>
          <w:lang w:val="cy-GB"/>
        </w:rPr>
      </w:pPr>
    </w:p>
    <w:p w14:paraId="294250CA" w14:textId="14AA91AB"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 xml:space="preserve">Yn bennaf, mae anghenion cymorth emosiynol ac ymarferol dioddefwyr trosedd yn cael eu diwallu o fewn eu teuluoedd a’u cymunedau eu hunain, gyda chyfran sylweddol yn canfod bod eu hanghenion yn cael eu diwallu trwy wasanaethau cymorth i ddioddefwyr rheng flaen a gomisiynir gan  </w:t>
      </w:r>
      <w:r w:rsidR="00573274">
        <w:rPr>
          <w:rFonts w:ascii="Verdana" w:eastAsia="Verdana" w:hAnsi="Verdana" w:cs="Arial"/>
          <w:sz w:val="24"/>
          <w:szCs w:val="24"/>
          <w:lang w:val="cy-GB"/>
        </w:rPr>
        <w:t xml:space="preserve">y </w:t>
      </w:r>
      <w:r>
        <w:rPr>
          <w:rFonts w:ascii="Verdana" w:eastAsia="Verdana" w:hAnsi="Verdana" w:cs="Arial"/>
          <w:sz w:val="24"/>
          <w:szCs w:val="24"/>
          <w:lang w:val="cy-GB"/>
        </w:rPr>
        <w:lastRenderedPageBreak/>
        <w:t xml:space="preserve">CHTh. Mae gwasanaethau cymorth rheng flaen i ddioddefwyr wedi cael eu hailgynllunio'n sylweddol yn Nyfed-Powys gyda chyflwyniad Goleudy. Ar gyfer y flwyddyn a ddaeth i ben ym mis Tachwedd 2018, cyflawnodd yr Heddlu </w:t>
      </w:r>
      <w:r>
        <w:rPr>
          <w:rFonts w:ascii="Verdana" w:eastAsia="Verdana" w:hAnsi="Verdana" w:cs="Times New Roman"/>
          <w:sz w:val="24"/>
          <w:szCs w:val="24"/>
          <w:lang w:val="cy-GB"/>
        </w:rPr>
        <w:t>gyfradd boddhad ‘profiad cyfan’ ar gyfer dioddefwyr troseddau o 77.4%.</w:t>
      </w:r>
      <w:r w:rsidR="00CC6EF8">
        <w:rPr>
          <w:rFonts w:ascii="Verdana" w:eastAsia="Verdana" w:hAnsi="Verdana" w:cs="Times New Roman"/>
          <w:sz w:val="24"/>
          <w:szCs w:val="24"/>
          <w:lang w:val="cy-GB"/>
        </w:rPr>
        <w:t xml:space="preserve"> </w:t>
      </w:r>
      <w:r>
        <w:rPr>
          <w:rFonts w:ascii="Verdana" w:eastAsia="Verdana" w:hAnsi="Verdana" w:cs="Arial"/>
          <w:sz w:val="24"/>
          <w:szCs w:val="24"/>
          <w:lang w:val="cy-GB"/>
        </w:rPr>
        <w:t>Ar gyfer y camau nesaf yn natblygiad Goleudy, gwella ymwybyddiaeth o’r gwasanaeth a sicrhau bod pob darpar ddioddefwyr yn ymwybodol o’r cymorth presennol yw’r prif argymhellion. Mae hefyd yn flaenoriaeth bwysig sicrhau adroddiadau perfformiad cadarn. Bydd hyn yn sicrhau i ba raddau y mae anghenion dioddefwyr yn cael eu diwallu yn fwy tryloyw.</w:t>
      </w:r>
    </w:p>
    <w:p w14:paraId="702212E5" w14:textId="77777777" w:rsidR="002F17A7" w:rsidRPr="00F93E97" w:rsidRDefault="002F17A7" w:rsidP="002F17A7">
      <w:pPr>
        <w:spacing w:beforeLines="20" w:before="48" w:afterLines="20" w:after="48"/>
        <w:jc w:val="both"/>
        <w:rPr>
          <w:rFonts w:ascii="Verdana" w:hAnsi="Verdana" w:cs="Arial"/>
          <w:sz w:val="24"/>
          <w:szCs w:val="24"/>
          <w:lang w:val="cy-GB"/>
        </w:rPr>
      </w:pPr>
    </w:p>
    <w:p w14:paraId="663BE043" w14:textId="284F1838"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Mae</w:t>
      </w:r>
      <w:r w:rsidR="00573274">
        <w:rPr>
          <w:rFonts w:ascii="Verdana" w:eastAsia="Verdana" w:hAnsi="Verdana" w:cs="Arial"/>
          <w:sz w:val="24"/>
          <w:szCs w:val="24"/>
          <w:lang w:val="cy-GB"/>
        </w:rPr>
        <w:t>’r</w:t>
      </w:r>
      <w:r>
        <w:rPr>
          <w:rFonts w:ascii="Verdana" w:eastAsia="Verdana" w:hAnsi="Verdana" w:cs="Arial"/>
          <w:sz w:val="24"/>
          <w:szCs w:val="24"/>
          <w:lang w:val="cy-GB"/>
        </w:rPr>
        <w:t xml:space="preserve"> CHTh wedi ariannu ystod amrywiol o wasanaethau cymorth i ddioddefwyr ac atal trosedd mwy arbenigol ac wedi'u targedu hefyd. Mae gan y gwasanaethau lawer o nodweddion sy’n gysylltiedig ag ansawdd da (e.e. staff â chymwysterau priodol, systemau sicrhau ansawdd cydnabyddedig a defnyddio dulliau sy’n seiliedig ar dystiolaeth) ac maent yn gwneud gwahaniaeth i’r bobl sy’n eu defnyddio. </w:t>
      </w:r>
    </w:p>
    <w:p w14:paraId="22175AF6" w14:textId="77777777" w:rsidR="002F17A7" w:rsidRPr="00F93E97" w:rsidRDefault="002F17A7" w:rsidP="002F17A7">
      <w:pPr>
        <w:spacing w:beforeLines="20" w:before="48" w:afterLines="20" w:after="48"/>
        <w:jc w:val="both"/>
        <w:rPr>
          <w:rFonts w:ascii="Verdana" w:hAnsi="Verdana" w:cs="Arial"/>
          <w:sz w:val="24"/>
          <w:szCs w:val="24"/>
          <w:lang w:val="cy-GB"/>
        </w:rPr>
      </w:pPr>
    </w:p>
    <w:p w14:paraId="75094311" w14:textId="0ABA674B"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 xml:space="preserve">Un o gryfderau pennaf y trefniadau presennol yw bod y rhai sy'n defnyddio gwasanaethau cymorth i ddioddefwyr ac atal troseddau arbenigol a thargededig a ariennir gan </w:t>
      </w:r>
      <w:r w:rsidR="00573274">
        <w:rPr>
          <w:rFonts w:ascii="Verdana" w:eastAsia="Verdana" w:hAnsi="Verdana" w:cs="Arial"/>
          <w:sz w:val="24"/>
          <w:szCs w:val="24"/>
          <w:lang w:val="cy-GB"/>
        </w:rPr>
        <w:t xml:space="preserve">y </w:t>
      </w:r>
      <w:r>
        <w:rPr>
          <w:rFonts w:ascii="Verdana" w:eastAsia="Verdana" w:hAnsi="Verdana" w:cs="Arial"/>
          <w:sz w:val="24"/>
          <w:szCs w:val="24"/>
          <w:lang w:val="cy-GB"/>
        </w:rPr>
        <w:t xml:space="preserve">CHTh yn gadarnhaol iawn am eu profiadau o gael mynediad at gymorth. Roedd hyn yn arbennig o amlwg mewn adborth trwy gyfweliadau a grwpiau ffocws gyda defnyddwyr gwasanaeth yn ymgysylltu â Chynghorwyr Trais Domestig Annibynnol (IDVAs), Cynghorwyr Trais Rhywiol Annibynnol (ISVAs), gwasanaethau cyffuriau ac alcohol a ddarperir gan Wasanaethau Cyffuriau ac Alcohol Dyfed ac o'r peilot dargyfeirio o'r ddalfa. Roeddent yn canmol ansawdd eu perthynas â'r gwasanaethau hyn ac yn fwyaf arbennig, lefel gwybodaeth, sgiliau a hyder y staff. Maent hefyd yn nodi ystod o effeithiau cadarnhaol iddyn nhw eu hunain o ganlyniad i fanteisio ar y cymorth. </w:t>
      </w:r>
    </w:p>
    <w:p w14:paraId="7F5EC9C0" w14:textId="77777777" w:rsidR="002F17A7" w:rsidRPr="00F93E97" w:rsidRDefault="002F17A7" w:rsidP="002F17A7">
      <w:pPr>
        <w:spacing w:beforeLines="20" w:before="48" w:afterLines="20" w:after="48"/>
        <w:jc w:val="both"/>
        <w:rPr>
          <w:rFonts w:ascii="Verdana" w:hAnsi="Verdana" w:cs="Arial"/>
          <w:sz w:val="24"/>
          <w:szCs w:val="24"/>
          <w:lang w:val="cy-GB"/>
        </w:rPr>
      </w:pPr>
    </w:p>
    <w:p w14:paraId="726EBE36" w14:textId="104DE288"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Mae meysydd cryfder allweddol eraill o’r comisiynu presennol yn cynnwys:</w:t>
      </w:r>
    </w:p>
    <w:p w14:paraId="1D841A60" w14:textId="66896458" w:rsidR="002F17A7" w:rsidRPr="00F93E97" w:rsidRDefault="00F033F4" w:rsidP="003D4B02">
      <w:pPr>
        <w:pStyle w:val="ListParagraph"/>
        <w:numPr>
          <w:ilvl w:val="0"/>
          <w:numId w:val="37"/>
        </w:numPr>
        <w:spacing w:beforeLines="20" w:before="48" w:afterLines="20" w:after="48" w:line="276" w:lineRule="auto"/>
        <w:jc w:val="both"/>
        <w:rPr>
          <w:rFonts w:ascii="Verdana" w:hAnsi="Verdana" w:cs="Arial"/>
          <w:sz w:val="24"/>
          <w:szCs w:val="24"/>
          <w:lang w:val="cy-GB"/>
        </w:rPr>
      </w:pPr>
      <w:r>
        <w:rPr>
          <w:rFonts w:ascii="Verdana" w:eastAsia="Verdana" w:hAnsi="Verdana" w:cs="Times New Roman"/>
          <w:sz w:val="24"/>
          <w:szCs w:val="24"/>
          <w:lang w:val="cy-GB"/>
        </w:rPr>
        <w:t>Datblygu darpariaeth IDVA decach a chyson ar draws y rhanbarth, gyda dull cydweithredol yn cynnwys Hafan Cymru a Pobl (Gwalia).</w:t>
      </w:r>
    </w:p>
    <w:p w14:paraId="6FF498FB" w14:textId="3CD0A017" w:rsidR="002F17A7" w:rsidRPr="00F93E97" w:rsidRDefault="00F033F4" w:rsidP="003D4B02">
      <w:pPr>
        <w:pStyle w:val="ListParagraph"/>
        <w:numPr>
          <w:ilvl w:val="0"/>
          <w:numId w:val="37"/>
        </w:numPr>
        <w:spacing w:beforeLines="20" w:before="48" w:afterLines="20" w:after="48" w:line="276" w:lineRule="auto"/>
        <w:jc w:val="both"/>
        <w:rPr>
          <w:rFonts w:ascii="Verdana" w:hAnsi="Verdana" w:cs="Arial"/>
          <w:sz w:val="24"/>
          <w:szCs w:val="24"/>
          <w:lang w:val="cy-GB"/>
        </w:rPr>
      </w:pPr>
      <w:r>
        <w:rPr>
          <w:rFonts w:ascii="Verdana" w:eastAsia="Verdana" w:hAnsi="Verdana" w:cs="Times New Roman"/>
          <w:sz w:val="24"/>
          <w:szCs w:val="24"/>
          <w:lang w:val="cy-GB"/>
        </w:rPr>
        <w:t>Effeithiolrwydd y timau trosed</w:t>
      </w:r>
      <w:r w:rsidR="00143B9E">
        <w:rPr>
          <w:rFonts w:ascii="Verdana" w:eastAsia="Verdana" w:hAnsi="Verdana" w:cs="Times New Roman"/>
          <w:sz w:val="24"/>
          <w:szCs w:val="24"/>
          <w:lang w:val="cy-GB"/>
        </w:rPr>
        <w:t>dwyr ifanc</w:t>
      </w:r>
      <w:r>
        <w:rPr>
          <w:rFonts w:ascii="Verdana" w:eastAsia="Verdana" w:hAnsi="Verdana" w:cs="Times New Roman"/>
          <w:sz w:val="24"/>
          <w:szCs w:val="24"/>
          <w:lang w:val="cy-GB"/>
        </w:rPr>
        <w:t xml:space="preserve"> (TTI) wrth leihau'r rhai sy'n dod i mewn i'r system Cyfiawnder Troseddol am y tro cyntaf a chefnogi dioddefwyr troseddau. Mae hyn yn arbennig o wir ar gyfer plant a phobl ifanc 10-13 oed sydd â sawl </w:t>
      </w:r>
      <w:r w:rsidR="00143B9E">
        <w:rPr>
          <w:rFonts w:ascii="Verdana" w:eastAsia="Verdana" w:hAnsi="Verdana" w:cs="Times New Roman"/>
          <w:sz w:val="24"/>
          <w:szCs w:val="24"/>
          <w:lang w:val="cy-GB"/>
        </w:rPr>
        <w:t xml:space="preserve">profiad niweidiol yn eu  plentyndod (ACE) </w:t>
      </w:r>
      <w:r>
        <w:rPr>
          <w:rFonts w:ascii="Verdana" w:eastAsia="Verdana" w:hAnsi="Verdana" w:cs="Times New Roman"/>
          <w:sz w:val="24"/>
          <w:szCs w:val="24"/>
          <w:lang w:val="cy-GB"/>
        </w:rPr>
        <w:t xml:space="preserve">lle gall Timau Troseddwyr Ifanc ddangos tystiolaeth o leihau troseddu 50% (2 flynedd ar ôl ymyrraeth). </w:t>
      </w:r>
    </w:p>
    <w:p w14:paraId="159DD9A9" w14:textId="48E7ED1E" w:rsidR="002F17A7" w:rsidRPr="00F93E97" w:rsidRDefault="00F033F4" w:rsidP="003D4B02">
      <w:pPr>
        <w:pStyle w:val="ListParagraph"/>
        <w:numPr>
          <w:ilvl w:val="0"/>
          <w:numId w:val="37"/>
        </w:numPr>
        <w:spacing w:beforeLines="20" w:before="48" w:afterLines="20" w:after="48" w:line="276" w:lineRule="auto"/>
        <w:jc w:val="both"/>
        <w:rPr>
          <w:rFonts w:ascii="Verdana" w:hAnsi="Verdana" w:cs="Arial"/>
          <w:sz w:val="24"/>
          <w:szCs w:val="24"/>
          <w:lang w:val="cy-GB"/>
        </w:rPr>
      </w:pPr>
      <w:r>
        <w:rPr>
          <w:rFonts w:ascii="Verdana" w:eastAsia="Verdana" w:hAnsi="Verdana" w:cs="Arial"/>
          <w:sz w:val="24"/>
          <w:szCs w:val="24"/>
          <w:lang w:val="cy-GB"/>
        </w:rPr>
        <w:lastRenderedPageBreak/>
        <w:t>Ar draws y 2 wasanaeth camddefnyddio sylweddau a gomisiynwyd, mae mwy na £1.5m o arbedion blynyddol i asiantaethau’r sector cyhoeddus yn sgil defnyddio llai o gyffuriau ac alcohol a llai o droseddu, gyda dros 50% o’r arbedion yn cronni i bartneriaid Cyfiawnder Troseddol.</w:t>
      </w:r>
      <w:r w:rsidR="00CD7429">
        <w:rPr>
          <w:rFonts w:ascii="Verdana" w:eastAsia="Verdana" w:hAnsi="Verdana" w:cs="Arial"/>
          <w:sz w:val="24"/>
          <w:szCs w:val="24"/>
          <w:lang w:val="cy-GB"/>
        </w:rPr>
        <w:t xml:space="preserve"> </w:t>
      </w:r>
      <w:r>
        <w:rPr>
          <w:rFonts w:ascii="Verdana" w:eastAsia="Verdana" w:hAnsi="Verdana" w:cs="Arial"/>
          <w:sz w:val="24"/>
          <w:szCs w:val="24"/>
          <w:lang w:val="cy-GB"/>
        </w:rPr>
        <w:t xml:space="preserve">Yn ogystal, mae gwasanaethau camddefnyddio sylweddau Cyfiawnder Troseddol wedi’u hintegreiddio i’r gwasanaeth ehangach sy’n cael ei gynnig i bobl ag anghenion sylweddau ac alcohol, gyda gweithwyr cyswllt carchardai arbenigol yn chwarae rhan hollbwysig wrth hwyluso trosglwyddiad diogel troseddwyr â phroblemau cyffuriau a/neu alcohol i’r gymuned.  </w:t>
      </w:r>
    </w:p>
    <w:p w14:paraId="63B3E143" w14:textId="77777777" w:rsidR="002F17A7" w:rsidRPr="00F93E97" w:rsidRDefault="00F033F4" w:rsidP="003D4B02">
      <w:pPr>
        <w:pStyle w:val="ListParagraph"/>
        <w:numPr>
          <w:ilvl w:val="0"/>
          <w:numId w:val="37"/>
        </w:numPr>
        <w:spacing w:beforeLines="20" w:before="48" w:afterLines="20" w:after="48" w:line="276" w:lineRule="auto"/>
        <w:jc w:val="both"/>
        <w:rPr>
          <w:rFonts w:ascii="Verdana" w:hAnsi="Verdana" w:cs="Arial"/>
          <w:sz w:val="24"/>
          <w:szCs w:val="24"/>
          <w:lang w:val="cy-GB"/>
        </w:rPr>
      </w:pPr>
      <w:r>
        <w:rPr>
          <w:rFonts w:ascii="Verdana" w:eastAsia="Verdana" w:hAnsi="Verdana" w:cs="Arial"/>
          <w:sz w:val="24"/>
          <w:szCs w:val="24"/>
          <w:lang w:val="cy-GB" w:eastAsia="en-GB"/>
        </w:rPr>
        <w:t xml:space="preserve">Parodrwydd i arloesi, gan adeiladu felly ar gynllun peilot cynharach ar gyfer troseddwyr benywaidd i sicrhau bod peilot dargyfeirio o'r ddalfa ar gael er enghraifft. Er ei bod yn ddyddiau cynnar, mae'n galonogol bod 36 o bobl sydd wedi cwblhau contractau, mae 87% heb gyflawni unrhyw droseddau pellach. </w:t>
      </w:r>
    </w:p>
    <w:p w14:paraId="06D5C260" w14:textId="77777777" w:rsidR="002F17A7" w:rsidRPr="00F93E97" w:rsidRDefault="002F17A7" w:rsidP="002F17A7">
      <w:pPr>
        <w:pStyle w:val="ListParagraph"/>
        <w:spacing w:beforeLines="20" w:before="48" w:afterLines="20" w:after="48"/>
        <w:jc w:val="both"/>
        <w:rPr>
          <w:rFonts w:ascii="Verdana" w:hAnsi="Verdana" w:cs="Arial"/>
          <w:sz w:val="24"/>
          <w:szCs w:val="24"/>
          <w:lang w:val="cy-GB"/>
        </w:rPr>
      </w:pPr>
    </w:p>
    <w:p w14:paraId="518E9A17" w14:textId="394BF142" w:rsidR="002F17A7" w:rsidRPr="00F93E97" w:rsidRDefault="00F033F4" w:rsidP="002F17A7">
      <w:pPr>
        <w:spacing w:beforeLines="20" w:before="48" w:afterLines="20" w:after="48"/>
        <w:jc w:val="both"/>
        <w:rPr>
          <w:rFonts w:ascii="Verdana" w:hAnsi="Verdana" w:cs="Arial"/>
          <w:sz w:val="24"/>
          <w:szCs w:val="24"/>
          <w:lang w:val="cy-GB"/>
        </w:rPr>
      </w:pPr>
      <w:r>
        <w:rPr>
          <w:rFonts w:ascii="Verdana" w:eastAsia="Verdana" w:hAnsi="Verdana" w:cs="Arial"/>
          <w:sz w:val="24"/>
          <w:szCs w:val="24"/>
          <w:lang w:val="cy-GB"/>
        </w:rPr>
        <w:t xml:space="preserve">Mae meysydd allweddol ar gyfer gwella yn ymwneud â: </w:t>
      </w:r>
    </w:p>
    <w:p w14:paraId="66BA4D8E" w14:textId="45E00C19" w:rsidR="002F17A7" w:rsidRPr="00F93E97" w:rsidRDefault="00F033F4" w:rsidP="003D4B02">
      <w:pPr>
        <w:pStyle w:val="ListParagraph"/>
        <w:numPr>
          <w:ilvl w:val="0"/>
          <w:numId w:val="36"/>
        </w:numPr>
        <w:spacing w:after="200" w:line="276" w:lineRule="auto"/>
        <w:jc w:val="both"/>
        <w:rPr>
          <w:rFonts w:ascii="Verdana" w:hAnsi="Verdana"/>
          <w:sz w:val="24"/>
          <w:szCs w:val="24"/>
          <w:lang w:val="cy-GB"/>
        </w:rPr>
      </w:pPr>
      <w:r>
        <w:rPr>
          <w:rFonts w:ascii="Verdana" w:eastAsia="Verdana" w:hAnsi="Verdana" w:cs="Arial"/>
          <w:sz w:val="24"/>
          <w:szCs w:val="24"/>
          <w:lang w:val="cy-GB"/>
        </w:rPr>
        <w:t xml:space="preserve">Gweithio gyda phartneriaid yn enwedig </w:t>
      </w:r>
      <w:r>
        <w:rPr>
          <w:rFonts w:ascii="Verdana" w:eastAsia="Verdana" w:hAnsi="Verdana" w:cs="Times New Roman"/>
          <w:sz w:val="24"/>
          <w:szCs w:val="24"/>
          <w:lang w:val="cy-GB"/>
        </w:rPr>
        <w:t>Bwrdd Iechyd Prifysgol Hywel Dda, Bwrdd Iechyd Addysgu Powys</w:t>
      </w:r>
      <w:r>
        <w:rPr>
          <w:rFonts w:ascii="Verdana" w:eastAsia="Verdana" w:hAnsi="Verdana" w:cs="Arial"/>
          <w:sz w:val="24"/>
          <w:szCs w:val="24"/>
          <w:lang w:val="cy-GB"/>
        </w:rPr>
        <w:t xml:space="preserve"> a thrwy’r Byrddau Gwasanaethau Cyhoeddus a Byrddau Cynllunio Ardal i fynd i’r afael â’r heriau y mae dioddefwyr trosedd ac unigolion â phroblemau cyffuriau a/neu alcohol yn eu hwynebu wrth geisio cael cymorth ar gyfer eu problemau iechyd meddwl. </w:t>
      </w:r>
      <w:r>
        <w:rPr>
          <w:rFonts w:ascii="Verdana" w:eastAsia="Verdana" w:hAnsi="Verdana" w:cs="Times New Roman"/>
          <w:sz w:val="24"/>
          <w:szCs w:val="24"/>
          <w:lang w:val="cy-GB"/>
        </w:rPr>
        <w:t xml:space="preserve">Mae rhoi blaenoriaeth benodol i sicrhau bod mwy o gymorth therapiwtig ar gael i ddioddefwyr trais rhywiol, gan gynnwys plant a phobl ifanc fel blaenoriaeth ar unwaith. </w:t>
      </w:r>
    </w:p>
    <w:p w14:paraId="143E1B54" w14:textId="1B7682E9" w:rsidR="002F17A7" w:rsidRPr="00F93E97" w:rsidRDefault="00F033F4" w:rsidP="003D4B02">
      <w:pPr>
        <w:pStyle w:val="ListParagraph"/>
        <w:numPr>
          <w:ilvl w:val="0"/>
          <w:numId w:val="36"/>
        </w:numPr>
        <w:spacing w:after="200" w:line="276" w:lineRule="auto"/>
        <w:jc w:val="both"/>
        <w:rPr>
          <w:rFonts w:ascii="Verdana" w:hAnsi="Verdana"/>
          <w:sz w:val="24"/>
          <w:szCs w:val="24"/>
          <w:lang w:val="cy-GB"/>
        </w:rPr>
      </w:pPr>
      <w:r>
        <w:rPr>
          <w:rFonts w:ascii="Verdana" w:eastAsia="Verdana" w:hAnsi="Verdana" w:cs="Times New Roman"/>
          <w:sz w:val="24"/>
          <w:szCs w:val="24"/>
          <w:lang w:val="cy-GB"/>
        </w:rPr>
        <w:t>Sicrhau bod holl ddioddefwyr trais rhywiol yn cael cyfleoedd ar gyfer darpariaeth arbenigol drwy'r Ganolfan G</w:t>
      </w:r>
      <w:r w:rsidR="00CD7429">
        <w:rPr>
          <w:rFonts w:ascii="Verdana" w:eastAsia="Verdana" w:hAnsi="Verdana" w:cs="Times New Roman"/>
          <w:sz w:val="24"/>
          <w:szCs w:val="24"/>
          <w:lang w:val="cy-GB"/>
        </w:rPr>
        <w:t>efnogi</w:t>
      </w:r>
      <w:r>
        <w:rPr>
          <w:rFonts w:ascii="Verdana" w:eastAsia="Verdana" w:hAnsi="Verdana" w:cs="Times New Roman"/>
          <w:sz w:val="24"/>
          <w:szCs w:val="24"/>
          <w:lang w:val="cy-GB"/>
        </w:rPr>
        <w:t xml:space="preserve"> Ymosodiadau Rhyw</w:t>
      </w:r>
      <w:r w:rsidR="00CD7429">
        <w:rPr>
          <w:rFonts w:ascii="Verdana" w:eastAsia="Verdana" w:hAnsi="Verdana" w:cs="Times New Roman"/>
          <w:sz w:val="24"/>
          <w:szCs w:val="24"/>
          <w:lang w:val="cy-GB"/>
        </w:rPr>
        <w:t>iol (SARC)</w:t>
      </w:r>
      <w:r>
        <w:rPr>
          <w:rFonts w:ascii="Verdana" w:eastAsia="Verdana" w:hAnsi="Verdana" w:cs="Times New Roman"/>
          <w:sz w:val="24"/>
          <w:szCs w:val="24"/>
          <w:lang w:val="cy-GB"/>
        </w:rPr>
        <w:t xml:space="preserve">. </w:t>
      </w:r>
    </w:p>
    <w:p w14:paraId="2DAB17B8" w14:textId="359B6F79" w:rsidR="002F17A7" w:rsidRPr="00F93E97" w:rsidRDefault="00F033F4" w:rsidP="003D4B02">
      <w:pPr>
        <w:pStyle w:val="ListParagraph"/>
        <w:numPr>
          <w:ilvl w:val="0"/>
          <w:numId w:val="36"/>
        </w:numPr>
        <w:spacing w:beforeLines="20" w:before="48" w:afterLines="20" w:after="48" w:line="276" w:lineRule="auto"/>
        <w:jc w:val="both"/>
        <w:rPr>
          <w:rFonts w:ascii="Verdana" w:hAnsi="Verdana"/>
          <w:sz w:val="24"/>
          <w:szCs w:val="24"/>
          <w:lang w:val="cy-GB"/>
        </w:rPr>
      </w:pPr>
      <w:r>
        <w:rPr>
          <w:rFonts w:ascii="Verdana" w:eastAsia="Verdana" w:hAnsi="Verdana" w:cs="Arial"/>
          <w:sz w:val="24"/>
          <w:szCs w:val="24"/>
          <w:lang w:val="cy-GB"/>
        </w:rPr>
        <w:t xml:space="preserve">Helpu i oresgyn cymorth annigonol a thameidiog i ddioddefwyr cam-drin domestig sy’n arwain i mewn ac o fewn prosesau llys, sy’n effeithio ar ymgysylltiad dioddefwyr â phrosesau Cyfiawnder Troseddol. Ar yr un pryd, mae gan ddioddefwyr cam-drin domestig anghenion cymorth eang nad ydynt yn cael eu diwallu’n gyson dda gan bartneriaid. </w:t>
      </w:r>
    </w:p>
    <w:p w14:paraId="17B9BC26" w14:textId="2110DFD9" w:rsidR="002F17A7" w:rsidRPr="00F93E97" w:rsidRDefault="00F033F4" w:rsidP="003D4B02">
      <w:pPr>
        <w:pStyle w:val="ListParagraph"/>
        <w:numPr>
          <w:ilvl w:val="0"/>
          <w:numId w:val="36"/>
        </w:numPr>
        <w:spacing w:beforeLines="20" w:before="48" w:afterLines="20" w:after="48" w:line="276" w:lineRule="auto"/>
        <w:jc w:val="both"/>
        <w:rPr>
          <w:rFonts w:ascii="Verdana" w:hAnsi="Verdana"/>
          <w:sz w:val="24"/>
          <w:szCs w:val="24"/>
          <w:lang w:val="cy-GB"/>
        </w:rPr>
      </w:pPr>
      <w:r>
        <w:rPr>
          <w:rFonts w:ascii="Verdana" w:eastAsia="Verdana" w:hAnsi="Verdana" w:cs="Arial"/>
          <w:sz w:val="24"/>
          <w:szCs w:val="24"/>
          <w:lang w:val="cy-GB"/>
        </w:rPr>
        <w:t xml:space="preserve">Helpu i oresgyn y lefelau isel o gyfranogiad dioddefwyr gyda’r cynnig cyfiawnder adferol trwy gymhwyso dulliau arfer gorau. Er enghraifft, trwy gynnig mwy hyblyg o gyfiawnder adferol sydd ar gael i ddioddefwyr troseddau gan staff â chymwysterau priodol. </w:t>
      </w:r>
    </w:p>
    <w:p w14:paraId="4B73AA29" w14:textId="15F27BA1" w:rsidR="002F17A7" w:rsidRPr="00F93E97" w:rsidRDefault="00F033F4" w:rsidP="003D4B02">
      <w:pPr>
        <w:pStyle w:val="ListParagraph"/>
        <w:numPr>
          <w:ilvl w:val="0"/>
          <w:numId w:val="36"/>
        </w:numPr>
        <w:spacing w:beforeLines="20" w:before="48" w:afterLines="20" w:after="48" w:line="276" w:lineRule="auto"/>
        <w:jc w:val="both"/>
        <w:rPr>
          <w:rFonts w:ascii="Verdana" w:hAnsi="Verdana" w:cs="Arial"/>
          <w:sz w:val="24"/>
          <w:szCs w:val="24"/>
          <w:lang w:val="cy-GB"/>
        </w:rPr>
      </w:pPr>
      <w:r>
        <w:rPr>
          <w:rFonts w:ascii="Verdana" w:eastAsia="Verdana" w:hAnsi="Verdana" w:cs="Arial"/>
          <w:sz w:val="24"/>
          <w:szCs w:val="24"/>
          <w:lang w:val="cy-GB"/>
        </w:rPr>
        <w:lastRenderedPageBreak/>
        <w:t>Sicrhau bod pobl ifanc sydd mewn mwy o berygl o droseddu/bod yn ddioddefwr trosedd yn cael cyfleoedd di-dor i gael mynediad at y gefnogaeth fwyaf perthnasol gan yr ystod ehangaf o gefnogaeth sydd ar gael ar draws partneriaid yn y sectorau statudol a gwirfoddol.</w:t>
      </w:r>
    </w:p>
    <w:p w14:paraId="2F53D51E" w14:textId="77777777" w:rsidR="002F17A7" w:rsidRPr="00F93E97" w:rsidRDefault="00F033F4" w:rsidP="003D4B02">
      <w:pPr>
        <w:pStyle w:val="ListParagraph"/>
        <w:numPr>
          <w:ilvl w:val="0"/>
          <w:numId w:val="36"/>
        </w:numPr>
        <w:spacing w:beforeLines="20" w:before="48" w:afterLines="20" w:after="48" w:line="276" w:lineRule="auto"/>
        <w:jc w:val="both"/>
        <w:rPr>
          <w:rFonts w:ascii="Verdana" w:hAnsi="Verdana" w:cs="Arial"/>
          <w:sz w:val="24"/>
          <w:szCs w:val="24"/>
          <w:lang w:val="cy-GB"/>
        </w:rPr>
      </w:pPr>
      <w:r>
        <w:rPr>
          <w:rFonts w:ascii="Verdana" w:eastAsia="Verdana" w:hAnsi="Verdana" w:cs="Times New Roman"/>
          <w:sz w:val="24"/>
          <w:szCs w:val="24"/>
          <w:lang w:val="cy-GB"/>
        </w:rPr>
        <w:t xml:space="preserve">Gweithio gyda Byrddau Cynllunio Ardal a Byrddau Iechyd i sicrhau </w:t>
      </w:r>
      <w:r>
        <w:rPr>
          <w:rFonts w:ascii="Verdana" w:eastAsia="Verdana" w:hAnsi="Verdana" w:cs="Arial"/>
          <w:sz w:val="24"/>
          <w:szCs w:val="24"/>
          <w:lang w:val="cy-GB"/>
        </w:rPr>
        <w:t xml:space="preserve"> gwasanaeth camddefnyddio sylweddau Cyfiawnder Troseddol cyson a theg ar draws y rhanbarth. </w:t>
      </w:r>
    </w:p>
    <w:p w14:paraId="76F62EBE" w14:textId="79ABDC59" w:rsidR="002F17A7" w:rsidRPr="00F93E97" w:rsidRDefault="00F033F4" w:rsidP="005349B9">
      <w:pPr>
        <w:pStyle w:val="ListParagraph"/>
        <w:spacing w:beforeLines="20" w:before="48" w:afterLines="20" w:after="48"/>
        <w:jc w:val="both"/>
        <w:rPr>
          <w:rFonts w:ascii="Verdana" w:eastAsia="Times New Roman" w:hAnsi="Verdana" w:cs="Arial"/>
          <w:bCs/>
          <w:iCs/>
          <w:color w:val="C00000"/>
          <w:sz w:val="24"/>
          <w:szCs w:val="24"/>
          <w:lang w:val="cy-GB"/>
        </w:rPr>
      </w:pPr>
      <w:r w:rsidRPr="00F93E97">
        <w:rPr>
          <w:rFonts w:ascii="Verdana" w:hAnsi="Verdana" w:cs="Arial"/>
          <w:sz w:val="24"/>
          <w:szCs w:val="24"/>
          <w:lang w:val="cy-GB"/>
        </w:rPr>
        <w:br/>
      </w:r>
    </w:p>
    <w:p w14:paraId="409C9136" w14:textId="77777777" w:rsidR="002F17A7" w:rsidRPr="00F93E97" w:rsidRDefault="002F17A7" w:rsidP="002F17A7">
      <w:pPr>
        <w:spacing w:beforeLines="20" w:before="48" w:afterLines="20" w:after="48"/>
        <w:rPr>
          <w:rFonts w:cs="Arial"/>
          <w:lang w:val="cy-GB"/>
        </w:rPr>
      </w:pPr>
    </w:p>
    <w:p w14:paraId="5137EE1F" w14:textId="77777777" w:rsidR="003D4B02" w:rsidRPr="00F93E97" w:rsidRDefault="003D4B02" w:rsidP="002F17A7">
      <w:pPr>
        <w:rPr>
          <w:lang w:val="cy-GB"/>
        </w:rPr>
        <w:sectPr w:rsidR="003D4B02" w:rsidRPr="00F93E97" w:rsidSect="00F10FE5">
          <w:pgSz w:w="11906" w:h="16838"/>
          <w:pgMar w:top="1440" w:right="1440" w:bottom="1440" w:left="1440" w:header="708" w:footer="708" w:gutter="0"/>
          <w:cols w:space="708"/>
          <w:docGrid w:linePitch="360"/>
        </w:sectPr>
      </w:pPr>
    </w:p>
    <w:p w14:paraId="517B9550" w14:textId="7B0CCA9E" w:rsidR="002F17A7" w:rsidRPr="00F93E97" w:rsidRDefault="002F17A7" w:rsidP="002F17A7">
      <w:pPr>
        <w:rPr>
          <w:lang w:val="cy-GB"/>
        </w:rPr>
      </w:pPr>
    </w:p>
    <w:p w14:paraId="4C783FB0" w14:textId="555338C5" w:rsidR="003D4B02" w:rsidRPr="00EA12C2" w:rsidRDefault="00F033F4" w:rsidP="003D4B02">
      <w:pPr>
        <w:pStyle w:val="Heading2"/>
      </w:pPr>
      <w:bookmarkStart w:id="39" w:name="_Toc5942656"/>
      <w:bookmarkStart w:id="40" w:name="_Toc61527777"/>
      <w:r>
        <w:rPr>
          <w:rFonts w:eastAsia="Verdana"/>
          <w:color w:val="2E74B5"/>
          <w:lang w:val="cy-GB"/>
        </w:rPr>
        <w:t>Atodiad 3: Prif argymhellion</w:t>
      </w:r>
      <w:bookmarkEnd w:id="39"/>
      <w:r>
        <w:rPr>
          <w:rFonts w:eastAsia="Verdana"/>
          <w:color w:val="2E74B5"/>
          <w:lang w:val="cy-GB"/>
        </w:rPr>
        <w:t xml:space="preserve"> ac ymatebion</w:t>
      </w:r>
      <w:bookmarkEnd w:id="40"/>
    </w:p>
    <w:p w14:paraId="3C3032E2" w14:textId="77777777" w:rsidR="003D4B02" w:rsidRPr="00CF4ACF" w:rsidRDefault="003D4B02" w:rsidP="003D4B02">
      <w:pPr>
        <w:spacing w:after="0" w:line="276" w:lineRule="auto"/>
        <w:jc w:val="both"/>
        <w:rPr>
          <w:rFonts w:ascii="Verdana" w:hAnsi="Verdana" w:cstheme="minorHAnsi"/>
          <w:sz w:val="24"/>
          <w:szCs w:val="24"/>
        </w:rPr>
      </w:pPr>
    </w:p>
    <w:p w14:paraId="201CC9D1" w14:textId="77777777" w:rsidR="003D4B02" w:rsidRPr="00CF4ACF" w:rsidRDefault="00F033F4" w:rsidP="003D4B02">
      <w:pPr>
        <w:spacing w:after="0" w:line="276" w:lineRule="auto"/>
        <w:jc w:val="both"/>
        <w:rPr>
          <w:rStyle w:val="IntenseEmphasis"/>
          <w:rFonts w:ascii="Verdana" w:hAnsi="Verdana"/>
          <w:color w:val="002060"/>
          <w:sz w:val="24"/>
          <w:szCs w:val="24"/>
        </w:rPr>
      </w:pPr>
      <w:r>
        <w:rPr>
          <w:rStyle w:val="IntenseEmphasis"/>
          <w:rFonts w:ascii="Verdana" w:eastAsia="Verdana" w:hAnsi="Verdana" w:cs="Times New Roman"/>
          <w:color w:val="002060"/>
          <w:sz w:val="24"/>
          <w:szCs w:val="24"/>
          <w:lang w:val="cy-GB"/>
        </w:rPr>
        <w:t>Argymhelliad 1</w:t>
      </w:r>
    </w:p>
    <w:p w14:paraId="0B7715DE" w14:textId="0885C04C" w:rsidR="003D4B02" w:rsidRPr="00CF4ACF" w:rsidRDefault="00F033F4" w:rsidP="003D4B02">
      <w:pPr>
        <w:spacing w:after="0" w:line="276" w:lineRule="auto"/>
        <w:jc w:val="both"/>
        <w:rPr>
          <w:rFonts w:ascii="Verdana" w:hAnsi="Verdana" w:cstheme="minorHAnsi"/>
          <w:sz w:val="24"/>
          <w:szCs w:val="24"/>
        </w:rPr>
      </w:pPr>
      <w:r>
        <w:rPr>
          <w:rFonts w:ascii="Verdana" w:eastAsia="Verdana" w:hAnsi="Verdana" w:cs="Calibri"/>
          <w:sz w:val="24"/>
          <w:szCs w:val="24"/>
          <w:lang w:val="cy-GB"/>
        </w:rPr>
        <w:t>Argymhellir bod Comisiynydd</w:t>
      </w:r>
      <w:r w:rsidR="00F86DAA">
        <w:rPr>
          <w:rFonts w:ascii="Verdana" w:eastAsia="Verdana" w:hAnsi="Verdana" w:cs="Calibri"/>
          <w:sz w:val="24"/>
          <w:szCs w:val="24"/>
          <w:lang w:val="cy-GB"/>
        </w:rPr>
        <w:t xml:space="preserve"> yr</w:t>
      </w:r>
      <w:r>
        <w:rPr>
          <w:rFonts w:ascii="Verdana" w:eastAsia="Verdana" w:hAnsi="Verdana" w:cs="Calibri"/>
          <w:sz w:val="24"/>
          <w:szCs w:val="24"/>
          <w:lang w:val="cy-GB"/>
        </w:rPr>
        <w:t xml:space="preserve"> Heddlu a Throsedd</w:t>
      </w:r>
      <w:r w:rsidR="004C2F4E">
        <w:rPr>
          <w:rFonts w:ascii="Verdana" w:eastAsia="Verdana" w:hAnsi="Verdana" w:cs="Calibri"/>
          <w:sz w:val="24"/>
          <w:szCs w:val="24"/>
          <w:lang w:val="cy-GB"/>
        </w:rPr>
        <w:t>u</w:t>
      </w:r>
      <w:r>
        <w:rPr>
          <w:rFonts w:ascii="Verdana" w:eastAsia="Verdana" w:hAnsi="Verdana" w:cs="Calibri"/>
          <w:sz w:val="24"/>
          <w:szCs w:val="24"/>
          <w:lang w:val="cy-GB"/>
        </w:rPr>
        <w:t xml:space="preserve"> (CHTh) yn cymryd rôl arweiniol ym mhob ardal awdurdod lleol Bwrdd Gwasanaethau Cyhoeddus (BGC) yn cynrychioli anghenion a buddiannau dioddefwyr trosedd. Mae hyn yn cynnwys arwain ymdrechion i: </w:t>
      </w:r>
    </w:p>
    <w:p w14:paraId="728EAF4D" w14:textId="77777777" w:rsidR="003D4B02" w:rsidRPr="00CF4ACF" w:rsidRDefault="00F033F4" w:rsidP="003D4B02">
      <w:pPr>
        <w:pStyle w:val="ListParagraph"/>
        <w:numPr>
          <w:ilvl w:val="0"/>
          <w:numId w:val="3"/>
        </w:numPr>
        <w:spacing w:after="0" w:line="276" w:lineRule="auto"/>
        <w:jc w:val="both"/>
        <w:rPr>
          <w:rFonts w:ascii="Verdana" w:hAnsi="Verdana" w:cstheme="minorHAnsi"/>
          <w:sz w:val="24"/>
          <w:szCs w:val="24"/>
        </w:rPr>
      </w:pPr>
      <w:r>
        <w:rPr>
          <w:rFonts w:ascii="Verdana" w:eastAsia="Verdana" w:hAnsi="Verdana" w:cs="Calibri"/>
          <w:sz w:val="24"/>
          <w:szCs w:val="24"/>
          <w:lang w:val="cy-GB"/>
        </w:rPr>
        <w:t>Ymgorffori ym mhob proses gynllunio a chomisiynu strategol allweddol gyda phartneriaid, gydnabyddiaeth o ddioddefwyr trosedd a phobl bregus fel carfan benodol o bobl ag anghenion a gofynion penodol.</w:t>
      </w:r>
    </w:p>
    <w:p w14:paraId="66E80C04" w14:textId="77777777" w:rsidR="003D4B02" w:rsidRPr="00CF4ACF" w:rsidRDefault="00F033F4" w:rsidP="003D4B02">
      <w:pPr>
        <w:pStyle w:val="ListParagraph"/>
        <w:numPr>
          <w:ilvl w:val="0"/>
          <w:numId w:val="3"/>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Ymgorffori yn y gwasanaethau prif ffrwd a ddarperir gan bartneriaid, gamau penodol i gefnogi’r gwaith o atal a chanfod seiberdroseddu a thwyll (e.e. rhoi’r offer i llywwyr gofal a swyddogion diogelwch tân gefnogi pobl hŷn sy'n cael eu heffeithio'n anghymesur gan dwyll). </w:t>
      </w:r>
    </w:p>
    <w:p w14:paraId="6F21D6C8" w14:textId="77777777" w:rsidR="003D4B02" w:rsidRPr="00CF4ACF" w:rsidRDefault="00F033F4" w:rsidP="003D4B02">
      <w:pPr>
        <w:pStyle w:val="ListParagraph"/>
        <w:numPr>
          <w:ilvl w:val="0"/>
          <w:numId w:val="3"/>
        </w:numPr>
        <w:spacing w:after="0" w:line="276" w:lineRule="auto"/>
        <w:jc w:val="both"/>
        <w:rPr>
          <w:rFonts w:ascii="Verdana" w:hAnsi="Verdana" w:cstheme="minorHAnsi"/>
          <w:sz w:val="24"/>
          <w:szCs w:val="24"/>
        </w:rPr>
      </w:pPr>
      <w:r>
        <w:rPr>
          <w:rFonts w:ascii="Verdana" w:eastAsia="Verdana" w:hAnsi="Verdana" w:cs="Calibri"/>
          <w:sz w:val="24"/>
          <w:szCs w:val="24"/>
          <w:lang w:val="cy-GB"/>
        </w:rPr>
        <w:t>Sicrhau bod anghenion pawb y mae Trais yn Erbyn Menywod, Cam-drin Domestig a Thrais Rhywiol (VAWDASV) yn effeithio arnynt yn cael eu diwallu’n ddigonol gan bartneriaid statudol allweddol, yn enwedig byrddau iechyd ac awdurdodau lleol. Mae hyn yn cynnwys yn arbennig:</w:t>
      </w:r>
    </w:p>
    <w:p w14:paraId="0039B4FD" w14:textId="77777777" w:rsidR="003D4B02" w:rsidRPr="00F93E97" w:rsidRDefault="00F033F4" w:rsidP="003D4B02">
      <w:pPr>
        <w:pStyle w:val="ListParagraph"/>
        <w:numPr>
          <w:ilvl w:val="0"/>
          <w:numId w:val="11"/>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Mynd i’r afael â’r bwlch mewn ymyriadau therapiwtig ar gyfer dioddefwyr cam-drin domestig a thrais rhywiol fel blaenoriaeth. Mae’n annerbyniol bod plant a phobl ifanc a llawer o oedolion, er enghraifft, yn aros mwy na blwyddyn am fynediad at gymorth therapiwtig.</w:t>
      </w:r>
    </w:p>
    <w:p w14:paraId="40E10AFA" w14:textId="77777777" w:rsidR="003D4B02" w:rsidRPr="00F93E97" w:rsidRDefault="00F033F4" w:rsidP="003D4B02">
      <w:pPr>
        <w:pStyle w:val="ListParagraph"/>
        <w:numPr>
          <w:ilvl w:val="0"/>
          <w:numId w:val="11"/>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Hyrwyddo modelau arfer gorau megis ymagweddau integredig at wasanaethau Cynghori Annibynnol ar Drais Domestig (IDVA) a darpariaeth tai â chymorth. </w:t>
      </w:r>
    </w:p>
    <w:p w14:paraId="146EF416" w14:textId="77777777" w:rsidR="003D4B02" w:rsidRPr="00F93E97" w:rsidRDefault="003D4B02" w:rsidP="003D4B02">
      <w:pPr>
        <w:spacing w:after="0" w:line="276" w:lineRule="auto"/>
        <w:jc w:val="both"/>
        <w:rPr>
          <w:rFonts w:ascii="Verdana" w:hAnsi="Verdana" w:cstheme="minorHAnsi"/>
          <w:color w:val="C00000"/>
          <w:sz w:val="24"/>
          <w:szCs w:val="24"/>
          <w:lang w:val="cy-GB"/>
        </w:rPr>
      </w:pPr>
    </w:p>
    <w:p w14:paraId="7F96BAFE" w14:textId="77777777" w:rsidR="003D4B02" w:rsidRPr="00F93E97" w:rsidRDefault="00F033F4" w:rsidP="003D4B02">
      <w:pPr>
        <w:spacing w:after="0" w:line="276" w:lineRule="auto"/>
        <w:jc w:val="both"/>
        <w:rPr>
          <w:rStyle w:val="IntenseEmphasis"/>
          <w:rFonts w:ascii="Verdana" w:hAnsi="Verdana"/>
          <w:color w:val="002060"/>
          <w:sz w:val="24"/>
          <w:szCs w:val="24"/>
          <w:lang w:val="cy-GB"/>
        </w:rPr>
      </w:pPr>
      <w:r>
        <w:rPr>
          <w:rStyle w:val="IntenseEmphasis"/>
          <w:rFonts w:ascii="Verdana" w:eastAsia="Verdana" w:hAnsi="Verdana" w:cs="Times New Roman"/>
          <w:color w:val="002060"/>
          <w:sz w:val="24"/>
          <w:szCs w:val="24"/>
          <w:lang w:val="cy-GB"/>
        </w:rPr>
        <w:t>Ymateb</w:t>
      </w:r>
    </w:p>
    <w:p w14:paraId="54909BA8" w14:textId="6340E6AD"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gan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gynrychiolaeth eisoes ar bob Bwrdd Gwasanaethau Cyhoeddus. Mae BGC ar hyn o bryd yn adolygu eu rôl, eu heffeithiolrwydd a'u rhyngwynebau â phartneriaethau eraill. Mae hyn yn rhoi cyfle allweddol i’r CHTh ymgysylltu a dylanwadu ar ffrydiau gwaith y dyfodol. Mae prosiectau fel SWAIL, </w:t>
      </w:r>
      <w:r w:rsidR="00573274">
        <w:rPr>
          <w:rFonts w:ascii="Verdana" w:eastAsia="Verdana" w:hAnsi="Verdana" w:cs="Calibri"/>
          <w:sz w:val="24"/>
          <w:szCs w:val="24"/>
          <w:lang w:val="cy-GB"/>
        </w:rPr>
        <w:t>Gwneud i bob Cyswllt Gyfrif</w:t>
      </w:r>
      <w:r>
        <w:rPr>
          <w:rFonts w:ascii="Verdana" w:eastAsia="Verdana" w:hAnsi="Verdana" w:cs="Calibri"/>
          <w:sz w:val="24"/>
          <w:szCs w:val="24"/>
          <w:lang w:val="cy-GB"/>
        </w:rPr>
        <w:t xml:space="preserve"> a Chysylltwyr Cymunedol eisoes yn bodoli a gallwn geisio gwreiddio hyfforddiant atal twyll ac atal seibr o fewn cynlluniau’r dyfodol. </w:t>
      </w:r>
    </w:p>
    <w:p w14:paraId="4AB05FC3" w14:textId="77777777" w:rsidR="003D4B02" w:rsidRPr="00F93E97" w:rsidRDefault="003D4B02" w:rsidP="003D4B02">
      <w:pPr>
        <w:spacing w:after="0" w:line="276" w:lineRule="auto"/>
        <w:jc w:val="both"/>
        <w:rPr>
          <w:rFonts w:ascii="Verdana" w:hAnsi="Verdana" w:cstheme="minorHAnsi"/>
          <w:color w:val="0070C0"/>
          <w:sz w:val="24"/>
          <w:szCs w:val="24"/>
          <w:lang w:val="cy-GB"/>
        </w:rPr>
      </w:pPr>
    </w:p>
    <w:p w14:paraId="6B568C9C" w14:textId="1DA63091"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lastRenderedPageBreak/>
        <w:t>Cam Gweithredu: CHTh i barhau i ymgysylltu â</w:t>
      </w:r>
      <w:r w:rsidR="00CD7429">
        <w:rPr>
          <w:rFonts w:ascii="Verdana" w:eastAsia="Verdana" w:hAnsi="Verdana" w:cs="Calibri"/>
          <w:i/>
          <w:iCs/>
          <w:sz w:val="24"/>
          <w:szCs w:val="24"/>
          <w:lang w:val="cy-GB"/>
        </w:rPr>
        <w:t>’r Byrddau Gwasanaethau Cyhoeddus</w:t>
      </w:r>
      <w:r>
        <w:rPr>
          <w:rFonts w:ascii="Verdana" w:eastAsia="Verdana" w:hAnsi="Verdana" w:cs="Calibri"/>
          <w:i/>
          <w:iCs/>
          <w:sz w:val="24"/>
          <w:szCs w:val="24"/>
          <w:lang w:val="cy-GB"/>
        </w:rPr>
        <w:t xml:space="preserve">. </w:t>
      </w:r>
    </w:p>
    <w:p w14:paraId="725D3587" w14:textId="77777777" w:rsidR="003D4B02" w:rsidRPr="00F93E97" w:rsidRDefault="003D4B02" w:rsidP="003D4B02">
      <w:pPr>
        <w:spacing w:after="0" w:line="276" w:lineRule="auto"/>
        <w:jc w:val="both"/>
        <w:rPr>
          <w:rFonts w:ascii="Verdana" w:hAnsi="Verdana" w:cstheme="minorHAnsi"/>
          <w:i/>
          <w:sz w:val="24"/>
          <w:szCs w:val="24"/>
          <w:lang w:val="cy-GB"/>
        </w:rPr>
      </w:pPr>
    </w:p>
    <w:p w14:paraId="7CDB7BCB" w14:textId="60105DD6"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Cam Gweithredu: Darparu hyfforddiant twyll i'w drafod gyda Heddlu Dyfed</w:t>
      </w:r>
      <w:r w:rsidR="00813D75">
        <w:rPr>
          <w:rFonts w:ascii="Verdana" w:eastAsia="Verdana" w:hAnsi="Verdana" w:cs="Calibri"/>
          <w:i/>
          <w:iCs/>
          <w:sz w:val="24"/>
          <w:szCs w:val="24"/>
          <w:lang w:val="cy-GB"/>
        </w:rPr>
        <w:t>-</w:t>
      </w:r>
      <w:r>
        <w:rPr>
          <w:rFonts w:ascii="Verdana" w:eastAsia="Verdana" w:hAnsi="Verdana" w:cs="Calibri"/>
          <w:i/>
          <w:iCs/>
          <w:sz w:val="24"/>
          <w:szCs w:val="24"/>
          <w:lang w:val="cy-GB"/>
        </w:rPr>
        <w:t>Powys yn y Bwrdd Plismona ar 3 Medi (ffocws bregusrwydd).</w:t>
      </w:r>
    </w:p>
    <w:p w14:paraId="0B290F6A" w14:textId="77777777" w:rsidR="003D4B02" w:rsidRPr="00F93E97" w:rsidRDefault="003D4B02" w:rsidP="003D4B02">
      <w:pPr>
        <w:spacing w:after="0" w:line="276" w:lineRule="auto"/>
        <w:jc w:val="both"/>
        <w:rPr>
          <w:rFonts w:ascii="Verdana" w:hAnsi="Verdana" w:cstheme="minorHAnsi"/>
          <w:color w:val="0070C0"/>
          <w:sz w:val="24"/>
          <w:szCs w:val="24"/>
          <w:lang w:val="cy-GB"/>
        </w:rPr>
      </w:pPr>
    </w:p>
    <w:p w14:paraId="414101F1" w14:textId="194CB59C"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 gan</w:t>
      </w:r>
      <w:r w:rsidR="00573274">
        <w:rPr>
          <w:rFonts w:ascii="Verdana" w:eastAsia="Verdana" w:hAnsi="Verdana" w:cs="Calibri"/>
          <w:sz w:val="24"/>
          <w:szCs w:val="24"/>
          <w:lang w:val="cy-GB"/>
        </w:rPr>
        <w:t xml:space="preserve"> y</w:t>
      </w:r>
      <w:r>
        <w:rPr>
          <w:rFonts w:ascii="Verdana" w:eastAsia="Verdana" w:hAnsi="Verdana" w:cs="Calibri"/>
          <w:sz w:val="24"/>
          <w:szCs w:val="24"/>
          <w:lang w:val="cy-GB"/>
        </w:rPr>
        <w:t xml:space="preserve"> CHTh eisoes gynrychiolaeth ar Fwrdd Strategol VAWDASV Canolbarth a Gorllewin Cymru, a fynychir gan y Cyfarwyddwr Comisiynu. Roedd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CHTh yn allweddol wrth ddod â phartneriaid ynghyd i gyflawni’r gwasanaeth IDVA cyntaf a gomisiynwyd ar y cyd ar draws Dyfed</w:t>
      </w:r>
      <w:r w:rsidR="00813D75">
        <w:rPr>
          <w:rFonts w:ascii="Verdana" w:eastAsia="Verdana" w:hAnsi="Verdana" w:cs="Calibri"/>
          <w:sz w:val="24"/>
          <w:szCs w:val="24"/>
          <w:lang w:val="cy-GB"/>
        </w:rPr>
        <w:t>-</w:t>
      </w:r>
      <w:r>
        <w:rPr>
          <w:rFonts w:ascii="Verdana" w:eastAsia="Verdana" w:hAnsi="Verdana" w:cs="Calibri"/>
          <w:sz w:val="24"/>
          <w:szCs w:val="24"/>
          <w:lang w:val="cy-GB"/>
        </w:rPr>
        <w:t>Powys, gan ddechrau ym mis Gorffennaf 2018. Trwy waith y Bwrdd Strategol, mae datblygiad pellach o ddulliau a modelau comisiynu yn cael eu harchwilio. Yn ddiweddar, cyfrannodd y Cyfarwyddwr Comisiynu (</w:t>
      </w:r>
      <w:r w:rsidR="00720FCE">
        <w:rPr>
          <w:rFonts w:ascii="Verdana" w:eastAsia="Verdana" w:hAnsi="Verdana" w:cs="Calibri"/>
          <w:sz w:val="24"/>
          <w:szCs w:val="24"/>
          <w:lang w:val="cy-GB"/>
        </w:rPr>
        <w:t>CC</w:t>
      </w:r>
      <w:r>
        <w:rPr>
          <w:rFonts w:ascii="Verdana" w:eastAsia="Verdana" w:hAnsi="Verdana" w:cs="Calibri"/>
          <w:sz w:val="24"/>
          <w:szCs w:val="24"/>
          <w:lang w:val="cy-GB"/>
        </w:rPr>
        <w:t xml:space="preserve">) at y gwaith o fapio nodwedd boblogaidd VAWDASV, ynghyd â'r gweithdy i adolygu ac ailffocysu gwaith y Bwrdd. Mae'r CC hefyd yn eistedd ar y Pwyllgor Cydweithredol Rhanbarthol lle mae cyfleoedd ar gyfer comisiynu ar y cyd neu alinio â chontractau Cefnogi Pobl yn cael eu harchwilio. </w:t>
      </w:r>
    </w:p>
    <w:p w14:paraId="75F4495F" w14:textId="77777777" w:rsidR="003D4B02" w:rsidRPr="00F93E97" w:rsidRDefault="003D4B02" w:rsidP="003D4B02">
      <w:pPr>
        <w:spacing w:after="0" w:line="276" w:lineRule="auto"/>
        <w:jc w:val="both"/>
        <w:rPr>
          <w:rFonts w:ascii="Verdana" w:hAnsi="Verdana" w:cstheme="minorHAnsi"/>
          <w:sz w:val="24"/>
          <w:szCs w:val="24"/>
          <w:lang w:val="cy-GB"/>
        </w:rPr>
      </w:pPr>
    </w:p>
    <w:p w14:paraId="37AFC503" w14:textId="75B7F912"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w:t>
      </w:r>
      <w:r w:rsidR="00573274">
        <w:rPr>
          <w:rFonts w:ascii="Verdana" w:eastAsia="Verdana" w:hAnsi="Verdana" w:cs="Calibri"/>
          <w:sz w:val="24"/>
          <w:szCs w:val="24"/>
          <w:lang w:val="cy-GB"/>
        </w:rPr>
        <w:t>’r</w:t>
      </w:r>
      <w:r>
        <w:rPr>
          <w:rFonts w:ascii="Verdana" w:eastAsia="Verdana" w:hAnsi="Verdana" w:cs="Calibri"/>
          <w:sz w:val="24"/>
          <w:szCs w:val="24"/>
          <w:lang w:val="cy-GB"/>
        </w:rPr>
        <w:t xml:space="preserve"> CHTh wedi codi pryderon ar lefel Weinidogol a chyda Phrif Weithredwyr asiantaethau partner ynghylch y diffyg darpariaeth gwasanaeth ar gyfer cwnsela therapiwtig parhaus. Dyma neges y bydd Comisiynydd yr Heddlu a Throseddu yn parhau i flaenoriaethu. </w:t>
      </w:r>
    </w:p>
    <w:p w14:paraId="6D25D589" w14:textId="77777777" w:rsidR="003D4B02" w:rsidRPr="00F93E97" w:rsidRDefault="003D4B02" w:rsidP="003D4B02">
      <w:pPr>
        <w:spacing w:after="0" w:line="276" w:lineRule="auto"/>
        <w:jc w:val="both"/>
        <w:rPr>
          <w:rFonts w:ascii="Verdana" w:hAnsi="Verdana" w:cstheme="minorHAnsi"/>
          <w:sz w:val="24"/>
          <w:szCs w:val="24"/>
          <w:lang w:val="cy-GB"/>
        </w:rPr>
      </w:pPr>
    </w:p>
    <w:p w14:paraId="33A8986D" w14:textId="77777777" w:rsidR="00445E8E"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i/>
          <w:iCs/>
          <w:sz w:val="24"/>
          <w:szCs w:val="24"/>
          <w:lang w:val="cy-GB"/>
        </w:rPr>
        <w:t>DIWEDDARIAD 2020</w:t>
      </w:r>
      <w:r>
        <w:rPr>
          <w:rFonts w:ascii="Verdana" w:eastAsia="Verdana" w:hAnsi="Verdana" w:cs="Calibri"/>
          <w:sz w:val="24"/>
          <w:szCs w:val="24"/>
          <w:lang w:val="cy-GB"/>
        </w:rPr>
        <w:t xml:space="preserve">: </w:t>
      </w:r>
    </w:p>
    <w:p w14:paraId="5F7DD39E" w14:textId="477274BD"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 ymgysylltiad</w:t>
      </w:r>
      <w:r w:rsidR="00573274">
        <w:rPr>
          <w:rFonts w:ascii="Verdana" w:eastAsia="Verdana" w:hAnsi="Verdana" w:cs="Calibri"/>
          <w:sz w:val="24"/>
          <w:szCs w:val="24"/>
          <w:lang w:val="cy-GB"/>
        </w:rPr>
        <w:t xml:space="preserve"> y</w:t>
      </w:r>
      <w:r>
        <w:rPr>
          <w:rFonts w:ascii="Verdana" w:eastAsia="Verdana" w:hAnsi="Verdana" w:cs="Calibri"/>
          <w:sz w:val="24"/>
          <w:szCs w:val="24"/>
          <w:lang w:val="cy-GB"/>
        </w:rPr>
        <w:t xml:space="preserve"> CHTh â BGC</w:t>
      </w:r>
      <w:r w:rsidR="005707C4">
        <w:rPr>
          <w:rFonts w:ascii="Verdana" w:eastAsia="Verdana" w:hAnsi="Verdana" w:cs="Calibri"/>
          <w:sz w:val="24"/>
          <w:szCs w:val="24"/>
          <w:lang w:val="cy-GB"/>
        </w:rPr>
        <w:t>au</w:t>
      </w:r>
      <w:r>
        <w:rPr>
          <w:rFonts w:ascii="Verdana" w:eastAsia="Verdana" w:hAnsi="Verdana" w:cs="Calibri"/>
          <w:sz w:val="24"/>
          <w:szCs w:val="24"/>
          <w:lang w:val="cy-GB"/>
        </w:rPr>
        <w:t xml:space="preserve"> yn parhau a </w:t>
      </w:r>
      <w:r w:rsidR="00573274">
        <w:rPr>
          <w:rFonts w:ascii="Verdana" w:eastAsia="Verdana" w:hAnsi="Verdana" w:cs="Calibri"/>
          <w:sz w:val="24"/>
          <w:szCs w:val="24"/>
          <w:lang w:val="cy-GB"/>
        </w:rPr>
        <w:t>rhoddodd</w:t>
      </w:r>
      <w:r>
        <w:rPr>
          <w:rFonts w:ascii="Verdana" w:eastAsia="Verdana" w:hAnsi="Verdana" w:cs="Calibri"/>
          <w:sz w:val="24"/>
          <w:szCs w:val="24"/>
          <w:lang w:val="cy-GB"/>
        </w:rPr>
        <w:t xml:space="preserve"> </w:t>
      </w:r>
      <w:r w:rsidR="00573274">
        <w:rPr>
          <w:rFonts w:ascii="Verdana" w:eastAsia="Verdana" w:hAnsi="Verdana" w:cs="Calibri"/>
          <w:sz w:val="24"/>
          <w:szCs w:val="24"/>
          <w:lang w:val="cy-GB"/>
        </w:rPr>
        <w:t xml:space="preserve">y </w:t>
      </w:r>
      <w:r>
        <w:rPr>
          <w:rFonts w:ascii="Verdana" w:eastAsia="Verdana" w:hAnsi="Verdana" w:cs="Calibri"/>
          <w:sz w:val="24"/>
          <w:szCs w:val="24"/>
          <w:lang w:val="cy-GB"/>
        </w:rPr>
        <w:t>CHTh</w:t>
      </w:r>
      <w:r w:rsidR="00573274">
        <w:rPr>
          <w:rFonts w:ascii="Verdana" w:eastAsia="Verdana" w:hAnsi="Verdana" w:cs="Calibri"/>
          <w:sz w:val="24"/>
          <w:szCs w:val="24"/>
          <w:lang w:val="cy-GB"/>
        </w:rPr>
        <w:t xml:space="preserve"> gyflwyniad</w:t>
      </w:r>
      <w:r>
        <w:rPr>
          <w:rFonts w:ascii="Verdana" w:eastAsia="Verdana" w:hAnsi="Verdana" w:cs="Calibri"/>
          <w:sz w:val="24"/>
          <w:szCs w:val="24"/>
          <w:lang w:val="cy-GB"/>
        </w:rPr>
        <w:t xml:space="preserve"> i’r cyfarfod BGC Rhanbarthol ym mis Tachwedd 2020 yn amlinellu cyflawniadau allweddol hyd yma a blaenoriaethau ar gyfer y dyfodol, gan gynnwys y ffordd orau o alinio’r agendâu. Gofyniad y CHTh gan bartneriaid o amgylch bwrdd y BGC oedd cefnogi ei waith ar ddioddefwyr a phobl ifanc. </w:t>
      </w:r>
    </w:p>
    <w:p w14:paraId="792C2F22" w14:textId="77777777" w:rsidR="003D4B02" w:rsidRPr="00F93E97" w:rsidRDefault="003D4B02" w:rsidP="003D4B02">
      <w:pPr>
        <w:spacing w:after="0" w:line="276" w:lineRule="auto"/>
        <w:jc w:val="both"/>
        <w:rPr>
          <w:rFonts w:ascii="Verdana" w:hAnsi="Verdana" w:cstheme="minorHAnsi"/>
          <w:sz w:val="24"/>
          <w:szCs w:val="24"/>
          <w:lang w:val="cy-GB"/>
        </w:rPr>
      </w:pPr>
    </w:p>
    <w:p w14:paraId="2F192A48" w14:textId="02AC2E50"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 Goleudy a Heddlu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wedi cysylltu â Chysylltwyr Cymunedol i sicrhau eu bod yn ymwybodol o'r cyngor a'r gefnogaeth ddiweddaraf sydd ar gael i drigolion bregus. </w:t>
      </w:r>
    </w:p>
    <w:p w14:paraId="7377DA9A" w14:textId="77777777" w:rsidR="003D4B02" w:rsidRPr="00F93E97" w:rsidRDefault="003D4B02" w:rsidP="003D4B02">
      <w:pPr>
        <w:spacing w:after="0" w:line="276" w:lineRule="auto"/>
        <w:jc w:val="both"/>
        <w:rPr>
          <w:rFonts w:ascii="Verdana" w:hAnsi="Verdana" w:cstheme="minorHAnsi"/>
          <w:sz w:val="24"/>
          <w:szCs w:val="24"/>
          <w:lang w:val="cy-GB"/>
        </w:rPr>
      </w:pPr>
    </w:p>
    <w:p w14:paraId="580A4CF7" w14:textId="2FD7AFC2"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tîm ymgysylltu </w:t>
      </w:r>
      <w:r w:rsidR="005707C4">
        <w:rPr>
          <w:rFonts w:ascii="Verdana" w:eastAsia="Verdana" w:hAnsi="Verdana" w:cs="Calibri"/>
          <w:sz w:val="24"/>
          <w:szCs w:val="24"/>
          <w:lang w:val="cy-GB"/>
        </w:rPr>
        <w:t>y CHTh</w:t>
      </w:r>
      <w:r>
        <w:rPr>
          <w:rFonts w:ascii="Verdana" w:eastAsia="Verdana" w:hAnsi="Verdana" w:cs="Calibri"/>
          <w:sz w:val="24"/>
          <w:szCs w:val="24"/>
          <w:lang w:val="cy-GB"/>
        </w:rPr>
        <w:t xml:space="preserve"> yn gysylltiedig â chynllun gweithredu BGC Sir Benfro ynghylch ymgysylltu â’r gymuned. </w:t>
      </w:r>
    </w:p>
    <w:p w14:paraId="1E3785DC" w14:textId="77777777" w:rsidR="003D4B02" w:rsidRPr="00F93E97" w:rsidRDefault="003D4B02" w:rsidP="003D4B02">
      <w:pPr>
        <w:spacing w:after="0" w:line="276" w:lineRule="auto"/>
        <w:jc w:val="both"/>
        <w:rPr>
          <w:rFonts w:ascii="Verdana" w:hAnsi="Verdana" w:cstheme="minorHAnsi"/>
          <w:sz w:val="24"/>
          <w:szCs w:val="24"/>
          <w:lang w:val="cy-GB"/>
        </w:rPr>
      </w:pPr>
    </w:p>
    <w:p w14:paraId="53171280" w14:textId="77777777" w:rsidR="003D4B02" w:rsidRPr="00F93E97" w:rsidRDefault="00F033F4" w:rsidP="003D4B02">
      <w:pPr>
        <w:spacing w:after="0" w:line="276" w:lineRule="auto"/>
        <w:jc w:val="both"/>
        <w:rPr>
          <w:rStyle w:val="SubtleEmphasis"/>
          <w:rFonts w:ascii="Verdana" w:hAnsi="Verdana"/>
          <w:color w:val="002060"/>
          <w:lang w:val="cy-GB"/>
        </w:rPr>
      </w:pPr>
      <w:r>
        <w:rPr>
          <w:rStyle w:val="IntenseEmphasis"/>
          <w:rFonts w:ascii="Verdana" w:eastAsia="Verdana" w:hAnsi="Verdana" w:cs="Times New Roman"/>
          <w:color w:val="002060"/>
          <w:sz w:val="24"/>
          <w:szCs w:val="24"/>
          <w:lang w:val="cy-GB"/>
        </w:rPr>
        <w:t>Argymhelliad</w:t>
      </w:r>
      <w:r>
        <w:rPr>
          <w:rStyle w:val="IntenseEmphasis"/>
          <w:rFonts w:ascii="Verdana" w:eastAsia="Verdana" w:hAnsi="Verdana" w:cs="Times New Roman"/>
          <w:color w:val="002060"/>
          <w:lang w:val="cy-GB"/>
        </w:rPr>
        <w:t xml:space="preserve"> 2</w:t>
      </w:r>
    </w:p>
    <w:p w14:paraId="372DA094" w14:textId="6F74B1C2"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Argymhellir bod y </w:t>
      </w:r>
      <w:r w:rsidR="00E52CC0">
        <w:rPr>
          <w:rFonts w:ascii="Verdana" w:eastAsia="Verdana" w:hAnsi="Verdana" w:cs="Calibri"/>
          <w:sz w:val="24"/>
          <w:szCs w:val="24"/>
          <w:lang w:val="cy-GB"/>
        </w:rPr>
        <w:t xml:space="preserve">CHTh </w:t>
      </w:r>
      <w:r>
        <w:rPr>
          <w:rFonts w:ascii="Verdana" w:eastAsia="Verdana" w:hAnsi="Verdana" w:cs="Calibri"/>
          <w:sz w:val="24"/>
          <w:szCs w:val="24"/>
          <w:lang w:val="cy-GB"/>
        </w:rPr>
        <w:t xml:space="preserve">yn defnyddio ei brosesau comisiynu ei hun i: </w:t>
      </w:r>
    </w:p>
    <w:p w14:paraId="6C760CB4" w14:textId="77777777" w:rsidR="003D4B02" w:rsidRPr="00F93E97" w:rsidRDefault="00F033F4" w:rsidP="003D4B02">
      <w:pPr>
        <w:pStyle w:val="ListParagraph"/>
        <w:numPr>
          <w:ilvl w:val="1"/>
          <w:numId w:val="3"/>
        </w:numPr>
        <w:spacing w:after="0" w:line="276" w:lineRule="auto"/>
        <w:ind w:left="709" w:hanging="283"/>
        <w:jc w:val="both"/>
        <w:rPr>
          <w:rFonts w:ascii="Verdana" w:hAnsi="Verdana" w:cstheme="minorHAnsi"/>
          <w:sz w:val="24"/>
          <w:szCs w:val="24"/>
          <w:lang w:val="cy-GB"/>
        </w:rPr>
      </w:pPr>
      <w:r>
        <w:rPr>
          <w:rFonts w:ascii="Verdana" w:eastAsia="Verdana" w:hAnsi="Verdana" w:cs="Calibri"/>
          <w:sz w:val="24"/>
          <w:szCs w:val="24"/>
          <w:lang w:val="cy-GB"/>
        </w:rPr>
        <w:lastRenderedPageBreak/>
        <w:t>Canolbwyntio comisiynu cymorth arbenigol i ddioddefwyr ar VAWDASV, ecsbloetio a niwed a gyflawnir yn erbyn plant a phobl ifanc a dioddefwyr seiberdroseddu.</w:t>
      </w:r>
    </w:p>
    <w:p w14:paraId="07D2456A" w14:textId="77777777" w:rsidR="003D4B02" w:rsidRPr="00F93E97" w:rsidRDefault="00F033F4" w:rsidP="003D4B02">
      <w:pPr>
        <w:pStyle w:val="ListParagraph"/>
        <w:numPr>
          <w:ilvl w:val="1"/>
          <w:numId w:val="3"/>
        </w:numPr>
        <w:spacing w:after="0" w:line="276" w:lineRule="auto"/>
        <w:ind w:left="709" w:hanging="283"/>
        <w:jc w:val="both"/>
        <w:rPr>
          <w:rFonts w:ascii="Verdana" w:hAnsi="Verdana" w:cstheme="minorHAnsi"/>
          <w:sz w:val="24"/>
          <w:szCs w:val="24"/>
          <w:lang w:val="cy-GB"/>
        </w:rPr>
      </w:pPr>
      <w:r>
        <w:rPr>
          <w:rFonts w:ascii="Verdana" w:eastAsia="Verdana" w:hAnsi="Verdana" w:cs="Calibri"/>
          <w:sz w:val="24"/>
          <w:szCs w:val="24"/>
          <w:lang w:val="cy-GB"/>
        </w:rPr>
        <w:t xml:space="preserve">Sbarduno cydweithrediad rhyngasiantaethol lle mae gwasanaethau statudol a Gwasanaethau Cymunedol a Gwirfoddol yn cydweithio i gynnig cymorth cofleidiol integredig i ddioddefwyr troseddau a phobl sy’n agored i niwed, ac felly mynd i’r afael ag anghenion sy’n ymwneud â: </w:t>
      </w:r>
    </w:p>
    <w:p w14:paraId="28BD95E7"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Iechyd meddwl a chorfforol</w:t>
      </w:r>
    </w:p>
    <w:p w14:paraId="0C2C80B5"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Lloches a llety</w:t>
      </w:r>
    </w:p>
    <w:p w14:paraId="225265AA"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 xml:space="preserve">Teulu, ffrindiau a phlant </w:t>
      </w:r>
    </w:p>
    <w:p w14:paraId="4E12F04A"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Addysg, sgiliau a chyflogaeth</w:t>
      </w:r>
    </w:p>
    <w:p w14:paraId="4799364D"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Cyffuriau ac alcohol</w:t>
      </w:r>
    </w:p>
    <w:p w14:paraId="5BC505A2"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Cyllid a budd-daliadau</w:t>
      </w:r>
    </w:p>
    <w:p w14:paraId="3075F3A4"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Rhagolwg ac agweddau</w:t>
      </w:r>
    </w:p>
    <w:p w14:paraId="3810A19C" w14:textId="77777777" w:rsidR="003D4B02" w:rsidRPr="00CF4ACF" w:rsidRDefault="00F033F4" w:rsidP="003D4B02">
      <w:pPr>
        <w:pStyle w:val="ListParagraph"/>
        <w:numPr>
          <w:ilvl w:val="0"/>
          <w:numId w:val="4"/>
        </w:numPr>
        <w:spacing w:after="0" w:line="276" w:lineRule="auto"/>
        <w:ind w:left="1134" w:hanging="425"/>
        <w:jc w:val="both"/>
        <w:rPr>
          <w:rFonts w:ascii="Verdana" w:hAnsi="Verdana" w:cstheme="minorHAnsi"/>
          <w:sz w:val="24"/>
          <w:szCs w:val="24"/>
        </w:rPr>
      </w:pPr>
      <w:r>
        <w:rPr>
          <w:rFonts w:ascii="Verdana" w:eastAsia="Verdana" w:hAnsi="Verdana" w:cs="Calibri"/>
          <w:sz w:val="24"/>
          <w:szCs w:val="24"/>
          <w:lang w:val="cy-GB"/>
        </w:rPr>
        <w:t xml:space="preserve">Rhyngweithio cymdeithasol </w:t>
      </w:r>
    </w:p>
    <w:p w14:paraId="7114BF00" w14:textId="77777777" w:rsidR="003D4B02" w:rsidRPr="00CF4ACF" w:rsidRDefault="00F033F4" w:rsidP="003D4B02">
      <w:pPr>
        <w:pStyle w:val="ListParagraph"/>
        <w:numPr>
          <w:ilvl w:val="1"/>
          <w:numId w:val="3"/>
        </w:numPr>
        <w:spacing w:after="0" w:line="276" w:lineRule="auto"/>
        <w:ind w:left="709" w:hanging="283"/>
        <w:jc w:val="both"/>
        <w:rPr>
          <w:rFonts w:ascii="Verdana" w:hAnsi="Verdana" w:cstheme="minorHAnsi"/>
          <w:sz w:val="24"/>
          <w:szCs w:val="24"/>
        </w:rPr>
      </w:pPr>
      <w:r>
        <w:rPr>
          <w:rFonts w:ascii="Verdana" w:eastAsia="Verdana" w:hAnsi="Verdana" w:cs="Calibri"/>
          <w:sz w:val="24"/>
          <w:szCs w:val="24"/>
          <w:lang w:val="cy-GB"/>
        </w:rPr>
        <w:t xml:space="preserve">Hyrwyddo dulliau sy’n seiliedig ar dystiolaeth sy’n dangos effaith ar foddhad dioddefwyr a/neu leihau troseddu, ar yr un pryd â chynnig cyfle i brofi dulliau newydd sy’n seiliedig ar wybodaeth am yr hyn sy’n gweithio.  </w:t>
      </w:r>
    </w:p>
    <w:p w14:paraId="43F06154" w14:textId="77777777" w:rsidR="003D4B02" w:rsidRPr="00CF4ACF" w:rsidRDefault="003D4B02" w:rsidP="003D4B02">
      <w:pPr>
        <w:spacing w:after="0" w:line="276" w:lineRule="auto"/>
        <w:jc w:val="both"/>
        <w:rPr>
          <w:rFonts w:ascii="Verdana" w:hAnsi="Verdana" w:cstheme="minorHAnsi"/>
          <w:sz w:val="24"/>
          <w:szCs w:val="24"/>
        </w:rPr>
      </w:pPr>
    </w:p>
    <w:p w14:paraId="77D2B6F1" w14:textId="77777777" w:rsidR="003D4B02" w:rsidRPr="00CF4ACF" w:rsidRDefault="00F033F4" w:rsidP="003D4B02">
      <w:pPr>
        <w:spacing w:after="0" w:line="276" w:lineRule="auto"/>
        <w:jc w:val="both"/>
        <w:rPr>
          <w:rStyle w:val="SubtleEmphasis"/>
          <w:rFonts w:ascii="Verdana" w:hAnsi="Verdana"/>
        </w:rPr>
      </w:pPr>
      <w:r>
        <w:rPr>
          <w:rStyle w:val="IntenseEmphasis"/>
          <w:rFonts w:ascii="Verdana" w:eastAsia="Verdana" w:hAnsi="Verdana" w:cs="Times New Roman"/>
          <w:color w:val="002060"/>
          <w:sz w:val="24"/>
          <w:szCs w:val="24"/>
          <w:lang w:val="cy-GB"/>
        </w:rPr>
        <w:t>Ymateb</w:t>
      </w:r>
    </w:p>
    <w:p w14:paraId="69C13D2D"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Mae'r gwasanaethau a gomisiynwyd eisoes yn cynnwys ffocws ar y meysydd hyn. Mae ystyriaeth eisoes wedi'i roi i'r gefnogaeth sy'n ofynnol gan ddioddefwyr seiberdroseddu a thwyll; ar y pryd ni nodwyd unrhyw fylchau ond mae lle i ailedrych ar hyn. Mae Goleudy ar hyn o bryd yn darparu gwasanaeth i holl ddioddefwyr troseddau, yn cynnwys y rhai sy'n adrodd i Action Fraud. Dylid ystyried anghenion ehangach dioddefwyr ifanc sydd mewn cysylltiad â Goleudy ar hyn o bryd. Mae’r contract presennol gyda Llamau ar gyfer darparu cymorth a chyfryngu i bobl ifanc coll yn dod i ben ar 31 Mawrth 2020. </w:t>
      </w:r>
    </w:p>
    <w:p w14:paraId="3554CA7B" w14:textId="77777777" w:rsidR="003D4B02" w:rsidRPr="00F93E97" w:rsidRDefault="003D4B02" w:rsidP="003D4B02">
      <w:pPr>
        <w:spacing w:after="0" w:line="276" w:lineRule="auto"/>
        <w:jc w:val="both"/>
        <w:rPr>
          <w:rFonts w:ascii="Verdana" w:hAnsi="Verdana" w:cstheme="minorHAnsi"/>
          <w:sz w:val="24"/>
          <w:szCs w:val="24"/>
          <w:lang w:val="cy-GB"/>
        </w:rPr>
      </w:pPr>
    </w:p>
    <w:p w14:paraId="10E89013" w14:textId="23FE293A"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Cam Gweithredu: Trafod gyda Heddlu Dyfed</w:t>
      </w:r>
      <w:r w:rsidR="00813D75">
        <w:rPr>
          <w:rFonts w:ascii="Verdana" w:eastAsia="Verdana" w:hAnsi="Verdana" w:cs="Calibri"/>
          <w:i/>
          <w:iCs/>
          <w:sz w:val="24"/>
          <w:szCs w:val="24"/>
          <w:lang w:val="cy-GB"/>
        </w:rPr>
        <w:t>-</w:t>
      </w:r>
      <w:r>
        <w:rPr>
          <w:rFonts w:ascii="Verdana" w:eastAsia="Verdana" w:hAnsi="Verdana" w:cs="Calibri"/>
          <w:i/>
          <w:iCs/>
          <w:sz w:val="24"/>
          <w:szCs w:val="24"/>
          <w:lang w:val="cy-GB"/>
        </w:rPr>
        <w:t xml:space="preserve">Powys ynghylch bylchau posibl mewn gwasanaethau atal neu gefnogi i ddioddefwyr seiber/twyll. I'w drafod ym Mwrdd Plismona 3 Medi (ffocws bregusrwydd). </w:t>
      </w:r>
    </w:p>
    <w:p w14:paraId="44EBF601" w14:textId="77777777" w:rsidR="003D4B02" w:rsidRPr="00F93E97" w:rsidRDefault="003D4B02" w:rsidP="003D4B02">
      <w:pPr>
        <w:spacing w:after="0" w:line="276" w:lineRule="auto"/>
        <w:jc w:val="both"/>
        <w:rPr>
          <w:rFonts w:ascii="Verdana" w:hAnsi="Verdana" w:cstheme="minorHAnsi"/>
          <w:i/>
          <w:sz w:val="24"/>
          <w:szCs w:val="24"/>
          <w:lang w:val="cy-GB"/>
        </w:rPr>
      </w:pPr>
    </w:p>
    <w:p w14:paraId="2B495AAF"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Cam Gweithredu: Ail-dendro’r contract ar gyfer pobl ifanc sydd ar goll i’w gwblhau gyda gwasanaeth newydd i ddechrau ar 1 Ebrill 2020.</w:t>
      </w:r>
    </w:p>
    <w:p w14:paraId="3828A8A4" w14:textId="77777777" w:rsidR="003D4B02" w:rsidRPr="00F93E97" w:rsidRDefault="003D4B02" w:rsidP="003D4B02">
      <w:pPr>
        <w:spacing w:after="0" w:line="276" w:lineRule="auto"/>
        <w:jc w:val="both"/>
        <w:rPr>
          <w:rFonts w:ascii="Verdana" w:hAnsi="Verdana" w:cstheme="minorHAnsi"/>
          <w:i/>
          <w:sz w:val="24"/>
          <w:szCs w:val="24"/>
          <w:lang w:val="cy-GB"/>
        </w:rPr>
      </w:pPr>
    </w:p>
    <w:p w14:paraId="0ADA76D8"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lastRenderedPageBreak/>
        <w:t xml:space="preserve">Cam Gweithredu: Goleudy i ddarparu data/achos busnes ynghylch maint ac angen dioddefwyr ifanc </w:t>
      </w:r>
    </w:p>
    <w:p w14:paraId="7A0DF915" w14:textId="77777777" w:rsidR="003D4B02" w:rsidRPr="00F93E97" w:rsidRDefault="003D4B02" w:rsidP="003D4B02">
      <w:pPr>
        <w:spacing w:after="0" w:line="276" w:lineRule="auto"/>
        <w:jc w:val="both"/>
        <w:rPr>
          <w:rFonts w:ascii="Verdana" w:hAnsi="Verdana" w:cstheme="minorHAnsi"/>
          <w:sz w:val="24"/>
          <w:szCs w:val="24"/>
          <w:lang w:val="cy-GB"/>
        </w:rPr>
      </w:pPr>
    </w:p>
    <w:p w14:paraId="051998D0"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Disgwylir i ddarparwyr gwasanaeth presennol gydweithio â'r holl bartneriaid statudol a gwirfoddol i sicrhau bod gwasanaethau o'r safon uchaf yn cael eu darparu. Mae prosesau tendro bob amser yn annog ceisiadau consortiwm.  Mae cyfleoedd grant yn rhoi hyblygrwydd i ddarparwyr ar raddfa lai gael mynediad at gyllid; mae hyn yn galluogi darpariaeth sy'n ategu gwasanaethau presennol, yn llenwi bylchau a nodwyd yn y ddarpariaeth neu'n profi dulliau newydd. Mae'n ofynnol i bob sefydliad sy'n cael grant neu arian craidd ddarparu canlyniadau i fesur effaith eu gwaith.</w:t>
      </w:r>
    </w:p>
    <w:p w14:paraId="4208128B" w14:textId="77777777" w:rsidR="003D4B02" w:rsidRPr="00F93E97" w:rsidRDefault="003D4B02" w:rsidP="003D4B02">
      <w:pPr>
        <w:spacing w:after="0" w:line="276" w:lineRule="auto"/>
        <w:jc w:val="both"/>
        <w:rPr>
          <w:rFonts w:ascii="Verdana" w:hAnsi="Verdana" w:cstheme="minorHAnsi"/>
          <w:color w:val="FF0000"/>
          <w:sz w:val="24"/>
          <w:szCs w:val="24"/>
          <w:lang w:val="cy-GB"/>
        </w:rPr>
      </w:pPr>
    </w:p>
    <w:p w14:paraId="4ABC3410"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i/>
          <w:iCs/>
          <w:sz w:val="24"/>
          <w:szCs w:val="24"/>
          <w:lang w:val="cy-GB"/>
        </w:rPr>
        <w:t>DIWEDDARIAD 2020</w:t>
      </w:r>
      <w:r>
        <w:rPr>
          <w:rFonts w:ascii="Verdana" w:eastAsia="Verdana" w:hAnsi="Verdana" w:cs="Calibri"/>
          <w:sz w:val="24"/>
          <w:szCs w:val="24"/>
          <w:lang w:val="cy-GB"/>
        </w:rPr>
        <w:t>:</w:t>
      </w:r>
    </w:p>
    <w:p w14:paraId="31263449" w14:textId="1EA6199C"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Mae’r CHTh wedi ariannu nifer o swyddi o fewn y tîm twyll a throseddau economaidd yn Heddlu Dyfed</w:t>
      </w:r>
      <w:r w:rsidR="00813D75">
        <w:rPr>
          <w:rFonts w:ascii="Verdana" w:eastAsia="Verdana" w:hAnsi="Verdana" w:cs="Calibri"/>
          <w:sz w:val="24"/>
          <w:szCs w:val="24"/>
          <w:lang w:val="cy-GB"/>
        </w:rPr>
        <w:t>-</w:t>
      </w:r>
      <w:r>
        <w:rPr>
          <w:rFonts w:ascii="Verdana" w:eastAsia="Verdana" w:hAnsi="Verdana" w:cs="Calibri"/>
          <w:sz w:val="24"/>
          <w:szCs w:val="24"/>
          <w:lang w:val="cy-GB"/>
        </w:rPr>
        <w:t>Powys. Caiff hyn ei adolygu yn flynyddol. Argymhellir bod swyddogaeth buddion busnes yr Heddlu yn darparu rhywfaint o werthusiad o fuddsoddiad yn y maes hwn.</w:t>
      </w:r>
    </w:p>
    <w:p w14:paraId="21B0B2A2" w14:textId="77777777" w:rsidR="003D4B02" w:rsidRPr="00F93E97" w:rsidRDefault="003D4B02" w:rsidP="003D4B02">
      <w:pPr>
        <w:spacing w:after="0" w:line="276" w:lineRule="auto"/>
        <w:jc w:val="both"/>
        <w:rPr>
          <w:rFonts w:ascii="Verdana" w:hAnsi="Verdana" w:cstheme="minorHAnsi"/>
          <w:sz w:val="24"/>
          <w:szCs w:val="24"/>
          <w:lang w:val="cy-GB"/>
        </w:rPr>
      </w:pPr>
    </w:p>
    <w:p w14:paraId="12C1A9BA"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Goleudy'n gweithio'n agos gyda'r tîm twyll a throsedd economaidd er mwyn darparu gwasanaeth i ddioddefwyr twyll. Mae'r cynnig hwn o wasanaeth y tu hwnt i’r lefel genedlaethol a ddarperir gan Action Fraud. </w:t>
      </w:r>
    </w:p>
    <w:p w14:paraId="2A98F2E1" w14:textId="77777777" w:rsidR="003D4B02" w:rsidRPr="00F93E97" w:rsidRDefault="003D4B02" w:rsidP="003D4B02">
      <w:pPr>
        <w:spacing w:after="0" w:line="276" w:lineRule="auto"/>
        <w:jc w:val="both"/>
        <w:rPr>
          <w:rFonts w:ascii="Verdana" w:hAnsi="Verdana" w:cstheme="minorHAnsi"/>
          <w:sz w:val="24"/>
          <w:szCs w:val="24"/>
          <w:lang w:val="cy-GB"/>
        </w:rPr>
      </w:pPr>
    </w:p>
    <w:p w14:paraId="48AA5EF4" w14:textId="262A97E5"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Mae’r CHTh ar hyn o bryd yn gweithio gyda Barnardos i gynnal dadansoddiad manwl o broffil ac anghenion pobl ifanc sy’n ddioddefwyr troseddau. Caiff hwn ei gwblhau yn gynnar yn 2021 gyda’r bwriad o ddatblygu model gwasanaeth i’w weithredu yn Nhymor 3. </w:t>
      </w:r>
    </w:p>
    <w:p w14:paraId="4B099FD7" w14:textId="77777777" w:rsidR="003D4B02" w:rsidRPr="00F93E97" w:rsidRDefault="003D4B02" w:rsidP="003D4B02">
      <w:pPr>
        <w:spacing w:after="0" w:line="276" w:lineRule="auto"/>
        <w:jc w:val="both"/>
        <w:rPr>
          <w:rFonts w:ascii="Verdana" w:hAnsi="Verdana" w:cstheme="minorHAnsi"/>
          <w:sz w:val="24"/>
          <w:szCs w:val="24"/>
          <w:lang w:val="cy-GB"/>
        </w:rPr>
      </w:pPr>
    </w:p>
    <w:p w14:paraId="4B45D5D8" w14:textId="2AAE00D9"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Cafodd gwasanaeth ôl-drafodaeth pobl ifanc sydd ar Goll ei ail-dendro’n llwyddiannus ac fe’i dyfarnwyd i Llamau i barhau â’r gwasanaeth o fis Ebrill 2020. Mae hyn yn cynnig cysondeb gwasanaeth o fewn ardal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w:t>
      </w:r>
    </w:p>
    <w:p w14:paraId="51299809" w14:textId="77777777" w:rsidR="003D4B02" w:rsidRPr="00F93E97" w:rsidRDefault="003D4B02" w:rsidP="003D4B02">
      <w:pPr>
        <w:spacing w:after="0" w:line="276" w:lineRule="auto"/>
        <w:jc w:val="both"/>
        <w:rPr>
          <w:rFonts w:ascii="Verdana" w:hAnsi="Verdana" w:cstheme="minorHAnsi"/>
          <w:sz w:val="24"/>
          <w:szCs w:val="24"/>
          <w:lang w:val="cy-GB"/>
        </w:rPr>
      </w:pPr>
    </w:p>
    <w:p w14:paraId="43BA5F92" w14:textId="77777777" w:rsidR="003D4B02" w:rsidRPr="00F93E97" w:rsidRDefault="003D4B02" w:rsidP="003D4B02">
      <w:pPr>
        <w:spacing w:after="0" w:line="276" w:lineRule="auto"/>
        <w:jc w:val="both"/>
        <w:rPr>
          <w:rFonts w:ascii="Verdana" w:hAnsi="Verdana" w:cstheme="minorHAnsi"/>
          <w:sz w:val="24"/>
          <w:szCs w:val="24"/>
          <w:lang w:val="cy-GB"/>
        </w:rPr>
      </w:pPr>
    </w:p>
    <w:p w14:paraId="5FF136C2" w14:textId="77777777" w:rsidR="003D4B02" w:rsidRPr="00F93E97" w:rsidRDefault="00F033F4" w:rsidP="003D4B02">
      <w:pPr>
        <w:spacing w:after="0" w:line="276" w:lineRule="auto"/>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Argymhelliad 3</w:t>
      </w:r>
    </w:p>
    <w:p w14:paraId="43CE9EB2" w14:textId="0D0B4C9B" w:rsidR="003D4B02" w:rsidRPr="00523D59"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Gan gefnogi argymhelliad 1b a mynd i’r afael â bwlch o ran diwallu anghenion dioddefwyr troseddau, argymhellir bod y CHTh yn comisiynu cymorth sy’n cynyddu gwybodaeth, sgiliau a hyder i gefnogi dioddefwyr twyll ac yn codi ymwybyddiaeth o sut i atal twyll. Argymhellir cynnwys gweithredoedd penodol sy'n sicrhau</w:t>
      </w:r>
      <w:r w:rsidR="00FF3F2F">
        <w:rPr>
          <w:rFonts w:ascii="Verdana" w:eastAsia="Verdana" w:hAnsi="Verdana" w:cs="Calibri"/>
          <w:sz w:val="24"/>
          <w:szCs w:val="24"/>
          <w:lang w:val="cy-GB"/>
        </w:rPr>
        <w:t xml:space="preserve"> bod</w:t>
      </w:r>
      <w:r>
        <w:rPr>
          <w:rFonts w:ascii="Verdana" w:eastAsia="Verdana" w:hAnsi="Verdana" w:cs="Calibri"/>
          <w:sz w:val="24"/>
          <w:szCs w:val="24"/>
          <w:lang w:val="cy-GB"/>
        </w:rPr>
        <w:t>:</w:t>
      </w:r>
    </w:p>
    <w:p w14:paraId="68AAF3EB" w14:textId="2AD8941D" w:rsidR="003D4B02" w:rsidRPr="00F93E97" w:rsidRDefault="00FF3F2F" w:rsidP="003D4B02">
      <w:pPr>
        <w:pStyle w:val="ListParagraph"/>
        <w:numPr>
          <w:ilvl w:val="0"/>
          <w:numId w:val="5"/>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lastRenderedPageBreak/>
        <w:t>C</w:t>
      </w:r>
      <w:r w:rsidR="00F033F4">
        <w:rPr>
          <w:rFonts w:ascii="Verdana" w:eastAsia="Verdana" w:hAnsi="Verdana" w:cs="Calibri"/>
          <w:sz w:val="24"/>
          <w:szCs w:val="24"/>
          <w:lang w:val="cy-GB"/>
        </w:rPr>
        <w:t xml:space="preserve">ymorth ar gael i gefnogi’r datblygiadau cyflym a'r newidiadau yn y modd y cyflawnir twyll, gan gynnwys twyll a gyflawnir yn ddigidol. Mae hyn yn cynnwys cysylltu â swyddogion perthnasol o fewn timau seiberdroseddu a thwyll Heddlu Dyfed-Powys. </w:t>
      </w:r>
    </w:p>
    <w:p w14:paraId="015C75BC" w14:textId="77777777" w:rsidR="003D4B02" w:rsidRPr="00F93E97" w:rsidRDefault="00F033F4" w:rsidP="003D4B02">
      <w:pPr>
        <w:pStyle w:val="ListParagraph"/>
        <w:numPr>
          <w:ilvl w:val="0"/>
          <w:numId w:val="5"/>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Anghenion penodol pobl hŷn sy’n fwy tebygol o fod yn ddioddefwyr twyll ac yn llai tebygol o adrodd am dwyll yn ffocws allweddol i’r cymorth. </w:t>
      </w:r>
    </w:p>
    <w:p w14:paraId="531D6E55" w14:textId="77777777" w:rsidR="003D4B02" w:rsidRPr="00F93E97" w:rsidRDefault="003D4B02" w:rsidP="003D4B02">
      <w:pPr>
        <w:spacing w:after="0" w:line="276" w:lineRule="auto"/>
        <w:jc w:val="both"/>
        <w:rPr>
          <w:rFonts w:ascii="Verdana" w:hAnsi="Verdana" w:cstheme="minorHAnsi"/>
          <w:color w:val="C00000"/>
          <w:sz w:val="24"/>
          <w:szCs w:val="24"/>
          <w:lang w:val="cy-GB"/>
        </w:rPr>
      </w:pPr>
    </w:p>
    <w:p w14:paraId="2B1EA632" w14:textId="77777777" w:rsidR="003D4B02" w:rsidRPr="00F93E97" w:rsidRDefault="00F033F4" w:rsidP="003D4B02">
      <w:pPr>
        <w:spacing w:after="0" w:line="276" w:lineRule="auto"/>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Ymateb</w:t>
      </w:r>
    </w:p>
    <w:p w14:paraId="51DAA002" w14:textId="232B951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Mae’r CHTh wedi ariannu 2 swydd o fewn tîm Ymchwilio i Dwyll Heddlu Dyfed</w:t>
      </w:r>
      <w:r w:rsidR="00813D75">
        <w:rPr>
          <w:rFonts w:ascii="Verdana" w:eastAsia="Verdana" w:hAnsi="Verdana" w:cs="Calibri"/>
          <w:sz w:val="24"/>
          <w:szCs w:val="24"/>
          <w:lang w:val="cy-GB"/>
        </w:rPr>
        <w:t>-</w:t>
      </w:r>
      <w:r>
        <w:rPr>
          <w:rFonts w:ascii="Verdana" w:eastAsia="Verdana" w:hAnsi="Verdana" w:cs="Calibri"/>
          <w:sz w:val="24"/>
          <w:szCs w:val="24"/>
          <w:lang w:val="cy-GB"/>
        </w:rPr>
        <w:t>Powys i gefnogi Operation Signature a'r Protocol Bancio. Ariennir y swyddi hyn o gronfa Deddf Enillion Troseddau (POCA). Mae hyn yn cynnwys Swyddog Diogelu</w:t>
      </w:r>
      <w:r w:rsidR="006D4603">
        <w:rPr>
          <w:rFonts w:ascii="Verdana" w:eastAsia="Verdana" w:hAnsi="Verdana" w:cs="Calibri"/>
          <w:sz w:val="24"/>
          <w:szCs w:val="24"/>
          <w:lang w:val="cy-GB"/>
        </w:rPr>
        <w:t xml:space="preserve"> Rhag</w:t>
      </w:r>
      <w:r>
        <w:rPr>
          <w:rFonts w:ascii="Verdana" w:eastAsia="Verdana" w:hAnsi="Verdana" w:cs="Calibri"/>
          <w:sz w:val="24"/>
          <w:szCs w:val="24"/>
          <w:lang w:val="cy-GB"/>
        </w:rPr>
        <w:t xml:space="preserve"> Twyll sy'n gyfrifol am addysg yn fewnol ac yn allanol ac ymgysylltu ag asiantaethau partner ac elusennau. Mae'r swyddog yn gyfrifol am weithio gyda Goleudy i sicrhau bod prosesau priodol yn eu lle ar gyfer dioddefwyr. </w:t>
      </w:r>
    </w:p>
    <w:p w14:paraId="4B395061" w14:textId="77777777" w:rsidR="003D4B02" w:rsidRPr="00F93E97" w:rsidRDefault="003D4B02" w:rsidP="003D4B02">
      <w:pPr>
        <w:spacing w:after="0" w:line="276" w:lineRule="auto"/>
        <w:jc w:val="both"/>
        <w:rPr>
          <w:rFonts w:ascii="Verdana" w:hAnsi="Verdana" w:cstheme="minorHAnsi"/>
          <w:sz w:val="24"/>
          <w:szCs w:val="24"/>
          <w:lang w:val="cy-GB"/>
        </w:rPr>
      </w:pPr>
    </w:p>
    <w:p w14:paraId="70CD8967" w14:textId="3406D2DA"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Cam Gweithredu: Gofyn am ddiweddariad gan Heddlu Dyfed</w:t>
      </w:r>
      <w:r w:rsidR="00813D75">
        <w:rPr>
          <w:rFonts w:ascii="Verdana" w:eastAsia="Verdana" w:hAnsi="Verdana" w:cs="Calibri"/>
          <w:i/>
          <w:iCs/>
          <w:sz w:val="24"/>
          <w:szCs w:val="24"/>
          <w:lang w:val="cy-GB"/>
        </w:rPr>
        <w:t>-</w:t>
      </w:r>
      <w:r>
        <w:rPr>
          <w:rFonts w:ascii="Verdana" w:eastAsia="Verdana" w:hAnsi="Verdana" w:cs="Calibri"/>
          <w:i/>
          <w:iCs/>
          <w:sz w:val="24"/>
          <w:szCs w:val="24"/>
          <w:lang w:val="cy-GB"/>
        </w:rPr>
        <w:t>Powys ar gyflawniadau a chanlyniadau'r tîm hwn, yn enwedig pa waith atal a chodi ymwybyddiaeth a wneir gyda dioddefwyr bregus. I gynnwys diweddariad gan Goleudy ynghylch y rhyngwyneb gyda'r Swyddog Diogelu</w:t>
      </w:r>
      <w:r w:rsidR="006D4603">
        <w:rPr>
          <w:rFonts w:ascii="Verdana" w:eastAsia="Verdana" w:hAnsi="Verdana" w:cs="Calibri"/>
          <w:i/>
          <w:iCs/>
          <w:sz w:val="24"/>
          <w:szCs w:val="24"/>
          <w:lang w:val="cy-GB"/>
        </w:rPr>
        <w:t xml:space="preserve"> Rhag</w:t>
      </w:r>
      <w:r>
        <w:rPr>
          <w:rFonts w:ascii="Verdana" w:eastAsia="Verdana" w:hAnsi="Verdana" w:cs="Calibri"/>
          <w:i/>
          <w:iCs/>
          <w:sz w:val="24"/>
          <w:szCs w:val="24"/>
          <w:lang w:val="cy-GB"/>
        </w:rPr>
        <w:t xml:space="preserve"> Twyll a sut mae hyn yn gwella'r gefnogaeth a ddarperir i ddioddefwyr. I'w drafod ym Mwrdd Plismona 3 Medi (ffocws bregusrwydd).</w:t>
      </w:r>
    </w:p>
    <w:p w14:paraId="181D3167" w14:textId="77777777" w:rsidR="003D4B02" w:rsidRPr="00F93E97" w:rsidRDefault="003D4B02" w:rsidP="003D4B02">
      <w:pPr>
        <w:spacing w:after="0" w:line="276" w:lineRule="auto"/>
        <w:ind w:left="-355"/>
        <w:jc w:val="both"/>
        <w:rPr>
          <w:rFonts w:ascii="Verdana" w:hAnsi="Verdana" w:cstheme="minorHAnsi"/>
          <w:sz w:val="24"/>
          <w:szCs w:val="24"/>
          <w:lang w:val="cy-GB"/>
        </w:rPr>
      </w:pPr>
    </w:p>
    <w:p w14:paraId="32FCEEFF"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DIWEDDARIAD 2020:</w:t>
      </w:r>
    </w:p>
    <w:p w14:paraId="2C69776B" w14:textId="64A905DD"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Derbyniwyd cyflwyniadau yn y Bwrdd Plismona ynghylch cynnydd y tîm twyll a throseddau economaidd a'u gwaith partneriaeth gyda Goleudy. Fel y cyfeiriwyd yn gynharach, mae</w:t>
      </w:r>
      <w:r w:rsidR="002D2E3D">
        <w:rPr>
          <w:rFonts w:ascii="Verdana" w:eastAsia="Verdana" w:hAnsi="Verdana" w:cs="Calibri"/>
          <w:sz w:val="24"/>
          <w:szCs w:val="24"/>
          <w:lang w:val="cy-GB"/>
        </w:rPr>
        <w:t>’e</w:t>
      </w:r>
      <w:r>
        <w:rPr>
          <w:rFonts w:ascii="Verdana" w:eastAsia="Verdana" w:hAnsi="Verdana" w:cs="Calibri"/>
          <w:sz w:val="24"/>
          <w:szCs w:val="24"/>
          <w:lang w:val="cy-GB"/>
        </w:rPr>
        <w:t xml:space="preserve"> CHTh wedi ymrwymo buddsoddiad pellach i'r tîm hwn sy'n cael ei adolygu'n flynyddol.</w:t>
      </w:r>
    </w:p>
    <w:p w14:paraId="651701FC" w14:textId="77777777" w:rsidR="003D4B02" w:rsidRPr="00F93E97" w:rsidRDefault="003D4B02" w:rsidP="003D4B02">
      <w:pPr>
        <w:spacing w:after="0" w:line="276" w:lineRule="auto"/>
        <w:jc w:val="both"/>
        <w:rPr>
          <w:rFonts w:ascii="Verdana" w:hAnsi="Verdana" w:cstheme="minorHAnsi"/>
          <w:sz w:val="24"/>
          <w:szCs w:val="24"/>
          <w:lang w:val="cy-GB"/>
        </w:rPr>
      </w:pPr>
    </w:p>
    <w:p w14:paraId="3EB410A4" w14:textId="77777777" w:rsidR="003D4B02" w:rsidRPr="00F93E97" w:rsidRDefault="00F033F4" w:rsidP="003D4B02">
      <w:pPr>
        <w:pStyle w:val="ListParagraph"/>
        <w:spacing w:after="0" w:line="276" w:lineRule="auto"/>
        <w:ind w:left="0"/>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Argymhelliad 4</w:t>
      </w:r>
    </w:p>
    <w:p w14:paraId="1CEF333B" w14:textId="5C1FA998" w:rsidR="003D4B02" w:rsidRPr="00F93E97" w:rsidRDefault="00F033F4" w:rsidP="003D4B02">
      <w:pPr>
        <w:spacing w:after="0" w:line="276" w:lineRule="auto"/>
        <w:rPr>
          <w:rFonts w:ascii="Verdana" w:hAnsi="Verdana" w:cstheme="minorHAnsi"/>
          <w:sz w:val="24"/>
          <w:szCs w:val="24"/>
          <w:lang w:val="cy-GB"/>
        </w:rPr>
      </w:pPr>
      <w:r>
        <w:rPr>
          <w:rFonts w:ascii="Verdana" w:eastAsia="Verdana" w:hAnsi="Verdana" w:cs="Calibri"/>
          <w:sz w:val="24"/>
          <w:szCs w:val="24"/>
          <w:lang w:val="cy-GB"/>
        </w:rPr>
        <w:t>Argymhellir bod</w:t>
      </w:r>
      <w:r w:rsidR="002D2E3D">
        <w:rPr>
          <w:rFonts w:ascii="Verdana" w:eastAsia="Verdana" w:hAnsi="Verdana" w:cs="Calibri"/>
          <w:sz w:val="24"/>
          <w:szCs w:val="24"/>
          <w:lang w:val="cy-GB"/>
        </w:rPr>
        <w:t xml:space="preserve"> y</w:t>
      </w:r>
      <w:r>
        <w:rPr>
          <w:rFonts w:ascii="Verdana" w:eastAsia="Verdana" w:hAnsi="Verdana" w:cs="Calibri"/>
          <w:sz w:val="24"/>
          <w:szCs w:val="24"/>
          <w:lang w:val="cy-GB"/>
        </w:rPr>
        <w:t xml:space="preserve"> CHTh yn gwella cynllunio a darparu cymorth i ddioddefwyr trwy: </w:t>
      </w:r>
    </w:p>
    <w:p w14:paraId="1F8D1522" w14:textId="77777777" w:rsidR="003D4B02" w:rsidRPr="00F93E97" w:rsidRDefault="00F033F4" w:rsidP="003D4B02">
      <w:pPr>
        <w:pStyle w:val="ListParagraph"/>
        <w:numPr>
          <w:ilvl w:val="0"/>
          <w:numId w:val="6"/>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Fynnu bod dulliau rheoli perfformiad Goleudy yn cael sylw fel mater o frys.  </w:t>
      </w:r>
    </w:p>
    <w:p w14:paraId="027083C2" w14:textId="77777777" w:rsidR="003D4B02" w:rsidRPr="00F93E97" w:rsidRDefault="00F033F4" w:rsidP="003D4B02">
      <w:pPr>
        <w:pStyle w:val="ListParagraph"/>
        <w:numPr>
          <w:ilvl w:val="0"/>
          <w:numId w:val="7"/>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Ei gwneud yn ofynnol i Heddlu Dyfed-Powys roi newidiadau ar waith i lifoedd gwaith TG (fel rhan o ddyfeisiau llaw swyddogion yr heddlu yn ddelfrydol) sy’n galluogi atgyfeirio’n uniongyrchol, ac eithrio lle mae’r dioddefwr wedi optio allan, o bob achos: </w:t>
      </w:r>
    </w:p>
    <w:p w14:paraId="317B6B1D" w14:textId="77777777" w:rsidR="003D4B02" w:rsidRPr="00CF4ACF" w:rsidRDefault="00F033F4" w:rsidP="003D4B02">
      <w:pPr>
        <w:pStyle w:val="ListParagraph"/>
        <w:numPr>
          <w:ilvl w:val="1"/>
          <w:numId w:val="7"/>
        </w:numPr>
        <w:spacing w:after="0" w:line="276" w:lineRule="auto"/>
        <w:jc w:val="both"/>
        <w:rPr>
          <w:rFonts w:ascii="Verdana" w:hAnsi="Verdana" w:cstheme="minorHAnsi"/>
          <w:sz w:val="24"/>
          <w:szCs w:val="24"/>
        </w:rPr>
      </w:pPr>
      <w:r>
        <w:rPr>
          <w:rFonts w:ascii="Verdana" w:eastAsia="Verdana" w:hAnsi="Verdana" w:cs="Calibri"/>
          <w:sz w:val="24"/>
          <w:szCs w:val="24"/>
          <w:lang w:val="cy-GB"/>
        </w:rPr>
        <w:lastRenderedPageBreak/>
        <w:t xml:space="preserve">Cynnwys trais rhywiol i New Pathways. </w:t>
      </w:r>
    </w:p>
    <w:p w14:paraId="66C915DF" w14:textId="77777777" w:rsidR="003D4B02" w:rsidRPr="00CF4ACF" w:rsidRDefault="00F033F4" w:rsidP="003D4B02">
      <w:pPr>
        <w:pStyle w:val="ListParagraph"/>
        <w:numPr>
          <w:ilvl w:val="1"/>
          <w:numId w:val="7"/>
        </w:numPr>
        <w:spacing w:after="0" w:line="276" w:lineRule="auto"/>
        <w:jc w:val="both"/>
        <w:rPr>
          <w:rFonts w:ascii="Verdana" w:hAnsi="Verdana" w:cstheme="minorHAnsi"/>
          <w:sz w:val="24"/>
          <w:szCs w:val="24"/>
        </w:rPr>
      </w:pPr>
      <w:r>
        <w:rPr>
          <w:rFonts w:ascii="Verdana" w:eastAsia="Verdana" w:hAnsi="Verdana" w:cs="Calibri"/>
          <w:sz w:val="24"/>
          <w:szCs w:val="24"/>
          <w:lang w:val="cy-GB"/>
        </w:rPr>
        <w:t>Aseswyd bod cynnwys cam-drin domestig yn peri risg uchel i Hafan Cymru/Pobl.</w:t>
      </w:r>
    </w:p>
    <w:p w14:paraId="4B58F0CA" w14:textId="77777777" w:rsidR="003D4B02" w:rsidRPr="00CF4ACF" w:rsidRDefault="00F033F4" w:rsidP="003D4B02">
      <w:pPr>
        <w:pStyle w:val="ListParagraph"/>
        <w:numPr>
          <w:ilvl w:val="1"/>
          <w:numId w:val="7"/>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Ac eithrio'r rhai uchod i Goleudy (gan nodi gofynion sy'n berthnasol i droseddau casineb, lladdiad, masnachu mewn pobl ac ati sy'n cael sylw gan wasanaethau cymorth i ddioddefwyr a gomisiynir yn genedlaethol).  </w:t>
      </w:r>
    </w:p>
    <w:p w14:paraId="2E1A5AFD" w14:textId="77777777" w:rsidR="003D4B02" w:rsidRPr="00CF4ACF" w:rsidRDefault="00F033F4" w:rsidP="003D4B02">
      <w:pPr>
        <w:pStyle w:val="ListParagraph"/>
        <w:numPr>
          <w:ilvl w:val="0"/>
          <w:numId w:val="6"/>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Digwyddiad gwelliant parhaus sy’n dod â New Pathways, Hafan Cymru/Pobl a Goleudy a gwasanaethau arbenigol eraill at ei gilydd i gytuno ar un protocol sy’n seiliedig ar ymateb a arweinir gan ddioddefwyr ar gyfer yr adegau hynny pan allai dioddefwr gael ei gefnogi gan wasanaethau cymorth rheng flaen ac arbenigol i ddioddefwyr. </w:t>
      </w:r>
    </w:p>
    <w:p w14:paraId="44215B13" w14:textId="77777777" w:rsidR="003D4B02" w:rsidRPr="00CF4ACF" w:rsidRDefault="00F033F4" w:rsidP="003D4B02">
      <w:pPr>
        <w:pStyle w:val="ListParagraph"/>
        <w:numPr>
          <w:ilvl w:val="0"/>
          <w:numId w:val="6"/>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Datblygu model mwy integredig a hyblyg o gyfiawnder adferol sy'n golygu cydleoli'r gwasanaeth cyfiawnder adferol arbenigol yng Ngoleudy; a lle mae'r gwasanaeth hwnnw'n gyfrifol am gasglu gwybodaeth a chynnig cyfiawnder adferol i ddioddefwyr troseddau, lle bo hynny'n berthnasol. </w:t>
      </w:r>
    </w:p>
    <w:p w14:paraId="4EAFC676" w14:textId="77777777" w:rsidR="003D4B02" w:rsidRPr="00CF4ACF" w:rsidRDefault="003D4B02" w:rsidP="003D4B02">
      <w:pPr>
        <w:spacing w:after="0" w:line="276" w:lineRule="auto"/>
        <w:jc w:val="both"/>
        <w:rPr>
          <w:rFonts w:ascii="Verdana" w:hAnsi="Verdana" w:cstheme="minorHAnsi"/>
          <w:color w:val="C00000"/>
          <w:sz w:val="24"/>
          <w:szCs w:val="24"/>
        </w:rPr>
      </w:pPr>
    </w:p>
    <w:p w14:paraId="485D7F8C" w14:textId="77777777" w:rsidR="003D4B02" w:rsidRPr="00575E21" w:rsidRDefault="00F033F4" w:rsidP="003D4B02">
      <w:pPr>
        <w:spacing w:after="0" w:line="276" w:lineRule="auto"/>
        <w:jc w:val="both"/>
        <w:rPr>
          <w:rFonts w:ascii="Verdana" w:hAnsi="Verdana" w:cstheme="minorHAnsi"/>
          <w:i/>
          <w:color w:val="002060"/>
          <w:sz w:val="24"/>
          <w:szCs w:val="24"/>
        </w:rPr>
      </w:pPr>
      <w:r>
        <w:rPr>
          <w:rFonts w:ascii="Verdana" w:eastAsia="Verdana" w:hAnsi="Verdana" w:cs="Calibri"/>
          <w:i/>
          <w:iCs/>
          <w:color w:val="002060"/>
          <w:sz w:val="24"/>
          <w:szCs w:val="24"/>
          <w:lang w:val="cy-GB"/>
        </w:rPr>
        <w:t>Ymateb</w:t>
      </w:r>
    </w:p>
    <w:p w14:paraId="45F3002A" w14:textId="4B947243"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 darparu gwybodaeth perfformiad a’r llifoedd gwaith TG gofynnol wedi bod yn flaenoriaeth barhaus ers sefydlu Goleudy yn 2017. Mae'r llifoedd gwaith TG sy'n ymwneud â dioddefwyr eraill yn gofyn am benderfyniad gweithredol ynghylch llwybrau dioddefwyr. Cynhaliwyd nifer o ddigwyddiadau gwelliant parhaus, ond nid yw Heddlu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wedi nodi llwybr dioddefwr diffiniol eto. Cynhaliwyd digwyddiad cam-drin domestig ym mis Ionawr 2019 ac mae’r prosiect adolygu cam-drin domestig presennol yn cynnwys bwriad i fapio taith y troseddwr ac ochr yn ochr ag ef llwybr y dioddefwr. </w:t>
      </w:r>
    </w:p>
    <w:p w14:paraId="165A3117" w14:textId="77777777" w:rsidR="003D4B02" w:rsidRPr="00F93E97" w:rsidRDefault="003D4B02" w:rsidP="003D4B02">
      <w:pPr>
        <w:spacing w:after="0" w:line="276" w:lineRule="auto"/>
        <w:jc w:val="both"/>
        <w:rPr>
          <w:rFonts w:ascii="Verdana" w:hAnsi="Verdana" w:cstheme="minorHAnsi"/>
          <w:sz w:val="24"/>
          <w:szCs w:val="24"/>
          <w:lang w:val="cy-GB"/>
        </w:rPr>
      </w:pPr>
    </w:p>
    <w:p w14:paraId="1D19ED10"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trefniadau gweithio agosach rhwng y gwasanaeth Cyfiawnder Adferol a Goleudy wedi’u hannog ers peth amser bellach, gyda thrafodaethau diweddar yn dod i’r casgliad nad yw cydleoli yn ymarferol ar hyn o bryd. Mae SCHTh eisoes wedi cynorthwyo gyda phrosesau cyfreithiol a rhannu gwybodaeth i sicrhau mynediad priodol i wybodaeth am ddioddefwyr. Fodd bynnag, mae rhwystr o hyd i wasanaethau a gomisiynir rhag cael y mynediad gofynnol at wybodaeth. </w:t>
      </w:r>
    </w:p>
    <w:p w14:paraId="06A85103" w14:textId="77777777" w:rsidR="003D4B02" w:rsidRPr="00F93E97" w:rsidRDefault="003D4B02" w:rsidP="003D4B02">
      <w:pPr>
        <w:spacing w:after="0" w:line="276" w:lineRule="auto"/>
        <w:jc w:val="both"/>
        <w:rPr>
          <w:rFonts w:ascii="Verdana" w:hAnsi="Verdana" w:cstheme="minorHAnsi"/>
          <w:sz w:val="24"/>
          <w:szCs w:val="24"/>
          <w:lang w:val="cy-GB"/>
        </w:rPr>
      </w:pPr>
    </w:p>
    <w:p w14:paraId="02389D89"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lastRenderedPageBreak/>
        <w:t>Cam Gweithredu: Amlinelliad o lwybr dioddefwr i'w drafod yn y Bwrdd Plismona 3 Medi (ffocws bregusrwydd). I gynnwys canlyniadau digwyddiad cam-drin domestig, digwyddiad troseddau rhywiol (i'w gyhoeddi ar 10 Gorffennaf) a gwaith adolygu cam-drin domestig.</w:t>
      </w:r>
    </w:p>
    <w:p w14:paraId="51004226" w14:textId="77777777" w:rsidR="003D4B02" w:rsidRPr="00F93E97" w:rsidRDefault="003D4B02" w:rsidP="003D4B02">
      <w:pPr>
        <w:spacing w:after="0" w:line="276" w:lineRule="auto"/>
        <w:jc w:val="both"/>
        <w:rPr>
          <w:rFonts w:ascii="Verdana" w:hAnsi="Verdana" w:cstheme="minorHAnsi"/>
          <w:i/>
          <w:sz w:val="24"/>
          <w:szCs w:val="24"/>
          <w:lang w:val="cy-GB"/>
        </w:rPr>
      </w:pPr>
    </w:p>
    <w:p w14:paraId="11F67A2F" w14:textId="02425C43"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Cam Gweithredu: Materion cyfreithiol ynghylch cael caniatâd gan ddioddefwyr i'w trafod yn y Bwrdd Plismona 4 Gorffennaf (ffocws dioddefwyr).</w:t>
      </w:r>
    </w:p>
    <w:p w14:paraId="37BA2767" w14:textId="77777777" w:rsidR="003D4B02" w:rsidRPr="00F93E97" w:rsidRDefault="003D4B02" w:rsidP="003D4B02">
      <w:pPr>
        <w:spacing w:after="0" w:line="276" w:lineRule="auto"/>
        <w:jc w:val="both"/>
        <w:rPr>
          <w:rFonts w:ascii="Verdana" w:hAnsi="Verdana" w:cstheme="minorHAnsi"/>
          <w:sz w:val="24"/>
          <w:szCs w:val="24"/>
          <w:lang w:val="cy-GB"/>
        </w:rPr>
      </w:pPr>
    </w:p>
    <w:p w14:paraId="7B867B72"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DIWEDDARIAD 2020:</w:t>
      </w:r>
    </w:p>
    <w:p w14:paraId="713ACD3B" w14:textId="38F65A73"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Cynhaliwyd adolygiad o wasanaethau dioddefwyr a thystion Goleudy ym mis Tachwedd 2019 ac amlinellir argymhellion a chamau gweithredu yn ddiweddarach yn y strategaeth hon. Ymgymerodd SCHTh hefyd â dadansoddiad manwl o ddioddefwyr yn tynnu’n ôl ym mis Rhagfyr 2019 gan arwain at nifer o argymhellion a wnaed i’r Prif Gwnstabl yn tynnu’n ôl ym mis Rhagfyr 2019 gan arwain at nifer o argymhellion a wnaed i’r Prif Gwnstabl.</w:t>
      </w:r>
    </w:p>
    <w:p w14:paraId="77E04458" w14:textId="77777777" w:rsidR="003D4B02" w:rsidRPr="00F93E97" w:rsidRDefault="003D4B02" w:rsidP="003D4B02">
      <w:pPr>
        <w:spacing w:after="0" w:line="276" w:lineRule="auto"/>
        <w:jc w:val="both"/>
        <w:rPr>
          <w:rFonts w:ascii="Verdana" w:hAnsi="Verdana" w:cstheme="minorHAnsi"/>
          <w:sz w:val="24"/>
          <w:szCs w:val="24"/>
          <w:lang w:val="cy-GB"/>
        </w:rPr>
      </w:pPr>
    </w:p>
    <w:p w14:paraId="71AAE42B" w14:textId="77C955B3"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Mewn ymateb i'r adolygiadau uchod, sefydlodd y Prif Weithredwr Brosiect Adolygu Gweithredu Dioddefwyr sydd wedi cyflawni yn erbyn nifer o feysydd gweithredu. Roedd hyn yn cynnwys adolygiad proses o brofiad y dioddefwyr gan nodi meysydd allweddol i’w gwella. Mae'r cynllun gweithredu hwn yn eiddo i'r Bwrdd Dioddefwyr a Thystion, sydd bellach yn alinio'r grŵp </w:t>
      </w:r>
      <w:r w:rsidR="00AA7987">
        <w:rPr>
          <w:rFonts w:ascii="Verdana" w:eastAsia="Verdana" w:hAnsi="Verdana" w:cs="Calibri"/>
          <w:sz w:val="24"/>
          <w:szCs w:val="24"/>
          <w:lang w:val="cy-GB"/>
        </w:rPr>
        <w:t>HD</w:t>
      </w:r>
      <w:r>
        <w:rPr>
          <w:rFonts w:ascii="Verdana" w:eastAsia="Verdana" w:hAnsi="Verdana" w:cs="Calibri"/>
          <w:sz w:val="24"/>
          <w:szCs w:val="24"/>
          <w:lang w:val="cy-GB"/>
        </w:rPr>
        <w:t xml:space="preserve">P mewnol gydag aelodaeth ehangach partner y Bwrdd Cyfiawnder Troseddol Lleol. </w:t>
      </w:r>
    </w:p>
    <w:p w14:paraId="44003DBB" w14:textId="77777777" w:rsidR="003D4B02" w:rsidRPr="00F93E97" w:rsidRDefault="003D4B02" w:rsidP="003D4B02">
      <w:pPr>
        <w:spacing w:after="0" w:line="276" w:lineRule="auto"/>
        <w:jc w:val="both"/>
        <w:rPr>
          <w:rFonts w:ascii="Verdana" w:hAnsi="Verdana" w:cstheme="minorHAnsi"/>
          <w:sz w:val="24"/>
          <w:szCs w:val="24"/>
          <w:lang w:val="cy-GB"/>
        </w:rPr>
      </w:pPr>
    </w:p>
    <w:p w14:paraId="584D0F5D" w14:textId="1D078E94"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Mae'r Heddlu hefyd wedi sefydlu prosiect</w:t>
      </w:r>
      <w:r w:rsidR="005C3418">
        <w:rPr>
          <w:rFonts w:ascii="Verdana" w:eastAsia="Verdana" w:hAnsi="Verdana" w:cs="Calibri"/>
          <w:sz w:val="24"/>
          <w:szCs w:val="24"/>
          <w:lang w:val="cy-GB"/>
        </w:rPr>
        <w:t xml:space="preserve"> </w:t>
      </w:r>
      <w:r w:rsidR="00A11683">
        <w:rPr>
          <w:rFonts w:ascii="Verdana" w:eastAsia="Verdana" w:hAnsi="Verdana" w:cs="Calibri"/>
          <w:sz w:val="24"/>
          <w:szCs w:val="24"/>
          <w:lang w:val="cy-GB"/>
        </w:rPr>
        <w:t xml:space="preserve">o’r </w:t>
      </w:r>
      <w:r w:rsidR="005C3418">
        <w:rPr>
          <w:rFonts w:ascii="Verdana" w:eastAsia="Verdana" w:hAnsi="Verdana" w:cs="Calibri"/>
          <w:sz w:val="24"/>
          <w:szCs w:val="24"/>
          <w:lang w:val="cy-GB"/>
        </w:rPr>
        <w:t>dechrau i’r diwedd</w:t>
      </w:r>
      <w:r>
        <w:rPr>
          <w:rFonts w:ascii="Verdana" w:eastAsia="Verdana" w:hAnsi="Verdana" w:cs="Calibri"/>
          <w:sz w:val="24"/>
          <w:szCs w:val="24"/>
          <w:lang w:val="cy-GB"/>
        </w:rPr>
        <w:t xml:space="preserve"> a fydd yn mynd i'r afael â rhai o'r pryderon allweddol a godwyd yn yr adolygiadau uchod. Adroddir ar gynnydd hyn i'r Bwrdd Plismona.</w:t>
      </w:r>
    </w:p>
    <w:p w14:paraId="1F535A39" w14:textId="77777777" w:rsidR="003D4B02" w:rsidRPr="00F93E97" w:rsidRDefault="003D4B02" w:rsidP="003D4B02">
      <w:pPr>
        <w:spacing w:after="0" w:line="276" w:lineRule="auto"/>
        <w:jc w:val="both"/>
        <w:rPr>
          <w:rFonts w:ascii="Verdana" w:hAnsi="Verdana" w:cstheme="minorHAnsi"/>
          <w:sz w:val="24"/>
          <w:szCs w:val="24"/>
          <w:lang w:val="cy-GB"/>
        </w:rPr>
      </w:pPr>
    </w:p>
    <w:p w14:paraId="5BB904B6" w14:textId="7777777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SCHTh yn gweithio'n agos gyda Bwrdd Strategol VAWDASV i alinio cyfleoedd comisiynu. Mae gwerthusiad o’r ddesg bregusrwydd yn HDP a’r trafodaethau dyddiol cysylltiedig yn cael eu cynnal ym mis Tachwedd 2020. Bydd hyn yn llywio’r cyfeiriad yn y dyfodol ar gyfer comisiynu gwasanaethau cymorth cam-drin domestig. Mae is-grŵp comisiynu wedi'i sefydlu sy'n gyfrifol am gynllunio a chomisiynu gwasanaethau yn y dyfodol. </w:t>
      </w:r>
    </w:p>
    <w:p w14:paraId="63F6A94F" w14:textId="77777777" w:rsidR="003D4B02" w:rsidRPr="00F93E97" w:rsidRDefault="003D4B02" w:rsidP="003D4B02">
      <w:pPr>
        <w:spacing w:after="0" w:line="276" w:lineRule="auto"/>
        <w:jc w:val="both"/>
        <w:rPr>
          <w:rFonts w:ascii="Verdana" w:hAnsi="Verdana" w:cstheme="minorHAnsi"/>
          <w:sz w:val="24"/>
          <w:szCs w:val="24"/>
          <w:lang w:val="cy-GB"/>
        </w:rPr>
      </w:pPr>
    </w:p>
    <w:p w14:paraId="08CA2AD2" w14:textId="5907A8F2"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 SCHTh yn cynnal Asesiad Effaith Diogelu Data er mwyn datblygu protocol rhannu gwybodaeth i'w ddefnyddio rhwng Heddlu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a'r </w:t>
      </w:r>
      <w:r>
        <w:rPr>
          <w:rFonts w:ascii="Verdana" w:eastAsia="Verdana" w:hAnsi="Verdana" w:cs="Calibri"/>
          <w:sz w:val="24"/>
          <w:szCs w:val="24"/>
          <w:lang w:val="cy-GB"/>
        </w:rPr>
        <w:lastRenderedPageBreak/>
        <w:t xml:space="preserve">Cwmni Adsefydlu Cymunedol. Mae hyn wedi’i seilio ar ddeddfwriaeth ac mae’n cynnwys y dyletswyddau statudol yn y Cod Ymarfer Dioddefwyr (i’w adnewyddu’n fuan fel hawliau dioddefwyr). Bydd hyn yn galluogi achosion lle mae troseddwr wedi'i nodi a chanlyniad yn y llys i gael eu rhannu'n uniongyrchol gyda'r Cwmni Adsefydlu Cymunedol i alluogi cynnig cyfiawnder adferol i'r dioddefwyr. </w:t>
      </w:r>
    </w:p>
    <w:p w14:paraId="4ED97C13" w14:textId="77777777" w:rsidR="003D4B02" w:rsidRPr="00F93E97" w:rsidRDefault="003D4B02" w:rsidP="003D4B02">
      <w:pPr>
        <w:spacing w:after="0" w:line="276" w:lineRule="auto"/>
        <w:jc w:val="both"/>
        <w:rPr>
          <w:rFonts w:ascii="Verdana" w:hAnsi="Verdana" w:cstheme="minorHAnsi"/>
          <w:sz w:val="24"/>
          <w:szCs w:val="24"/>
          <w:lang w:val="cy-GB"/>
        </w:rPr>
      </w:pPr>
    </w:p>
    <w:p w14:paraId="0879D12D" w14:textId="77777777" w:rsidR="003D4B02" w:rsidRPr="00F93E97" w:rsidRDefault="00F033F4" w:rsidP="003D4B02">
      <w:pPr>
        <w:pStyle w:val="ListParagraph"/>
        <w:spacing w:after="0" w:line="276" w:lineRule="auto"/>
        <w:ind w:left="0"/>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Argymhelliad 5</w:t>
      </w:r>
    </w:p>
    <w:p w14:paraId="445A70E2" w14:textId="0F3BFFF5"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Argymhellir bod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CHTh yn cymryd rôl arweiniol o fewn VAWDASV a’r Bwrdd Cyfiawnder Troseddol i:</w:t>
      </w:r>
    </w:p>
    <w:p w14:paraId="5CA95728" w14:textId="77777777" w:rsidR="003D4B02" w:rsidRPr="00F93E97" w:rsidRDefault="00F033F4" w:rsidP="003D4B02">
      <w:pPr>
        <w:pStyle w:val="ListParagraph"/>
        <w:numPr>
          <w:ilvl w:val="0"/>
          <w:numId w:val="8"/>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Hwyluso adolygiad system ‘o’r dechrau i’r diwedd’ o’r broses Cyfiawnder Troseddol yn arbennig, gyda chysylltiadau â’r system cymorth ehangach ar gyfer y rhai y mae VAWDASV yn effeithio arnynt e.e. ymyriadau therapiwtig a thai. </w:t>
      </w:r>
    </w:p>
    <w:p w14:paraId="67817731" w14:textId="77777777" w:rsidR="003D4B02" w:rsidRPr="00F93E97" w:rsidRDefault="00F033F4" w:rsidP="003D4B02">
      <w:pPr>
        <w:pStyle w:val="ListParagraph"/>
        <w:numPr>
          <w:ilvl w:val="0"/>
          <w:numId w:val="8"/>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Blaenoriaethu argaeledd ymyriadau therapiwtig i ddioddefwyr cam-drin domestig a thrais rhywiol yn unol ag argymhelliad 1c. </w:t>
      </w:r>
    </w:p>
    <w:p w14:paraId="6CC66E96" w14:textId="54BF92C2" w:rsidR="003D4B02" w:rsidRPr="00F93E97" w:rsidRDefault="00F033F4" w:rsidP="003D4B02">
      <w:pPr>
        <w:pStyle w:val="ListParagraph"/>
        <w:numPr>
          <w:ilvl w:val="0"/>
          <w:numId w:val="8"/>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Sicrhau bod yr holl wasanaethau Cyfiawnder Troseddol a’r rhai a gomisiynir gan</w:t>
      </w:r>
      <w:r w:rsidR="009B636E">
        <w:rPr>
          <w:rFonts w:ascii="Verdana" w:eastAsia="Verdana" w:hAnsi="Verdana" w:cs="Calibri"/>
          <w:sz w:val="24"/>
          <w:szCs w:val="24"/>
          <w:lang w:val="cy-GB"/>
        </w:rPr>
        <w:t xml:space="preserve">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yn cyfrannu at waith y Grŵp Strategol VAWDASV ar fapio a gwella cysondeb wrth gofnodi data. </w:t>
      </w:r>
    </w:p>
    <w:p w14:paraId="138D5DE4" w14:textId="77777777" w:rsidR="003D4B02" w:rsidRPr="00F93E97" w:rsidRDefault="003D4B02" w:rsidP="003D4B02">
      <w:pPr>
        <w:pStyle w:val="ListParagraph"/>
        <w:spacing w:after="0" w:line="276" w:lineRule="auto"/>
        <w:jc w:val="both"/>
        <w:rPr>
          <w:rFonts w:ascii="Verdana" w:hAnsi="Verdana" w:cstheme="minorHAnsi"/>
          <w:sz w:val="24"/>
          <w:szCs w:val="24"/>
          <w:lang w:val="cy-GB"/>
        </w:rPr>
      </w:pPr>
    </w:p>
    <w:p w14:paraId="3157AECC" w14:textId="77777777" w:rsidR="003D4B02" w:rsidRPr="00F93E97" w:rsidRDefault="00F033F4" w:rsidP="003D4B02">
      <w:pPr>
        <w:spacing w:after="0" w:line="276" w:lineRule="auto"/>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Ymateb</w:t>
      </w:r>
    </w:p>
    <w:p w14:paraId="0BD9A014" w14:textId="1253181B"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Ar hyn o bryd mae</w:t>
      </w:r>
      <w:r w:rsidR="002D2E3D">
        <w:rPr>
          <w:rFonts w:ascii="Verdana" w:eastAsia="Verdana" w:hAnsi="Verdana" w:cs="Calibri"/>
          <w:sz w:val="24"/>
          <w:szCs w:val="24"/>
          <w:lang w:val="cy-GB"/>
        </w:rPr>
        <w:t>’r</w:t>
      </w:r>
      <w:r>
        <w:rPr>
          <w:rFonts w:ascii="Verdana" w:eastAsia="Verdana" w:hAnsi="Verdana" w:cs="Calibri"/>
          <w:sz w:val="24"/>
          <w:szCs w:val="24"/>
          <w:lang w:val="cy-GB"/>
        </w:rPr>
        <w:t xml:space="preserve"> CHTh yn cadeirio’r Bwrdd Cyfiawnder Troseddol Lleol (LCJB) ac yn cael ei gynrychioli ar y Bwrdd Strategol VAWDASV rhanbarthol. Mae Bwrdd VAWDASV ar hyn o bryd yn mapio'r dirwedd gomisiynu a llwybrau troseddwyr/dioddefwyr cysylltiedig. Gweler argymhelliad 4 ynghylch llwybrau dioddefwyr ac argymhelliad 1c ynghylch darparu ymyriadau therapiwtig. </w:t>
      </w:r>
    </w:p>
    <w:p w14:paraId="36DEDC2F" w14:textId="77777777" w:rsidR="003D4B02" w:rsidRPr="00F93E97" w:rsidRDefault="003D4B02" w:rsidP="003D4B02">
      <w:pPr>
        <w:spacing w:after="0" w:line="276" w:lineRule="auto"/>
        <w:jc w:val="both"/>
        <w:rPr>
          <w:rFonts w:ascii="Verdana" w:hAnsi="Verdana" w:cstheme="minorHAnsi"/>
          <w:sz w:val="24"/>
          <w:szCs w:val="24"/>
          <w:lang w:val="cy-GB"/>
        </w:rPr>
      </w:pPr>
    </w:p>
    <w:p w14:paraId="1EB1C467"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 xml:space="preserve">Cam Gweithredu: Cyflwyniad gan yr arweinydd VAWDASV rhanbarthol i’w ddarparu yng nghyfarfod y Bwrdd Cyfiawnder Troseddol Lleol ym mis Hydref i’r aelodau ei ystyried ac i nodi unrhyw gamau gweithredu gofynnol.  </w:t>
      </w:r>
    </w:p>
    <w:p w14:paraId="24C86847" w14:textId="77777777" w:rsidR="003D4B02" w:rsidRPr="00F93E97" w:rsidRDefault="003D4B02" w:rsidP="003D4B02">
      <w:pPr>
        <w:spacing w:after="0" w:line="276" w:lineRule="auto"/>
        <w:jc w:val="both"/>
        <w:rPr>
          <w:rFonts w:ascii="Verdana" w:hAnsi="Verdana" w:cstheme="minorHAnsi"/>
          <w:sz w:val="24"/>
          <w:szCs w:val="24"/>
          <w:lang w:val="cy-GB"/>
        </w:rPr>
      </w:pPr>
    </w:p>
    <w:p w14:paraId="375542DC"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DIWEDDARIAD 2020:</w:t>
      </w:r>
    </w:p>
    <w:p w14:paraId="5CF2CE4F" w14:textId="1C622A50"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Gweler yr ymateb i argymhelliad 4 ynghylch comisiynu gwasanaethau VAWDASV. Mae</w:t>
      </w:r>
      <w:r w:rsidR="002D2E3D">
        <w:rPr>
          <w:rFonts w:ascii="Verdana" w:eastAsia="Verdana" w:hAnsi="Verdana" w:cs="Calibri"/>
          <w:sz w:val="24"/>
          <w:szCs w:val="24"/>
          <w:lang w:val="cy-GB"/>
        </w:rPr>
        <w:t>’r</w:t>
      </w:r>
      <w:r>
        <w:rPr>
          <w:rFonts w:ascii="Verdana" w:eastAsia="Verdana" w:hAnsi="Verdana" w:cs="Calibri"/>
          <w:sz w:val="24"/>
          <w:szCs w:val="24"/>
          <w:lang w:val="cy-GB"/>
        </w:rPr>
        <w:t xml:space="preserve"> CHTh hefyd wedi bod yn allweddol wrth ddatblygu sgyrsiau ar lefel Weinidogol er mwyn sicrhau cynnydd gyda'r prosiect SARC Rhanbarthol. O ganlyniad i hyn, mae gan y Bwrdd bellach strwythur llywodraethu ar waith i alluogi partneriaid Iechyd a Heddlu i gomisiynu gwasanaethau SARC acíwt ar y cyd. Bydd Cam 2 y gwaith hwn yn cynnwys </w:t>
      </w:r>
      <w:r>
        <w:rPr>
          <w:rFonts w:ascii="Verdana" w:eastAsia="Verdana" w:hAnsi="Verdana" w:cs="Calibri"/>
          <w:sz w:val="24"/>
          <w:szCs w:val="24"/>
          <w:lang w:val="cy-GB"/>
        </w:rPr>
        <w:lastRenderedPageBreak/>
        <w:t>gwasanaethau yn y gymuned ac mae angen cynnal sgyrsiau parhaus gyda chyllidwyr y llywodraeth a phartneriaid i sicrhau bod lefel y gwasanaeth yn bodloni'r galw y mae tystiolaeth ohono. Bydd</w:t>
      </w:r>
      <w:r w:rsidR="002D2E3D">
        <w:rPr>
          <w:rFonts w:ascii="Verdana" w:eastAsia="Verdana" w:hAnsi="Verdana" w:cs="Calibri"/>
          <w:sz w:val="24"/>
          <w:szCs w:val="24"/>
          <w:lang w:val="cy-GB"/>
        </w:rPr>
        <w:t xml:space="preserve"> y</w:t>
      </w:r>
      <w:r>
        <w:rPr>
          <w:rFonts w:ascii="Verdana" w:eastAsia="Verdana" w:hAnsi="Verdana" w:cs="Calibri"/>
          <w:sz w:val="24"/>
          <w:szCs w:val="24"/>
          <w:lang w:val="cy-GB"/>
        </w:rPr>
        <w:t xml:space="preserve"> CHTh yn parhau i lobïo am hyn. </w:t>
      </w:r>
    </w:p>
    <w:p w14:paraId="69E1851D" w14:textId="77777777" w:rsidR="003D4B02" w:rsidRPr="00F93E97" w:rsidRDefault="003D4B02" w:rsidP="003D4B02">
      <w:pPr>
        <w:spacing w:after="0" w:line="276" w:lineRule="auto"/>
        <w:jc w:val="both"/>
        <w:rPr>
          <w:rFonts w:ascii="Verdana" w:hAnsi="Verdana" w:cstheme="minorHAnsi"/>
          <w:sz w:val="24"/>
          <w:szCs w:val="24"/>
          <w:lang w:val="cy-GB"/>
        </w:rPr>
      </w:pPr>
    </w:p>
    <w:p w14:paraId="0BBC9044" w14:textId="77777777" w:rsidR="003D4B02" w:rsidRPr="00F93E97" w:rsidRDefault="00F033F4" w:rsidP="003D4B02">
      <w:pPr>
        <w:pStyle w:val="ListParagraph"/>
        <w:spacing w:after="0" w:line="276" w:lineRule="auto"/>
        <w:ind w:left="0"/>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Argymhelliad 6</w:t>
      </w:r>
    </w:p>
    <w:p w14:paraId="5BF7354D" w14:textId="357987DE"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Wrth weithredu argymhelliad 2, gan ei fod yn ymwneud â phlant a phobl ifanc, argymhellir bod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CHTh yn:</w:t>
      </w:r>
    </w:p>
    <w:p w14:paraId="35C4B872" w14:textId="59F3F8CA" w:rsidR="003D4B02" w:rsidRPr="00F93E97" w:rsidRDefault="00F033F4" w:rsidP="003D4B02">
      <w:pPr>
        <w:pStyle w:val="ListParagraph"/>
        <w:numPr>
          <w:ilvl w:val="0"/>
          <w:numId w:val="9"/>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Hwyluso gyda phartneriaid, llwybrau integredig gyda phartneriaid yn y sectorau statudol a gwirfoddol ym mhob ardal awdurdod lleol i atal a lliniaru effeithiau niwed llinellau cyffuriau, mathau eraill o gamfanteisio ar blant a phobl ifanc a’r rhai sy’n wynebu mwy o risg, megis y rhai sydd wedi bod yn ddioddefwyr cam-drin domestig a thrais rhywiol, yn y system ofal, ar goll o leiaf bum gwaith a/neu’r rhai sydd wedi cael profiadau niweidiol </w:t>
      </w:r>
      <w:r w:rsidR="00CD7429">
        <w:rPr>
          <w:rFonts w:ascii="Verdana" w:eastAsia="Verdana" w:hAnsi="Verdana" w:cs="Calibri"/>
          <w:sz w:val="24"/>
          <w:szCs w:val="24"/>
          <w:lang w:val="cy-GB"/>
        </w:rPr>
        <w:t>niferus</w:t>
      </w:r>
      <w:r>
        <w:rPr>
          <w:rFonts w:ascii="Verdana" w:eastAsia="Verdana" w:hAnsi="Verdana" w:cs="Calibri"/>
          <w:sz w:val="24"/>
          <w:szCs w:val="24"/>
          <w:lang w:val="cy-GB"/>
        </w:rPr>
        <w:t xml:space="preserve"> yn ystod</w:t>
      </w:r>
      <w:r w:rsidR="00CD7429">
        <w:rPr>
          <w:rFonts w:ascii="Verdana" w:eastAsia="Verdana" w:hAnsi="Verdana" w:cs="Calibri"/>
          <w:sz w:val="24"/>
          <w:szCs w:val="24"/>
          <w:lang w:val="cy-GB"/>
        </w:rPr>
        <w:t xml:space="preserve"> eu</w:t>
      </w:r>
      <w:r>
        <w:rPr>
          <w:rFonts w:ascii="Verdana" w:eastAsia="Verdana" w:hAnsi="Verdana" w:cs="Calibri"/>
          <w:sz w:val="24"/>
          <w:szCs w:val="24"/>
          <w:lang w:val="cy-GB"/>
        </w:rPr>
        <w:t xml:space="preserve"> plentyndod (ACEs). Mae hyn yn cynnwys sicrhau bod proses cam</w:t>
      </w:r>
      <w:r w:rsidR="00897CB4">
        <w:rPr>
          <w:rFonts w:ascii="Verdana" w:eastAsia="Verdana" w:hAnsi="Verdana" w:cs="Calibri"/>
          <w:sz w:val="24"/>
          <w:szCs w:val="24"/>
          <w:lang w:val="cy-GB"/>
        </w:rPr>
        <w:t>u</w:t>
      </w:r>
      <w:r>
        <w:rPr>
          <w:rFonts w:ascii="Verdana" w:eastAsia="Verdana" w:hAnsi="Verdana" w:cs="Calibri"/>
          <w:sz w:val="24"/>
          <w:szCs w:val="24"/>
          <w:lang w:val="cy-GB"/>
        </w:rPr>
        <w:t xml:space="preserve">-i-lawr glir a ddeellir yn dda i gynnal canlyniadau da i'r plant a'r bobl ifanc hyn unwaith y bydd mwy o fewnbynnau arbenigol wedi'u cwblhau. </w:t>
      </w:r>
    </w:p>
    <w:p w14:paraId="56E4AF5A" w14:textId="0231C810" w:rsidR="003D4B02" w:rsidRPr="00F93E97" w:rsidRDefault="00F033F4" w:rsidP="003D4B02">
      <w:pPr>
        <w:pStyle w:val="ListParagraph"/>
        <w:numPr>
          <w:ilvl w:val="0"/>
          <w:numId w:val="9"/>
        </w:num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Annog datblygiad pellach y sylfaen dystiolaeth am effaith gwaith ataliol gyda phlant a phobl ifanc </w:t>
      </w:r>
      <w:r w:rsidR="00CD7429">
        <w:rPr>
          <w:rFonts w:ascii="Verdana" w:eastAsia="Verdana" w:hAnsi="Verdana" w:cs="Calibri"/>
          <w:sz w:val="24"/>
          <w:szCs w:val="24"/>
          <w:lang w:val="cy-GB"/>
        </w:rPr>
        <w:t>â phrofiadau niweidiol niferus yn ystod eu plentyndod</w:t>
      </w:r>
      <w:r>
        <w:rPr>
          <w:rFonts w:ascii="Verdana" w:eastAsia="Verdana" w:hAnsi="Verdana" w:cs="Calibri"/>
          <w:sz w:val="24"/>
          <w:szCs w:val="24"/>
          <w:lang w:val="cy-GB"/>
        </w:rPr>
        <w:t xml:space="preserve"> o ran lleihau troseddu a gwella cyfleoedd bywyd i’r plant a’r bobl ifanc hyn. </w:t>
      </w:r>
    </w:p>
    <w:p w14:paraId="1E27E38B" w14:textId="77777777" w:rsidR="003D4B02" w:rsidRPr="00F93E97" w:rsidRDefault="003D4B02" w:rsidP="003D4B02">
      <w:pPr>
        <w:pStyle w:val="ListParagraph"/>
        <w:spacing w:after="0" w:line="276" w:lineRule="auto"/>
        <w:jc w:val="both"/>
        <w:rPr>
          <w:rFonts w:ascii="Verdana" w:hAnsi="Verdana" w:cstheme="minorHAnsi"/>
          <w:sz w:val="24"/>
          <w:szCs w:val="24"/>
          <w:lang w:val="cy-GB"/>
        </w:rPr>
      </w:pPr>
    </w:p>
    <w:p w14:paraId="7B5108C9" w14:textId="77777777" w:rsidR="003D4B02" w:rsidRPr="00F93E97" w:rsidRDefault="003D4B02" w:rsidP="003D4B02">
      <w:pPr>
        <w:spacing w:after="0" w:line="276" w:lineRule="auto"/>
        <w:jc w:val="both"/>
        <w:rPr>
          <w:rFonts w:ascii="Verdana" w:hAnsi="Verdana" w:cstheme="minorHAnsi"/>
          <w:sz w:val="24"/>
          <w:szCs w:val="24"/>
          <w:lang w:val="cy-GB"/>
        </w:rPr>
      </w:pPr>
    </w:p>
    <w:p w14:paraId="6ECAF72F" w14:textId="77777777" w:rsidR="003D4B02" w:rsidRPr="00F93E97" w:rsidRDefault="00F033F4" w:rsidP="003D4B02">
      <w:pPr>
        <w:spacing w:after="0" w:line="276" w:lineRule="auto"/>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Ymateb</w:t>
      </w:r>
    </w:p>
    <w:p w14:paraId="7B79C320" w14:textId="3F258F98"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Bydd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CHTh yn gweithio gyda Bwrdd Cynllunio Ardal Hywel Dda i gynnal Uwchgynhadledd Atal traws-bartneriaeth/traws agendâu ddiwedd hydref 2019. Bydd hyn yn dod â gwaith atal ynghyd gan gynnwys adeiladu gwytnwch, A</w:t>
      </w:r>
      <w:r w:rsidR="005231EF">
        <w:rPr>
          <w:rFonts w:ascii="Verdana" w:eastAsia="Verdana" w:hAnsi="Verdana" w:cs="Calibri"/>
          <w:sz w:val="24"/>
          <w:szCs w:val="24"/>
          <w:lang w:val="cy-GB"/>
        </w:rPr>
        <w:t>CES</w:t>
      </w:r>
      <w:r>
        <w:rPr>
          <w:rFonts w:ascii="Verdana" w:eastAsia="Verdana" w:hAnsi="Verdana" w:cs="Calibri"/>
          <w:sz w:val="24"/>
          <w:szCs w:val="24"/>
          <w:lang w:val="cy-GB"/>
        </w:rPr>
        <w:t xml:space="preserve">, dulliau gweithredu sy’n seiliedig ar drawma, llinellau cyffuriau a diogelu. Bydd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 xml:space="preserve">CHTh hefyd yn ystyried pa gyfleoedd comisiynu ar y cyd sy'n bodoli gyda Byrddau Cynllunio Ardal yn enwedig o ran yr agenda atal ar gyfer pobl ifanc. Mae’n bosibl y bydd ymarferion ailgomisiynu yn 2019/20 yn rhoi’r cyfle i ad-drefnu dulliau a modelau ariannu presennol. Gweler argymhelliad 2 ynghylch parhad y contract i gefnogi pobl ifanc sydd ar goll ac archwilio cymorth ar gyfer anghenion ehangach dioddefwyr ifanc. </w:t>
      </w:r>
    </w:p>
    <w:p w14:paraId="093FA8FA" w14:textId="77777777" w:rsidR="003D4B02" w:rsidRPr="00F93E97" w:rsidRDefault="003D4B02" w:rsidP="003D4B02">
      <w:pPr>
        <w:spacing w:after="0" w:line="276" w:lineRule="auto"/>
        <w:jc w:val="both"/>
        <w:rPr>
          <w:rFonts w:ascii="Verdana" w:hAnsi="Verdana" w:cstheme="minorHAnsi"/>
          <w:sz w:val="24"/>
          <w:szCs w:val="24"/>
          <w:lang w:val="cy-GB"/>
        </w:rPr>
      </w:pPr>
    </w:p>
    <w:p w14:paraId="6A422628" w14:textId="132B321B"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w:t>
      </w:r>
      <w:r w:rsidR="002D2E3D">
        <w:rPr>
          <w:rFonts w:ascii="Verdana" w:eastAsia="Verdana" w:hAnsi="Verdana" w:cs="Calibri"/>
          <w:sz w:val="24"/>
          <w:szCs w:val="24"/>
          <w:lang w:val="cy-GB"/>
        </w:rPr>
        <w:t>’r</w:t>
      </w:r>
      <w:r>
        <w:rPr>
          <w:rFonts w:ascii="Verdana" w:eastAsia="Verdana" w:hAnsi="Verdana" w:cs="Calibri"/>
          <w:sz w:val="24"/>
          <w:szCs w:val="24"/>
          <w:lang w:val="cy-GB"/>
        </w:rPr>
        <w:t xml:space="preserve"> CHTh yn comisiynu'r pedwar Tîm Tros</w:t>
      </w:r>
      <w:r w:rsidR="005231EF">
        <w:rPr>
          <w:rFonts w:ascii="Verdana" w:eastAsia="Verdana" w:hAnsi="Verdana" w:cs="Calibri"/>
          <w:sz w:val="24"/>
          <w:szCs w:val="24"/>
          <w:lang w:val="cy-GB"/>
        </w:rPr>
        <w:t>eddwyr</w:t>
      </w:r>
      <w:r>
        <w:rPr>
          <w:rFonts w:ascii="Verdana" w:eastAsia="Verdana" w:hAnsi="Verdana" w:cs="Calibri"/>
          <w:sz w:val="24"/>
          <w:szCs w:val="24"/>
          <w:lang w:val="cy-GB"/>
        </w:rPr>
        <w:t xml:space="preserve"> I</w:t>
      </w:r>
      <w:r w:rsidR="005231EF">
        <w:rPr>
          <w:rFonts w:ascii="Verdana" w:eastAsia="Verdana" w:hAnsi="Verdana" w:cs="Calibri"/>
          <w:sz w:val="24"/>
          <w:szCs w:val="24"/>
          <w:lang w:val="cy-GB"/>
        </w:rPr>
        <w:t>fanc</w:t>
      </w:r>
      <w:r>
        <w:rPr>
          <w:rFonts w:ascii="Verdana" w:eastAsia="Verdana" w:hAnsi="Verdana" w:cs="Calibri"/>
          <w:sz w:val="24"/>
          <w:szCs w:val="24"/>
          <w:lang w:val="cy-GB"/>
        </w:rPr>
        <w:t xml:space="preserve"> ar draws ardal yr Heddlu i ddarparu gwasanaethau atal i'r rhai sydd mewn perygl o droseddu. </w:t>
      </w:r>
      <w:r>
        <w:rPr>
          <w:rFonts w:ascii="Verdana" w:eastAsia="Verdana" w:hAnsi="Verdana" w:cs="Calibri"/>
          <w:sz w:val="24"/>
          <w:szCs w:val="24"/>
          <w:lang w:val="cy-GB"/>
        </w:rPr>
        <w:lastRenderedPageBreak/>
        <w:t xml:space="preserve">Mae hyn yn cynnwys cymorth academaidd i sefydlu sylfaen dystiolaeth a chanlyniadau mesuradwy.  </w:t>
      </w:r>
    </w:p>
    <w:p w14:paraId="06BEB43C" w14:textId="77777777" w:rsidR="003D4B02" w:rsidRPr="00F93E97" w:rsidRDefault="003D4B02" w:rsidP="003D4B02">
      <w:pPr>
        <w:spacing w:after="0" w:line="276" w:lineRule="auto"/>
        <w:jc w:val="both"/>
        <w:rPr>
          <w:rFonts w:ascii="Verdana" w:hAnsi="Verdana" w:cstheme="minorHAnsi"/>
          <w:sz w:val="24"/>
          <w:szCs w:val="24"/>
          <w:lang w:val="cy-GB"/>
        </w:rPr>
      </w:pPr>
    </w:p>
    <w:p w14:paraId="5D152442"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DIWEDDARIAD 2020:</w:t>
      </w:r>
    </w:p>
    <w:p w14:paraId="0F1CD63D" w14:textId="4367196E"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 SCHTh yn parhau i weithio gyda phartneriaid Byrddau Cynllunio Ardal mewn perthynas ag atal. Yn Nyfed yn arbennig, mae swydd cydlynydd atal newydd yn mapio'r ddarpariaeth bresennol ar draws yr ardal. Mae hyn yn gysylltiedig ag adolygiad gan gydlynydd </w:t>
      </w:r>
      <w:r w:rsidR="005231EF">
        <w:rPr>
          <w:rFonts w:ascii="Verdana" w:eastAsia="Verdana" w:hAnsi="Verdana" w:cs="Calibri"/>
          <w:sz w:val="24"/>
          <w:szCs w:val="24"/>
          <w:lang w:val="cy-GB"/>
        </w:rPr>
        <w:t>trais difrifol a throseddau trefnedig (</w:t>
      </w:r>
      <w:r>
        <w:rPr>
          <w:rFonts w:ascii="Verdana" w:eastAsia="Verdana" w:hAnsi="Verdana" w:cs="Calibri"/>
          <w:sz w:val="24"/>
          <w:szCs w:val="24"/>
          <w:lang w:val="cy-GB"/>
        </w:rPr>
        <w:t>SVOC</w:t>
      </w:r>
      <w:r w:rsidR="005231EF">
        <w:rPr>
          <w:rFonts w:ascii="Verdana" w:eastAsia="Verdana" w:hAnsi="Verdana" w:cs="Calibri"/>
          <w:sz w:val="24"/>
          <w:szCs w:val="24"/>
          <w:lang w:val="cy-GB"/>
        </w:rPr>
        <w:t>)</w:t>
      </w:r>
      <w:r>
        <w:rPr>
          <w:rFonts w:ascii="Verdana" w:eastAsia="Verdana" w:hAnsi="Verdana" w:cs="Calibri"/>
          <w:sz w:val="24"/>
          <w:szCs w:val="24"/>
          <w:lang w:val="cy-GB"/>
        </w:rPr>
        <w:t xml:space="preserve"> Dyfed</w:t>
      </w:r>
      <w:r w:rsidR="00813D75">
        <w:rPr>
          <w:rFonts w:ascii="Verdana" w:eastAsia="Verdana" w:hAnsi="Verdana" w:cs="Calibri"/>
          <w:sz w:val="24"/>
          <w:szCs w:val="24"/>
          <w:lang w:val="cy-GB"/>
        </w:rPr>
        <w:t>-</w:t>
      </w:r>
      <w:r>
        <w:rPr>
          <w:rFonts w:ascii="Verdana" w:eastAsia="Verdana" w:hAnsi="Verdana" w:cs="Calibri"/>
          <w:sz w:val="24"/>
          <w:szCs w:val="24"/>
          <w:lang w:val="cy-GB"/>
        </w:rPr>
        <w:t>Powys o waith ymyrraeth gynnar ac atal yn ardal yr Heddlu. Bydd y ddau adolygiad hyn yn llywio cynllunio a chomisiynu gwasanaethau yn y dyfodol.</w:t>
      </w:r>
    </w:p>
    <w:p w14:paraId="6053A8F7" w14:textId="77777777" w:rsidR="003D4B02" w:rsidRPr="00F93E97" w:rsidRDefault="003D4B02" w:rsidP="003D4B02">
      <w:pPr>
        <w:spacing w:after="0" w:line="276" w:lineRule="auto"/>
        <w:jc w:val="both"/>
        <w:rPr>
          <w:rFonts w:ascii="Verdana" w:hAnsi="Verdana" w:cstheme="minorHAnsi"/>
          <w:sz w:val="24"/>
          <w:szCs w:val="24"/>
          <w:lang w:val="cy-GB"/>
        </w:rPr>
      </w:pPr>
    </w:p>
    <w:p w14:paraId="0485FE86" w14:textId="3427AB6E"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Fel rhan o'r cyllid grant 3 blynedd a ddarperir gan </w:t>
      </w:r>
      <w:r w:rsidR="002D2E3D">
        <w:rPr>
          <w:rFonts w:ascii="Verdana" w:eastAsia="Verdana" w:hAnsi="Verdana" w:cs="Calibri"/>
          <w:sz w:val="24"/>
          <w:szCs w:val="24"/>
          <w:lang w:val="cy-GB"/>
        </w:rPr>
        <w:t xml:space="preserve">y </w:t>
      </w:r>
      <w:r>
        <w:rPr>
          <w:rFonts w:ascii="Verdana" w:eastAsia="Verdana" w:hAnsi="Verdana" w:cs="Calibri"/>
          <w:sz w:val="24"/>
          <w:szCs w:val="24"/>
          <w:lang w:val="cy-GB"/>
        </w:rPr>
        <w:t>CHTh i dimau Trosed</w:t>
      </w:r>
      <w:r w:rsidR="005231EF">
        <w:rPr>
          <w:rFonts w:ascii="Verdana" w:eastAsia="Verdana" w:hAnsi="Verdana" w:cs="Calibri"/>
          <w:sz w:val="24"/>
          <w:szCs w:val="24"/>
          <w:lang w:val="cy-GB"/>
        </w:rPr>
        <w:t>dwyr</w:t>
      </w:r>
      <w:r>
        <w:rPr>
          <w:rFonts w:ascii="Verdana" w:eastAsia="Verdana" w:hAnsi="Verdana" w:cs="Calibri"/>
          <w:sz w:val="24"/>
          <w:szCs w:val="24"/>
          <w:lang w:val="cy-GB"/>
        </w:rPr>
        <w:t xml:space="preserve"> I</w:t>
      </w:r>
      <w:r w:rsidR="005231EF">
        <w:rPr>
          <w:rFonts w:ascii="Verdana" w:eastAsia="Verdana" w:hAnsi="Verdana" w:cs="Calibri"/>
          <w:sz w:val="24"/>
          <w:szCs w:val="24"/>
          <w:lang w:val="cy-GB"/>
        </w:rPr>
        <w:t>fanc</w:t>
      </w:r>
      <w:r>
        <w:rPr>
          <w:rFonts w:ascii="Verdana" w:eastAsia="Verdana" w:hAnsi="Verdana" w:cs="Calibri"/>
          <w:sz w:val="24"/>
          <w:szCs w:val="24"/>
          <w:lang w:val="cy-GB"/>
        </w:rPr>
        <w:t xml:space="preserve"> yn ardal yr Heddlu, mae gwaith yn cael ei wneud gyda Phrifysgol Aberystwyth i fesur llwyddiant y gwaith atal a wneir gyda phobl ifanc sydd mewn perygl o droseddu. Bydd hyn yn cysylltu â Chynllun Braenaru Atal y Bwrdd Cyfiawnder Ieuenctid a bydd yn llywio buddsoddiad yn y dyfodol. Mae SCHTh hefyd yn cynrychioli Comisiynwyr Heddlu a Throseddu Cymru ar grŵp gorchwyl a gorffen gyda Chymdeithas Comisiynwyr yr Heddlu a Throseddu a'r Bwrdd Cyfiawnder Ieuenctid i sefydlu arfer gorau mewn perthynas â llywodraethu ac ariannu perthnasoedd rhwng </w:t>
      </w:r>
      <w:r w:rsidR="00D631CE">
        <w:rPr>
          <w:rFonts w:ascii="Verdana" w:eastAsia="Verdana" w:hAnsi="Verdana" w:cs="Calibri"/>
          <w:sz w:val="24"/>
          <w:szCs w:val="24"/>
          <w:lang w:val="cy-GB"/>
        </w:rPr>
        <w:t xml:space="preserve">Comisiynwyr yr Heddlu a Throseddu </w:t>
      </w:r>
      <w:r>
        <w:rPr>
          <w:rFonts w:ascii="Verdana" w:eastAsia="Verdana" w:hAnsi="Verdana" w:cs="Calibri"/>
          <w:sz w:val="24"/>
          <w:szCs w:val="24"/>
          <w:lang w:val="cy-GB"/>
        </w:rPr>
        <w:t xml:space="preserve">a Thimau Troseddwyr Ifanc ledled Cymru a Lloegr. </w:t>
      </w:r>
    </w:p>
    <w:p w14:paraId="238218A6" w14:textId="77777777" w:rsidR="003D4B02" w:rsidRPr="00F93E97" w:rsidRDefault="003D4B02" w:rsidP="003D4B02">
      <w:pPr>
        <w:spacing w:after="0" w:line="276" w:lineRule="auto"/>
        <w:jc w:val="both"/>
        <w:rPr>
          <w:rFonts w:ascii="Verdana" w:hAnsi="Verdana" w:cstheme="minorHAnsi"/>
          <w:sz w:val="24"/>
          <w:szCs w:val="24"/>
          <w:lang w:val="cy-GB"/>
        </w:rPr>
      </w:pPr>
    </w:p>
    <w:p w14:paraId="50F85419" w14:textId="00324FF7" w:rsidR="003D4B02" w:rsidRPr="00F93E97" w:rsidRDefault="002D2E3D"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Ar hyn o bryd m</w:t>
      </w:r>
      <w:r w:rsidR="00F033F4">
        <w:rPr>
          <w:rFonts w:ascii="Verdana" w:eastAsia="Verdana" w:hAnsi="Verdana" w:cs="Calibri"/>
          <w:sz w:val="24"/>
          <w:szCs w:val="24"/>
          <w:lang w:val="cy-GB"/>
        </w:rPr>
        <w:t>ae</w:t>
      </w:r>
      <w:r>
        <w:rPr>
          <w:rFonts w:ascii="Verdana" w:eastAsia="Verdana" w:hAnsi="Verdana" w:cs="Calibri"/>
          <w:sz w:val="24"/>
          <w:szCs w:val="24"/>
          <w:lang w:val="cy-GB"/>
        </w:rPr>
        <w:t>’r</w:t>
      </w:r>
      <w:r w:rsidR="00F033F4">
        <w:rPr>
          <w:rFonts w:ascii="Verdana" w:eastAsia="Verdana" w:hAnsi="Verdana" w:cs="Calibri"/>
          <w:sz w:val="24"/>
          <w:szCs w:val="24"/>
          <w:lang w:val="cy-GB"/>
        </w:rPr>
        <w:t xml:space="preserve"> CHTh yn archwilio nifer o gyfleoedd cydgomisiynu gyda'r Gwasanaeth Prawf Cenedlaethol yn dilyn rhaglen waith Cryfhau'r Gwasanaeth Prawf i ailsefydlu rheolaeth troseddwyr o dan ddarpariaeth statudol. Mae hyn yn cynnwys ymyrraeth gynnar a chyfleoedd atal. </w:t>
      </w:r>
    </w:p>
    <w:p w14:paraId="61BF1AF9" w14:textId="77777777" w:rsidR="003D4B02" w:rsidRPr="00F93E97" w:rsidRDefault="003D4B02" w:rsidP="003D4B02">
      <w:pPr>
        <w:spacing w:after="0" w:line="276" w:lineRule="auto"/>
        <w:jc w:val="both"/>
        <w:rPr>
          <w:rFonts w:ascii="Verdana" w:hAnsi="Verdana" w:cstheme="minorHAnsi"/>
          <w:sz w:val="24"/>
          <w:szCs w:val="24"/>
          <w:lang w:val="cy-GB"/>
        </w:rPr>
      </w:pPr>
    </w:p>
    <w:p w14:paraId="7B7A9EC4" w14:textId="77777777" w:rsidR="003D4B02" w:rsidRPr="00F93E97" w:rsidRDefault="00F033F4" w:rsidP="003D4B02">
      <w:pPr>
        <w:spacing w:after="0" w:line="276" w:lineRule="auto"/>
        <w:jc w:val="both"/>
        <w:rPr>
          <w:rFonts w:ascii="Verdana" w:hAnsi="Verdana" w:cstheme="minorHAnsi"/>
          <w:i/>
          <w:color w:val="002060"/>
          <w:sz w:val="24"/>
          <w:szCs w:val="24"/>
          <w:lang w:val="cy-GB"/>
        </w:rPr>
      </w:pPr>
      <w:r>
        <w:rPr>
          <w:rFonts w:ascii="Verdana" w:eastAsia="Verdana" w:hAnsi="Verdana" w:cs="Calibri"/>
          <w:i/>
          <w:iCs/>
          <w:color w:val="002060"/>
          <w:sz w:val="24"/>
          <w:szCs w:val="24"/>
          <w:lang w:val="cy-GB"/>
        </w:rPr>
        <w:t>Argymhelliad 7</w:t>
      </w:r>
    </w:p>
    <w:p w14:paraId="2A29BD04" w14:textId="48EAAF67" w:rsidR="003D4B02" w:rsidRPr="00CF4ACF" w:rsidRDefault="00F033F4" w:rsidP="003D4B02">
      <w:p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Wrth weithredu argymhelliad 2, gan ei fod yn ymwneud â chamddefnyddio sylweddau ac alcohol cyfiawnder troseddol, argymhellir bod </w:t>
      </w:r>
      <w:r w:rsidR="00CB7CFE">
        <w:rPr>
          <w:rFonts w:ascii="Verdana" w:eastAsia="Verdana" w:hAnsi="Verdana" w:cs="Calibri"/>
          <w:sz w:val="24"/>
          <w:szCs w:val="24"/>
          <w:lang w:val="cy-GB"/>
        </w:rPr>
        <w:t xml:space="preserve">y </w:t>
      </w:r>
      <w:r>
        <w:rPr>
          <w:rFonts w:ascii="Verdana" w:eastAsia="Verdana" w:hAnsi="Verdana" w:cs="Calibri"/>
          <w:sz w:val="24"/>
          <w:szCs w:val="24"/>
          <w:lang w:val="cy-GB"/>
        </w:rPr>
        <w:t>CHTh yn gweithio gyda Byrddau Cynllunio Ardal (BCA</w:t>
      </w:r>
      <w:r w:rsidR="00D631CE">
        <w:rPr>
          <w:rFonts w:ascii="Verdana" w:eastAsia="Verdana" w:hAnsi="Verdana" w:cs="Calibri"/>
          <w:sz w:val="24"/>
          <w:szCs w:val="24"/>
          <w:lang w:val="cy-GB"/>
        </w:rPr>
        <w:t>au</w:t>
      </w:r>
      <w:r>
        <w:rPr>
          <w:rFonts w:ascii="Verdana" w:eastAsia="Verdana" w:hAnsi="Verdana" w:cs="Calibri"/>
          <w:sz w:val="24"/>
          <w:szCs w:val="24"/>
          <w:lang w:val="cy-GB"/>
        </w:rPr>
        <w:t>) a byrddau iechyd i ddatblygu un dull ar gyfer Dyfed-Powys. Mae ystyriaethau allweddol yn cynnwys:</w:t>
      </w:r>
    </w:p>
    <w:p w14:paraId="1E450704" w14:textId="77777777" w:rsidR="003D4B02" w:rsidRPr="00CF4ACF" w:rsidRDefault="00F033F4" w:rsidP="003D4B02">
      <w:pPr>
        <w:pStyle w:val="ListParagraph"/>
        <w:numPr>
          <w:ilvl w:val="0"/>
          <w:numId w:val="10"/>
        </w:numPr>
        <w:spacing w:after="0" w:line="276" w:lineRule="auto"/>
        <w:jc w:val="both"/>
        <w:rPr>
          <w:rFonts w:ascii="Verdana" w:hAnsi="Verdana" w:cstheme="minorHAnsi"/>
          <w:sz w:val="24"/>
          <w:szCs w:val="24"/>
        </w:rPr>
      </w:pPr>
      <w:r>
        <w:rPr>
          <w:rFonts w:ascii="Verdana" w:eastAsia="Verdana" w:hAnsi="Verdana" w:cs="Calibri"/>
          <w:sz w:val="24"/>
          <w:szCs w:val="24"/>
          <w:lang w:val="cy-GB"/>
        </w:rPr>
        <w:t>Sicrhau mwy o ecwiti a chysondeb wrth gyflenwi ar draws y rhanbarth.</w:t>
      </w:r>
    </w:p>
    <w:p w14:paraId="592ADFA5" w14:textId="77777777" w:rsidR="003D4B02" w:rsidRPr="00CF4ACF" w:rsidRDefault="00F033F4" w:rsidP="003D4B02">
      <w:pPr>
        <w:pStyle w:val="ListParagraph"/>
        <w:numPr>
          <w:ilvl w:val="0"/>
          <w:numId w:val="10"/>
        </w:numPr>
        <w:spacing w:after="0" w:line="276" w:lineRule="auto"/>
        <w:jc w:val="both"/>
        <w:rPr>
          <w:rFonts w:ascii="Verdana" w:hAnsi="Verdana" w:cstheme="minorHAnsi"/>
          <w:sz w:val="24"/>
          <w:szCs w:val="24"/>
        </w:rPr>
      </w:pPr>
      <w:r>
        <w:rPr>
          <w:rFonts w:ascii="Verdana" w:eastAsia="Verdana" w:hAnsi="Verdana" w:cs="Calibri"/>
          <w:sz w:val="24"/>
          <w:szCs w:val="24"/>
          <w:lang w:val="cy-GB"/>
        </w:rPr>
        <w:lastRenderedPageBreak/>
        <w:t xml:space="preserve">Cynnal dulliau arfer gorau megis gweithwyr cyswllt carchardai ac integreiddio lle bynnag y bo modd i wasanaethau camddefnyddio sylweddau ac alcohol cyffredinol. </w:t>
      </w:r>
    </w:p>
    <w:p w14:paraId="5CD2A9D0" w14:textId="77777777" w:rsidR="003D4B02" w:rsidRPr="00CF4ACF" w:rsidRDefault="00F033F4" w:rsidP="003D4B02">
      <w:pPr>
        <w:pStyle w:val="ListParagraph"/>
        <w:numPr>
          <w:ilvl w:val="0"/>
          <w:numId w:val="10"/>
        </w:numPr>
        <w:spacing w:after="0" w:line="276" w:lineRule="auto"/>
        <w:jc w:val="both"/>
        <w:rPr>
          <w:rFonts w:ascii="Verdana" w:hAnsi="Verdana" w:cstheme="minorHAnsi"/>
          <w:sz w:val="24"/>
          <w:szCs w:val="24"/>
        </w:rPr>
      </w:pPr>
      <w:r>
        <w:rPr>
          <w:rFonts w:ascii="Verdana" w:eastAsia="Verdana" w:hAnsi="Verdana" w:cs="Calibri"/>
          <w:sz w:val="24"/>
          <w:szCs w:val="24"/>
          <w:lang w:val="cy-GB"/>
        </w:rPr>
        <w:t xml:space="preserve">Ennill manteision graddfa i sicrhau mwy o werth am arian. </w:t>
      </w:r>
    </w:p>
    <w:p w14:paraId="18C9677B" w14:textId="77777777" w:rsidR="003D4B02" w:rsidRPr="00CF4ACF" w:rsidRDefault="003D4B02" w:rsidP="003D4B02">
      <w:pPr>
        <w:spacing w:after="0" w:line="276" w:lineRule="auto"/>
        <w:jc w:val="both"/>
        <w:rPr>
          <w:rFonts w:ascii="Verdana" w:hAnsi="Verdana" w:cstheme="minorHAnsi"/>
          <w:sz w:val="24"/>
          <w:szCs w:val="24"/>
        </w:rPr>
      </w:pPr>
    </w:p>
    <w:p w14:paraId="0193A823" w14:textId="77777777" w:rsidR="003D4B02" w:rsidRPr="00CF4ACF" w:rsidRDefault="00F033F4" w:rsidP="003D4B02">
      <w:pPr>
        <w:spacing w:after="0" w:line="276" w:lineRule="auto"/>
        <w:jc w:val="both"/>
        <w:rPr>
          <w:rFonts w:ascii="Verdana" w:hAnsi="Verdana" w:cstheme="minorHAnsi"/>
          <w:i/>
          <w:color w:val="002060"/>
          <w:sz w:val="24"/>
          <w:szCs w:val="24"/>
        </w:rPr>
      </w:pPr>
      <w:r>
        <w:rPr>
          <w:rFonts w:ascii="Verdana" w:eastAsia="Verdana" w:hAnsi="Verdana" w:cs="Calibri"/>
          <w:i/>
          <w:iCs/>
          <w:color w:val="002060"/>
          <w:sz w:val="24"/>
          <w:szCs w:val="24"/>
          <w:lang w:val="cy-GB"/>
        </w:rPr>
        <w:t>Ymateb</w:t>
      </w:r>
    </w:p>
    <w:p w14:paraId="18A60103" w14:textId="63AB9B01"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w:t>
      </w:r>
      <w:r w:rsidR="00CB7CFE">
        <w:rPr>
          <w:rFonts w:ascii="Verdana" w:eastAsia="Verdana" w:hAnsi="Verdana" w:cs="Calibri"/>
          <w:sz w:val="24"/>
          <w:szCs w:val="24"/>
          <w:lang w:val="cy-GB"/>
        </w:rPr>
        <w:t>’r</w:t>
      </w:r>
      <w:r>
        <w:rPr>
          <w:rFonts w:ascii="Verdana" w:eastAsia="Verdana" w:hAnsi="Verdana" w:cs="Calibri"/>
          <w:sz w:val="24"/>
          <w:szCs w:val="24"/>
          <w:lang w:val="cy-GB"/>
        </w:rPr>
        <w:t xml:space="preserve"> CHTh eisoes yn ceisio hyrwyddo cyfleoedd lle gellir cyflawni darpariaeth ar draws yr Heddlu. Codwyd hyn gyda Byrddau Cynllunio Ardal Dyfed a Phowys yn y gorffennol ond nid yw contractau wedi'u halinio eto i ganiatáu ar gyfer comisiynu gwasanaethau ar y cyd. Mae’r Cyfarwyddwr Comisiynu wedi bod yn gweithio gyda Gwasanaethau Carchardai a Phrawf Ei Mawrhydi (HMPPS) i adolygu’r trefniadau presennol a chytunwyd ar gynnig ynghylch ailgomisiynu gwasanaethau trin Dyfed ar hyn o bryd er mwyn cyd-fynd â dyddiadau terfyn contractau eraill ledled Cymru. Byddai hyn yn caniatáu i drafodaethau Cymru gyfan gael eu datblygu o fewn y ddwy flynedd nesaf. </w:t>
      </w:r>
    </w:p>
    <w:p w14:paraId="33818FB5" w14:textId="77777777" w:rsidR="003D4B02" w:rsidRPr="00F93E97" w:rsidRDefault="003D4B02" w:rsidP="003D4B02">
      <w:pPr>
        <w:spacing w:after="0" w:line="276" w:lineRule="auto"/>
        <w:jc w:val="both"/>
        <w:rPr>
          <w:rFonts w:ascii="Verdana" w:hAnsi="Verdana" w:cstheme="minorHAnsi"/>
          <w:color w:val="0070C0"/>
          <w:sz w:val="24"/>
          <w:szCs w:val="24"/>
          <w:lang w:val="cy-GB"/>
        </w:rPr>
      </w:pPr>
    </w:p>
    <w:p w14:paraId="0C72D9E7" w14:textId="7857A8C3"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 xml:space="preserve">Cam Gweithredu: </w:t>
      </w:r>
      <w:r w:rsidR="00CB7CFE">
        <w:rPr>
          <w:rFonts w:ascii="Verdana" w:eastAsia="Verdana" w:hAnsi="Verdana" w:cs="Calibri"/>
          <w:i/>
          <w:iCs/>
          <w:sz w:val="24"/>
          <w:szCs w:val="24"/>
          <w:lang w:val="cy-GB"/>
        </w:rPr>
        <w:t xml:space="preserve">Y </w:t>
      </w:r>
      <w:r>
        <w:rPr>
          <w:rFonts w:ascii="Verdana" w:eastAsia="Verdana" w:hAnsi="Verdana" w:cs="Calibri"/>
          <w:i/>
          <w:iCs/>
          <w:sz w:val="24"/>
          <w:szCs w:val="24"/>
          <w:lang w:val="cy-GB"/>
        </w:rPr>
        <w:t>CHTh i sicrhau cynrychiolaeth barhaus ar y ddau BCA, i gefnogi pob cyfle ar gyfer trefniadau gweithio ar y cyd ac i adolygu lefelau buddsoddi presennol.</w:t>
      </w:r>
    </w:p>
    <w:p w14:paraId="2D1E2529" w14:textId="77777777" w:rsidR="003D4B02" w:rsidRPr="00F93E97" w:rsidRDefault="003D4B02" w:rsidP="003D4B02">
      <w:pPr>
        <w:spacing w:after="0" w:line="276" w:lineRule="auto"/>
        <w:jc w:val="both"/>
        <w:rPr>
          <w:rFonts w:ascii="Verdana" w:hAnsi="Verdana" w:cstheme="minorHAnsi"/>
          <w:sz w:val="24"/>
          <w:szCs w:val="24"/>
          <w:lang w:val="cy-GB"/>
        </w:rPr>
      </w:pPr>
    </w:p>
    <w:p w14:paraId="7884547E" w14:textId="77777777" w:rsidR="003D4B02" w:rsidRPr="00F93E97" w:rsidRDefault="00F033F4" w:rsidP="003D4B02">
      <w:pPr>
        <w:spacing w:after="0" w:line="276" w:lineRule="auto"/>
        <w:jc w:val="both"/>
        <w:rPr>
          <w:rFonts w:ascii="Verdana" w:hAnsi="Verdana" w:cstheme="minorHAnsi"/>
          <w:i/>
          <w:sz w:val="24"/>
          <w:szCs w:val="24"/>
          <w:lang w:val="cy-GB"/>
        </w:rPr>
      </w:pPr>
      <w:r>
        <w:rPr>
          <w:rFonts w:ascii="Verdana" w:eastAsia="Verdana" w:hAnsi="Verdana" w:cs="Calibri"/>
          <w:i/>
          <w:iCs/>
          <w:sz w:val="24"/>
          <w:szCs w:val="24"/>
          <w:lang w:val="cy-GB"/>
        </w:rPr>
        <w:t>DIWEDDARIAD 2020:</w:t>
      </w:r>
    </w:p>
    <w:p w14:paraId="07AA6FFC" w14:textId="42B249F8"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Mae</w:t>
      </w:r>
      <w:r w:rsidR="00CB7CFE">
        <w:rPr>
          <w:rFonts w:ascii="Verdana" w:eastAsia="Verdana" w:hAnsi="Verdana" w:cs="Calibri"/>
          <w:sz w:val="24"/>
          <w:szCs w:val="24"/>
          <w:lang w:val="cy-GB"/>
        </w:rPr>
        <w:t>’r</w:t>
      </w:r>
      <w:r>
        <w:rPr>
          <w:rFonts w:ascii="Verdana" w:eastAsia="Verdana" w:hAnsi="Verdana" w:cs="Calibri"/>
          <w:sz w:val="24"/>
          <w:szCs w:val="24"/>
          <w:lang w:val="cy-GB"/>
        </w:rPr>
        <w:t xml:space="preserve"> CHTh wedi bod yn ddylanwadol wrth lywio ail-gomisiynu diweddar yn Nyfed i ail-lunio’r fanyleb, ei halinio â Deddf Cenedlaethau’r Dyfodol a chyflawni dulliau arloesol a thrawsnewidiol o fynd i’r afael â heriau gan gynnwys: </w:t>
      </w:r>
    </w:p>
    <w:p w14:paraId="3096B857" w14:textId="77777777" w:rsidR="003D4B02" w:rsidRPr="00F93E97" w:rsidRDefault="00F033F4" w:rsidP="003D4B02">
      <w:pPr>
        <w:numPr>
          <w:ilvl w:val="0"/>
          <w:numId w:val="12"/>
        </w:numPr>
        <w:autoSpaceDE w:val="0"/>
        <w:autoSpaceDN w:val="0"/>
        <w:adjustRightInd w:val="0"/>
        <w:spacing w:after="0" w:line="276" w:lineRule="auto"/>
        <w:ind w:left="785"/>
        <w:jc w:val="both"/>
        <w:rPr>
          <w:rFonts w:ascii="Verdana" w:eastAsia="MS Mincho" w:hAnsi="Verdana" w:cstheme="minorHAnsi"/>
          <w:sz w:val="24"/>
          <w:szCs w:val="24"/>
          <w:lang w:val="cy-GB"/>
        </w:rPr>
      </w:pPr>
      <w:r>
        <w:rPr>
          <w:rFonts w:ascii="Verdana" w:eastAsia="Verdana" w:hAnsi="Verdana" w:cs="Calibri"/>
          <w:sz w:val="24"/>
          <w:szCs w:val="24"/>
          <w:lang w:val="cy-GB"/>
        </w:rPr>
        <w:t>Cydnabod effaith Profiadau Niweidiol yn ystod Plentyndod, sut i nodi a mynd i'r afael â hyn ymhlith y garfan driniaeth</w:t>
      </w:r>
    </w:p>
    <w:p w14:paraId="212AB860" w14:textId="77777777" w:rsidR="003D4B02" w:rsidRPr="00F93E97" w:rsidRDefault="00F033F4" w:rsidP="003D4B02">
      <w:pPr>
        <w:numPr>
          <w:ilvl w:val="0"/>
          <w:numId w:val="12"/>
        </w:numPr>
        <w:autoSpaceDE w:val="0"/>
        <w:autoSpaceDN w:val="0"/>
        <w:adjustRightInd w:val="0"/>
        <w:spacing w:after="0" w:line="276" w:lineRule="auto"/>
        <w:ind w:left="785"/>
        <w:jc w:val="both"/>
        <w:rPr>
          <w:rFonts w:ascii="Verdana" w:eastAsia="MS Mincho" w:hAnsi="Verdana" w:cstheme="minorHAnsi"/>
          <w:sz w:val="24"/>
          <w:szCs w:val="24"/>
          <w:lang w:val="cy-GB"/>
        </w:rPr>
      </w:pPr>
      <w:r>
        <w:rPr>
          <w:rFonts w:ascii="Verdana" w:eastAsia="Verdana" w:hAnsi="Verdana" w:cs="Calibri"/>
          <w:sz w:val="24"/>
          <w:szCs w:val="24"/>
          <w:lang w:val="cy-GB"/>
        </w:rPr>
        <w:t>Ymwybyddiaeth o'r gwahanol lwybrau camfanteisio megis llinellau cyffuriau a ffactorau risg eraill ar gyfer y rhai bregus mewn cymunedau</w:t>
      </w:r>
    </w:p>
    <w:p w14:paraId="7EEFFB62" w14:textId="77777777" w:rsidR="003D4B02" w:rsidRPr="00F93E97" w:rsidRDefault="00F033F4" w:rsidP="003D4B02">
      <w:pPr>
        <w:numPr>
          <w:ilvl w:val="0"/>
          <w:numId w:val="12"/>
        </w:numPr>
        <w:autoSpaceDE w:val="0"/>
        <w:autoSpaceDN w:val="0"/>
        <w:adjustRightInd w:val="0"/>
        <w:spacing w:after="0" w:line="276" w:lineRule="auto"/>
        <w:ind w:left="785"/>
        <w:jc w:val="both"/>
        <w:rPr>
          <w:rFonts w:ascii="Verdana" w:eastAsia="MS Mincho" w:hAnsi="Verdana" w:cstheme="minorHAnsi"/>
          <w:sz w:val="24"/>
          <w:szCs w:val="24"/>
          <w:lang w:val="cy-GB"/>
        </w:rPr>
      </w:pPr>
      <w:r>
        <w:rPr>
          <w:rFonts w:ascii="Verdana" w:eastAsia="Verdana" w:hAnsi="Verdana" w:cs="Calibri"/>
          <w:sz w:val="24"/>
          <w:szCs w:val="24"/>
          <w:lang w:val="cy-GB"/>
        </w:rPr>
        <w:t>Ystyried y teulu’r unigolyn, gan sicrhau y darperir cymorth ehangach a nodi a rheoli materion/risgiau diogelu</w:t>
      </w:r>
    </w:p>
    <w:p w14:paraId="578BEDDD" w14:textId="77777777" w:rsidR="003D4B02" w:rsidRPr="00F93E97" w:rsidRDefault="00F033F4" w:rsidP="003D4B02">
      <w:pPr>
        <w:numPr>
          <w:ilvl w:val="0"/>
          <w:numId w:val="12"/>
        </w:numPr>
        <w:autoSpaceDE w:val="0"/>
        <w:autoSpaceDN w:val="0"/>
        <w:adjustRightInd w:val="0"/>
        <w:spacing w:after="0" w:line="276" w:lineRule="auto"/>
        <w:ind w:left="785"/>
        <w:jc w:val="both"/>
        <w:rPr>
          <w:rFonts w:ascii="Verdana" w:eastAsia="MS Mincho" w:hAnsi="Verdana" w:cstheme="minorHAnsi"/>
          <w:sz w:val="24"/>
          <w:szCs w:val="24"/>
          <w:lang w:val="cy-GB"/>
        </w:rPr>
      </w:pPr>
      <w:r>
        <w:rPr>
          <w:rFonts w:ascii="Verdana" w:eastAsia="Verdana" w:hAnsi="Verdana" w:cs="Calibri"/>
          <w:sz w:val="24"/>
          <w:szCs w:val="24"/>
          <w:lang w:val="cy-GB"/>
        </w:rPr>
        <w:t>Hyrwyddo buddion cymunedol cadarnhaol a sicrhau lles cymunedau yn unol â Deddf Llesiant Cenedlaethau’r Dyfodol (Cymru) 2015</w:t>
      </w:r>
    </w:p>
    <w:p w14:paraId="2E311C84" w14:textId="77777777" w:rsidR="003D4B02" w:rsidRPr="00F93E97" w:rsidRDefault="00F033F4" w:rsidP="003D4B02">
      <w:pPr>
        <w:numPr>
          <w:ilvl w:val="0"/>
          <w:numId w:val="12"/>
        </w:numPr>
        <w:autoSpaceDE w:val="0"/>
        <w:autoSpaceDN w:val="0"/>
        <w:adjustRightInd w:val="0"/>
        <w:spacing w:after="0" w:line="276" w:lineRule="auto"/>
        <w:ind w:left="785"/>
        <w:jc w:val="both"/>
        <w:rPr>
          <w:rFonts w:ascii="Verdana" w:eastAsia="MS Mincho" w:hAnsi="Verdana" w:cstheme="minorHAnsi"/>
          <w:sz w:val="24"/>
          <w:szCs w:val="24"/>
          <w:lang w:val="cy-GB"/>
        </w:rPr>
      </w:pPr>
      <w:r>
        <w:rPr>
          <w:rFonts w:ascii="Verdana" w:eastAsia="Verdana" w:hAnsi="Verdana" w:cs="Calibri"/>
          <w:sz w:val="24"/>
          <w:szCs w:val="24"/>
          <w:lang w:val="cy-GB"/>
        </w:rPr>
        <w:t>Defnyddwyr gwasanaeth â phroblemau camddefnyddio sylweddau ac iechyd meddwl sy'n cyd-ddigwydd</w:t>
      </w:r>
    </w:p>
    <w:p w14:paraId="2D1FB6A4" w14:textId="77777777" w:rsidR="003D4B02" w:rsidRPr="00F93E97" w:rsidRDefault="003D4B02" w:rsidP="003D4B02">
      <w:pPr>
        <w:autoSpaceDE w:val="0"/>
        <w:autoSpaceDN w:val="0"/>
        <w:adjustRightInd w:val="0"/>
        <w:spacing w:after="0" w:line="276" w:lineRule="auto"/>
        <w:ind w:left="785"/>
        <w:jc w:val="both"/>
        <w:rPr>
          <w:rFonts w:ascii="Verdana" w:eastAsia="MS Mincho" w:hAnsi="Verdana" w:cstheme="minorHAnsi"/>
          <w:color w:val="FF0000"/>
          <w:sz w:val="24"/>
          <w:szCs w:val="24"/>
          <w:lang w:val="cy-GB"/>
        </w:rPr>
      </w:pPr>
    </w:p>
    <w:p w14:paraId="34AE7E61" w14:textId="26FE3FD9"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lastRenderedPageBreak/>
        <w:t>Mae cryn dipyn o waith i'w wneud o hyd i'r gwaith hwn ac ar hyn o bryd dim ond am gyfnod contract cychwynnol o 2 flynedd y mae</w:t>
      </w:r>
      <w:r w:rsidR="00CB7CFE">
        <w:rPr>
          <w:rFonts w:ascii="Verdana" w:eastAsia="Verdana" w:hAnsi="Verdana" w:cs="Calibri"/>
          <w:sz w:val="24"/>
          <w:szCs w:val="24"/>
          <w:lang w:val="cy-GB"/>
        </w:rPr>
        <w:t>’r</w:t>
      </w:r>
      <w:r>
        <w:rPr>
          <w:rFonts w:ascii="Verdana" w:eastAsia="Verdana" w:hAnsi="Verdana" w:cs="Calibri"/>
          <w:sz w:val="24"/>
          <w:szCs w:val="24"/>
          <w:lang w:val="cy-GB"/>
        </w:rPr>
        <w:t xml:space="preserve"> CHTh wedi ymrwymo cyllid. O fewn yr amser hwn, mae'n ofynnol gwerthuso'r gwasanaeth yn barhaus er mwyn llywio datblygiadau yn y dyfodol o ran gwasanaethau atal yn benodol, ynghyd â data perfformiad a chanlyniadau manwl. Bydd angen i werthusiad a gwaith cysylltiedig y BCA hefyd ddangos bod gwerth y contract yn briodol ac yn seiliedig ar dystiolaeth, gyda fformiwla/rhesymeg ariannu gysylltiedig ar gyfer cyfanswm y gwerth a’r dosraniad rhwng partneriaid. Dylai hyn gynnwys ystyriaeth o’r canlyniadau a gyflawnir gan y contract hwn a chan brosiectau a gwasanaethau eraill a gomisiynir gan y BCA a sut mae’r rhain yn cyfrannu at flaenoriaethau craidd y BCA a phartneriaid.</w:t>
      </w:r>
    </w:p>
    <w:p w14:paraId="2533300C" w14:textId="77777777" w:rsidR="003D4B02" w:rsidRPr="00F93E97" w:rsidRDefault="003D4B02" w:rsidP="003D4B02">
      <w:pPr>
        <w:spacing w:after="0" w:line="276" w:lineRule="auto"/>
        <w:jc w:val="both"/>
        <w:rPr>
          <w:rFonts w:ascii="Verdana" w:hAnsi="Verdana" w:cstheme="minorHAnsi"/>
          <w:sz w:val="24"/>
          <w:szCs w:val="24"/>
          <w:lang w:val="cy-GB"/>
        </w:rPr>
      </w:pPr>
    </w:p>
    <w:p w14:paraId="37C709E9" w14:textId="35056C07"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Bydd </w:t>
      </w:r>
      <w:r w:rsidR="00E7056B">
        <w:rPr>
          <w:rFonts w:ascii="Verdana" w:eastAsia="Verdana" w:hAnsi="Verdana" w:cs="Calibri"/>
          <w:sz w:val="24"/>
          <w:szCs w:val="24"/>
          <w:lang w:val="cy-GB"/>
        </w:rPr>
        <w:t>BCA</w:t>
      </w:r>
      <w:r>
        <w:rPr>
          <w:rFonts w:ascii="Verdana" w:eastAsia="Verdana" w:hAnsi="Verdana" w:cs="Calibri"/>
          <w:sz w:val="24"/>
          <w:szCs w:val="24"/>
          <w:lang w:val="cy-GB"/>
        </w:rPr>
        <w:t xml:space="preserve"> Powys yn fuan yn dechrau ar yr un broses ailgomisiynu ac mae SCHTh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yn bwriadu alinio elfennau cyfiawnder troseddol y cynllun cyn belled ag y bo modd gyda Dyfed er mwyn sicrhau cysondeb darpariaeth ar draws ardal yr Heddlu. </w:t>
      </w:r>
    </w:p>
    <w:p w14:paraId="69D40968" w14:textId="77777777" w:rsidR="003D4B02" w:rsidRPr="00F93E97" w:rsidRDefault="003D4B02" w:rsidP="003D4B02">
      <w:pPr>
        <w:spacing w:after="0" w:line="276" w:lineRule="auto"/>
        <w:jc w:val="both"/>
        <w:rPr>
          <w:rFonts w:ascii="Verdana" w:hAnsi="Verdana" w:cstheme="minorHAnsi"/>
          <w:sz w:val="24"/>
          <w:szCs w:val="24"/>
          <w:lang w:val="cy-GB"/>
        </w:rPr>
      </w:pPr>
    </w:p>
    <w:p w14:paraId="0679CBDA" w14:textId="3988237C" w:rsidR="003D4B02" w:rsidRPr="00F93E97" w:rsidRDefault="00F033F4" w:rsidP="003D4B02">
      <w:pPr>
        <w:spacing w:after="0" w:line="276" w:lineRule="auto"/>
        <w:jc w:val="both"/>
        <w:rPr>
          <w:rFonts w:ascii="Verdana" w:hAnsi="Verdana" w:cstheme="minorHAnsi"/>
          <w:sz w:val="24"/>
          <w:szCs w:val="24"/>
          <w:lang w:val="cy-GB"/>
        </w:rPr>
      </w:pPr>
      <w:r>
        <w:rPr>
          <w:rFonts w:ascii="Verdana" w:eastAsia="Verdana" w:hAnsi="Verdana" w:cs="Calibri"/>
          <w:sz w:val="24"/>
          <w:szCs w:val="24"/>
          <w:lang w:val="cy-GB"/>
        </w:rPr>
        <w:t xml:space="preserve">Mae'r ddwy fanyleb hyn yn cynnwys darparu gwasanaethau a gaiff eu hadlewyrchu ledled Cymru ac felly mae hyn yn gyfle i ailstrwythuro'r trefniadau comisiynu'n sylweddol ac alinio'n agosach ar draws Byrddau Cynllunio Ardal, yn enwedig ar gyfer y partneriaid cyfiawnder troseddol. Bydd hyn hefyd yn rhan o'r trafodaethau gyda'r </w:t>
      </w:r>
      <w:r w:rsidR="00FB1861">
        <w:rPr>
          <w:rFonts w:ascii="Verdana" w:eastAsia="Verdana" w:hAnsi="Verdana" w:cs="Calibri"/>
          <w:sz w:val="24"/>
          <w:szCs w:val="24"/>
          <w:lang w:val="cy-GB"/>
        </w:rPr>
        <w:t>G</w:t>
      </w:r>
      <w:r w:rsidR="00B64E3E">
        <w:rPr>
          <w:rFonts w:ascii="Verdana" w:eastAsia="Verdana" w:hAnsi="Verdana" w:cs="Calibri"/>
          <w:sz w:val="24"/>
          <w:szCs w:val="24"/>
          <w:lang w:val="cy-GB"/>
        </w:rPr>
        <w:t xml:space="preserve">wasanaeth </w:t>
      </w:r>
      <w:r w:rsidR="00D700F8">
        <w:rPr>
          <w:rFonts w:ascii="Verdana" w:eastAsia="Verdana" w:hAnsi="Verdana" w:cs="Calibri"/>
          <w:sz w:val="24"/>
          <w:szCs w:val="24"/>
          <w:lang w:val="cy-GB"/>
        </w:rPr>
        <w:t xml:space="preserve">Prawf </w:t>
      </w:r>
      <w:r w:rsidR="00B64E3E">
        <w:rPr>
          <w:rFonts w:ascii="Verdana" w:eastAsia="Verdana" w:hAnsi="Verdana" w:cs="Calibri"/>
          <w:sz w:val="24"/>
          <w:szCs w:val="24"/>
          <w:lang w:val="cy-GB"/>
        </w:rPr>
        <w:t>Cenedlaethol</w:t>
      </w:r>
      <w:r w:rsidR="00D700F8">
        <w:rPr>
          <w:rFonts w:ascii="Verdana" w:eastAsia="Verdana" w:hAnsi="Verdana" w:cs="Calibri"/>
          <w:sz w:val="24"/>
          <w:szCs w:val="24"/>
          <w:lang w:val="cy-GB"/>
        </w:rPr>
        <w:t xml:space="preserve"> (NPS)</w:t>
      </w:r>
      <w:r>
        <w:rPr>
          <w:rFonts w:ascii="Verdana" w:eastAsia="Verdana" w:hAnsi="Verdana" w:cs="Calibri"/>
          <w:sz w:val="24"/>
          <w:szCs w:val="24"/>
          <w:lang w:val="cy-GB"/>
        </w:rPr>
        <w:t xml:space="preserve"> ynghylch cyfleoedd posibl ar gyfer cydgomisiynu. </w:t>
      </w:r>
    </w:p>
    <w:p w14:paraId="34C602DD" w14:textId="77777777" w:rsidR="003D4B02" w:rsidRPr="00F93E97" w:rsidRDefault="003D4B02" w:rsidP="002F17A7">
      <w:pPr>
        <w:rPr>
          <w:lang w:val="cy-GB"/>
        </w:rPr>
      </w:pPr>
    </w:p>
    <w:p w14:paraId="055B1673" w14:textId="77777777" w:rsidR="003D4B02" w:rsidRPr="00F93E97" w:rsidRDefault="003D4B02" w:rsidP="002F17A7">
      <w:pPr>
        <w:jc w:val="both"/>
        <w:rPr>
          <w:rFonts w:ascii="Verdana" w:hAnsi="Verdana" w:cstheme="minorHAnsi"/>
          <w:sz w:val="24"/>
          <w:szCs w:val="24"/>
          <w:lang w:val="cy-GB"/>
        </w:rPr>
        <w:sectPr w:rsidR="003D4B02" w:rsidRPr="00F93E97" w:rsidSect="00F10FE5">
          <w:pgSz w:w="11906" w:h="16838"/>
          <w:pgMar w:top="1440" w:right="1440" w:bottom="1440" w:left="1440" w:header="708" w:footer="708" w:gutter="0"/>
          <w:cols w:space="708"/>
          <w:docGrid w:linePitch="360"/>
        </w:sectPr>
      </w:pPr>
    </w:p>
    <w:p w14:paraId="2FC2DB1B" w14:textId="6ECA903F" w:rsidR="003D4B02" w:rsidRPr="00F93E97" w:rsidRDefault="00F033F4" w:rsidP="003D4B02">
      <w:pPr>
        <w:pStyle w:val="Heading2"/>
        <w:rPr>
          <w:rStyle w:val="IntenseEmphasis"/>
          <w:i/>
          <w:color w:val="2E74B5" w:themeColor="accent1" w:themeShade="BF"/>
          <w:lang w:val="cy-GB"/>
        </w:rPr>
      </w:pPr>
      <w:bookmarkStart w:id="41" w:name="_Toc61527778"/>
      <w:r>
        <w:rPr>
          <w:rStyle w:val="IntenseEmphasis"/>
          <w:rFonts w:eastAsia="Verdana"/>
          <w:i/>
          <w:iCs/>
          <w:color w:val="2E74B5"/>
          <w:lang w:val="cy-GB"/>
        </w:rPr>
        <w:lastRenderedPageBreak/>
        <w:t>Atodiad 4: Adolygiad Annibynnol o Wasanaethau Dioddefwyr</w:t>
      </w:r>
      <w:bookmarkEnd w:id="41"/>
    </w:p>
    <w:p w14:paraId="615C6F07" w14:textId="69387F48" w:rsidR="003D4B02" w:rsidRPr="00F93E97" w:rsidRDefault="00F033F4" w:rsidP="003D4B02">
      <w:pPr>
        <w:jc w:val="both"/>
        <w:rPr>
          <w:rFonts w:ascii="Verdana" w:hAnsi="Verdana" w:cstheme="minorHAnsi"/>
          <w:sz w:val="24"/>
          <w:szCs w:val="24"/>
          <w:lang w:val="cy-GB"/>
        </w:rPr>
      </w:pPr>
      <w:r>
        <w:rPr>
          <w:rFonts w:ascii="Verdana" w:eastAsia="Verdana" w:hAnsi="Verdana" w:cs="Calibri"/>
          <w:sz w:val="24"/>
          <w:szCs w:val="24"/>
          <w:lang w:val="cy-GB"/>
        </w:rPr>
        <w:t>Ym mis Tachwedd 2019 cynhaliwyd adolygiad annibynnol o Wasanaeth Dioddefwyr a Thystion Goleudy yn Nyfed</w:t>
      </w:r>
      <w:r w:rsidR="00436A21">
        <w:rPr>
          <w:rFonts w:ascii="Verdana" w:eastAsia="Verdana" w:hAnsi="Verdana" w:cs="Calibri"/>
          <w:sz w:val="24"/>
          <w:szCs w:val="24"/>
          <w:lang w:val="cy-GB"/>
        </w:rPr>
        <w:t>-</w:t>
      </w:r>
      <w:r>
        <w:rPr>
          <w:rFonts w:ascii="Verdana" w:eastAsia="Verdana" w:hAnsi="Verdana" w:cs="Calibri"/>
          <w:sz w:val="24"/>
          <w:szCs w:val="24"/>
          <w:lang w:val="cy-GB"/>
        </w:rPr>
        <w:t>Powys. Isod mae’r argymhellion allweddol, gydag ymateb gan Heddlu Dyfed</w:t>
      </w:r>
      <w:r w:rsidR="00813D75">
        <w:rPr>
          <w:rFonts w:ascii="Verdana" w:eastAsia="Verdana" w:hAnsi="Verdana" w:cs="Calibri"/>
          <w:sz w:val="24"/>
          <w:szCs w:val="24"/>
          <w:lang w:val="cy-GB"/>
        </w:rPr>
        <w:t>-</w:t>
      </w:r>
      <w:r>
        <w:rPr>
          <w:rFonts w:ascii="Verdana" w:eastAsia="Verdana" w:hAnsi="Verdana" w:cs="Calibri"/>
          <w:sz w:val="24"/>
          <w:szCs w:val="24"/>
          <w:lang w:val="cy-GB"/>
        </w:rPr>
        <w:t xml:space="preserve">Powys a sylwadau pellach wedi’u hychwanegu o safbwynt </w:t>
      </w:r>
      <w:r w:rsidR="00CB7CFE">
        <w:rPr>
          <w:rFonts w:ascii="Verdana" w:eastAsia="Verdana" w:hAnsi="Verdana" w:cs="Calibri"/>
          <w:sz w:val="24"/>
          <w:szCs w:val="24"/>
          <w:lang w:val="cy-GB"/>
        </w:rPr>
        <w:t xml:space="preserve">y </w:t>
      </w:r>
      <w:r>
        <w:rPr>
          <w:rFonts w:ascii="Verdana" w:eastAsia="Verdana" w:hAnsi="Verdana" w:cs="Calibri"/>
          <w:sz w:val="24"/>
          <w:szCs w:val="24"/>
          <w:lang w:val="cy-GB"/>
        </w:rPr>
        <w:t>CHTh. Mae’r tabl hefyd yn nodi’r camau gweithredu a’r trefniadau llywodraethu parhaus sydd eu hangen i fwrw ymlaen â’r argymhellion:</w:t>
      </w:r>
    </w:p>
    <w:p w14:paraId="321C3FAD" w14:textId="77777777" w:rsidR="003D4B02" w:rsidRPr="00F93E97" w:rsidRDefault="003D4B02" w:rsidP="003D4B02">
      <w:pPr>
        <w:jc w:val="both"/>
        <w:rPr>
          <w:rFonts w:ascii="Verdana" w:hAnsi="Verdana" w:cstheme="minorHAnsi"/>
          <w:sz w:val="24"/>
          <w:szCs w:val="24"/>
          <w:lang w:val="cy-GB"/>
        </w:rPr>
      </w:pPr>
    </w:p>
    <w:tbl>
      <w:tblPr>
        <w:tblStyle w:val="TableGrid"/>
        <w:tblW w:w="13948" w:type="dxa"/>
        <w:tblLook w:val="04A0" w:firstRow="1" w:lastRow="0" w:firstColumn="1" w:lastColumn="0" w:noHBand="0" w:noVBand="1"/>
      </w:tblPr>
      <w:tblGrid>
        <w:gridCol w:w="3916"/>
        <w:gridCol w:w="5401"/>
        <w:gridCol w:w="4631"/>
      </w:tblGrid>
      <w:tr w:rsidR="00353622" w14:paraId="1E7C4C3E" w14:textId="77777777" w:rsidTr="00971861">
        <w:trPr>
          <w:trHeight w:val="514"/>
        </w:trPr>
        <w:tc>
          <w:tcPr>
            <w:tcW w:w="3916" w:type="dxa"/>
            <w:shd w:val="clear" w:color="auto" w:fill="DEEAF6" w:themeFill="accent1" w:themeFillTint="33"/>
          </w:tcPr>
          <w:p w14:paraId="00C3AB6A" w14:textId="77777777" w:rsidR="003D4B02" w:rsidRPr="00EA12C2" w:rsidRDefault="00F033F4" w:rsidP="00971861">
            <w:pPr>
              <w:jc w:val="both"/>
              <w:rPr>
                <w:rFonts w:ascii="Verdana" w:hAnsi="Verdana" w:cstheme="minorHAnsi"/>
                <w:b/>
              </w:rPr>
            </w:pPr>
            <w:r>
              <w:rPr>
                <w:rFonts w:ascii="Verdana" w:eastAsia="Verdana" w:hAnsi="Verdana" w:cs="Calibri"/>
                <w:b/>
                <w:bCs/>
                <w:lang w:val="cy-GB"/>
              </w:rPr>
              <w:t>Argymhelliad</w:t>
            </w:r>
          </w:p>
        </w:tc>
        <w:tc>
          <w:tcPr>
            <w:tcW w:w="5401" w:type="dxa"/>
            <w:shd w:val="clear" w:color="auto" w:fill="DEEAF6" w:themeFill="accent1" w:themeFillTint="33"/>
          </w:tcPr>
          <w:p w14:paraId="6D93B3A2" w14:textId="77777777" w:rsidR="003D4B02" w:rsidRPr="00EA12C2" w:rsidRDefault="00F033F4" w:rsidP="00971861">
            <w:pPr>
              <w:jc w:val="both"/>
              <w:rPr>
                <w:rFonts w:ascii="Verdana" w:hAnsi="Verdana" w:cstheme="minorHAnsi"/>
                <w:b/>
              </w:rPr>
            </w:pPr>
            <w:r>
              <w:rPr>
                <w:rFonts w:ascii="Verdana" w:eastAsia="Verdana" w:hAnsi="Verdana" w:cs="Calibri"/>
                <w:b/>
                <w:bCs/>
                <w:lang w:val="cy-GB"/>
              </w:rPr>
              <w:t xml:space="preserve">Ymateb </w:t>
            </w:r>
          </w:p>
        </w:tc>
        <w:tc>
          <w:tcPr>
            <w:tcW w:w="4631" w:type="dxa"/>
            <w:shd w:val="clear" w:color="auto" w:fill="DEEAF6" w:themeFill="accent1" w:themeFillTint="33"/>
          </w:tcPr>
          <w:p w14:paraId="565F3B8C" w14:textId="77777777" w:rsidR="003D4B02" w:rsidRPr="00EA12C2" w:rsidRDefault="00F033F4" w:rsidP="00971861">
            <w:pPr>
              <w:jc w:val="both"/>
              <w:rPr>
                <w:rFonts w:ascii="Verdana" w:hAnsi="Verdana" w:cstheme="minorHAnsi"/>
                <w:b/>
              </w:rPr>
            </w:pPr>
            <w:r>
              <w:rPr>
                <w:rFonts w:ascii="Verdana" w:eastAsia="Verdana" w:hAnsi="Verdana" w:cs="Calibri"/>
                <w:b/>
                <w:bCs/>
                <w:lang w:val="cy-GB"/>
              </w:rPr>
              <w:t>Llywodraethu / diweddariadau parhaus sydd eu hangen</w:t>
            </w:r>
          </w:p>
        </w:tc>
      </w:tr>
      <w:tr w:rsidR="00353622" w14:paraId="02E9B4F4" w14:textId="77777777" w:rsidTr="00971861">
        <w:tc>
          <w:tcPr>
            <w:tcW w:w="3916" w:type="dxa"/>
            <w:shd w:val="clear" w:color="auto" w:fill="00B050"/>
          </w:tcPr>
          <w:p w14:paraId="2185ACF5" w14:textId="77777777" w:rsidR="003D4B02" w:rsidRPr="00EA12C2" w:rsidRDefault="00F033F4" w:rsidP="00971861">
            <w:pPr>
              <w:jc w:val="both"/>
              <w:rPr>
                <w:rFonts w:ascii="Verdana" w:hAnsi="Verdana" w:cstheme="minorHAnsi"/>
                <w:color w:val="000000" w:themeColor="text1"/>
              </w:rPr>
            </w:pPr>
            <w:r>
              <w:rPr>
                <w:rFonts w:ascii="Verdana" w:eastAsia="Verdana" w:hAnsi="Verdana" w:cs="Calibri"/>
                <w:lang w:val="cy-GB"/>
              </w:rPr>
              <w:t>1</w:t>
            </w:r>
            <w:r>
              <w:rPr>
                <w:rFonts w:ascii="Verdana" w:eastAsia="Verdana" w:hAnsi="Verdana" w:cs="Calibri"/>
                <w:color w:val="000000"/>
                <w:lang w:val="cy-GB"/>
              </w:rPr>
              <w:t xml:space="preserve"> Dylid cryfhau'r trefniadau arweinyddiaeth a llywodraethu presennol drwy benodi arweinydd lefel uwch ar gyfer dioddefwyr yn yr heddlu</w:t>
            </w:r>
          </w:p>
          <w:p w14:paraId="204902F4" w14:textId="77777777" w:rsidR="003D4B02" w:rsidRPr="00EA12C2" w:rsidRDefault="003D4B02" w:rsidP="00971861">
            <w:pPr>
              <w:jc w:val="both"/>
              <w:rPr>
                <w:rFonts w:ascii="Verdana" w:hAnsi="Verdana" w:cstheme="minorHAnsi"/>
              </w:rPr>
            </w:pPr>
          </w:p>
        </w:tc>
        <w:tc>
          <w:tcPr>
            <w:tcW w:w="5401" w:type="dxa"/>
          </w:tcPr>
          <w:p w14:paraId="2C031D37" w14:textId="77777777" w:rsidR="003D4B02" w:rsidRPr="00EA12C2" w:rsidRDefault="00F033F4" w:rsidP="00971861">
            <w:pPr>
              <w:jc w:val="both"/>
              <w:rPr>
                <w:rFonts w:ascii="Verdana" w:hAnsi="Verdana" w:cstheme="minorHAnsi"/>
              </w:rPr>
            </w:pPr>
            <w:r>
              <w:rPr>
                <w:rFonts w:ascii="Verdana" w:eastAsia="Verdana" w:hAnsi="Verdana" w:cs="Calibri"/>
                <w:lang w:val="cy-GB"/>
              </w:rPr>
              <w:t>Argymhelliad wedi ei gefnogi a'i fabwysiadu.</w:t>
            </w:r>
          </w:p>
          <w:p w14:paraId="0E8480E7" w14:textId="77777777" w:rsidR="003D4B02" w:rsidRPr="00EA12C2" w:rsidRDefault="00F033F4" w:rsidP="00971861">
            <w:pPr>
              <w:jc w:val="both"/>
              <w:rPr>
                <w:rFonts w:ascii="Verdana" w:hAnsi="Verdana" w:cstheme="minorHAnsi"/>
              </w:rPr>
            </w:pPr>
            <w:r>
              <w:rPr>
                <w:rFonts w:ascii="Verdana" w:eastAsia="Verdana" w:hAnsi="Verdana" w:cs="Calibri"/>
                <w:lang w:val="cy-GB"/>
              </w:rPr>
              <w:t>Gweler Cylch Gorchwyl newydd ar gyfer Cyfiawnder Troseddol ac Ymchwiliadau gyda'r Uwcharolygydd wedi'i benodi'n arweinydd Dioddefwyr a Thystion.</w:t>
            </w:r>
          </w:p>
          <w:p w14:paraId="0C51E10F" w14:textId="74622CE2" w:rsidR="003D4B02" w:rsidRDefault="003945A7" w:rsidP="00971861">
            <w:pPr>
              <w:jc w:val="both"/>
              <w:rPr>
                <w:rFonts w:ascii="Verdana" w:hAnsi="Verdana" w:cstheme="minorHAnsi"/>
              </w:rPr>
            </w:pPr>
            <w:bookmarkStart w:id="42" w:name="_MON_1655274417"/>
            <w:bookmarkEnd w:id="42"/>
            <w:r>
              <w:rPr>
                <w:rFonts w:ascii="Verdana" w:hAnsi="Verdana" w:cstheme="minorHAnsi"/>
                <w:noProof/>
              </w:rPr>
              <w:pict w14:anchorId="4DF4C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51.5pt;mso-width-percent:0;mso-height-percent:0;mso-width-percent:0;mso-height-percent:0" o:oleicon="t">
                  <v:imagedata r:id="rId46" o:title=""/>
                </v:shape>
              </w:pict>
            </w:r>
            <w:r>
              <w:rPr>
                <w:rFonts w:ascii="Verdana" w:hAnsi="Verdana" w:cstheme="minorHAnsi"/>
                <w:noProof/>
              </w:rPr>
              <w:pict w14:anchorId="18F4D750">
                <v:shape id="_x0000_i1026" type="#_x0000_t75" alt="" style="width:77pt;height:51.5pt;mso-width-percent:0;mso-height-percent:0;mso-width-percent:0;mso-height-percent:0" o:oleicon="t">
                  <v:imagedata r:id="rId46" o:title=""/>
                </v:shape>
              </w:pict>
            </w:r>
          </w:p>
          <w:p w14:paraId="3C33A656" w14:textId="77777777" w:rsidR="003D4B02" w:rsidRPr="00EA12C2" w:rsidRDefault="003D4B02" w:rsidP="00971861">
            <w:pPr>
              <w:jc w:val="both"/>
              <w:rPr>
                <w:rFonts w:ascii="Verdana" w:hAnsi="Verdana" w:cstheme="minorHAnsi"/>
              </w:rPr>
            </w:pPr>
          </w:p>
        </w:tc>
        <w:tc>
          <w:tcPr>
            <w:tcW w:w="4631" w:type="dxa"/>
          </w:tcPr>
          <w:p w14:paraId="2480F953" w14:textId="77777777" w:rsidR="003D4B02" w:rsidRPr="00EA12C2" w:rsidRDefault="00F033F4" w:rsidP="00971861">
            <w:pPr>
              <w:jc w:val="both"/>
              <w:rPr>
                <w:rFonts w:ascii="Verdana" w:hAnsi="Verdana" w:cstheme="minorHAnsi"/>
              </w:rPr>
            </w:pPr>
            <w:r>
              <w:rPr>
                <w:rFonts w:ascii="Verdana" w:eastAsia="Verdana" w:hAnsi="Verdana" w:cs="Calibri"/>
                <w:lang w:val="cy-GB"/>
              </w:rPr>
              <w:t xml:space="preserve">Dim </w:t>
            </w:r>
          </w:p>
        </w:tc>
      </w:tr>
      <w:tr w:rsidR="00353622" w14:paraId="4AEEB1FA" w14:textId="77777777" w:rsidTr="00971861">
        <w:tc>
          <w:tcPr>
            <w:tcW w:w="3916" w:type="dxa"/>
            <w:shd w:val="clear" w:color="auto" w:fill="00B050"/>
          </w:tcPr>
          <w:p w14:paraId="5ACFB946" w14:textId="77777777" w:rsidR="003D4B02" w:rsidRPr="00EA12C2" w:rsidRDefault="00F033F4" w:rsidP="00971861">
            <w:pPr>
              <w:jc w:val="both"/>
              <w:rPr>
                <w:rFonts w:ascii="Verdana" w:hAnsi="Verdana" w:cstheme="minorHAnsi"/>
                <w:bCs/>
                <w:color w:val="000000" w:themeColor="text1"/>
              </w:rPr>
            </w:pPr>
            <w:r>
              <w:rPr>
                <w:rFonts w:ascii="Verdana" w:eastAsia="Verdana" w:hAnsi="Verdana" w:cs="Calibri"/>
                <w:lang w:val="cy-GB"/>
              </w:rPr>
              <w:t>2</w:t>
            </w:r>
            <w:r>
              <w:rPr>
                <w:rFonts w:ascii="Verdana" w:eastAsia="Verdana" w:hAnsi="Verdana" w:cs="Calibri"/>
                <w:color w:val="000000"/>
                <w:lang w:val="cy-GB"/>
              </w:rPr>
              <w:t xml:space="preserve"> Dylai’r broses ar gyfer asesiad cychwynnol o anghenion dioddefwr fod yn agwedd graidd ar y broses cofnodi trosedd gychwynnol a gynhelir gan swyddogion a staff rheng flaen.</w:t>
            </w:r>
          </w:p>
          <w:p w14:paraId="6E039AF4" w14:textId="77777777" w:rsidR="003D4B02" w:rsidRPr="00EA12C2" w:rsidRDefault="003D4B02" w:rsidP="00971861">
            <w:pPr>
              <w:jc w:val="both"/>
              <w:rPr>
                <w:rFonts w:ascii="Verdana" w:hAnsi="Verdana" w:cstheme="minorHAnsi"/>
              </w:rPr>
            </w:pPr>
          </w:p>
        </w:tc>
        <w:tc>
          <w:tcPr>
            <w:tcW w:w="5401" w:type="dxa"/>
          </w:tcPr>
          <w:p w14:paraId="1B5C8265" w14:textId="77777777" w:rsidR="003D4B02" w:rsidRPr="00EA12C2" w:rsidRDefault="00F033F4" w:rsidP="00971861">
            <w:pPr>
              <w:jc w:val="both"/>
              <w:rPr>
                <w:rFonts w:ascii="Verdana" w:hAnsi="Verdana" w:cstheme="minorHAnsi"/>
              </w:rPr>
            </w:pPr>
            <w:r>
              <w:rPr>
                <w:rFonts w:ascii="Verdana" w:eastAsia="Verdana" w:hAnsi="Verdana" w:cs="Calibri"/>
                <w:lang w:val="cy-GB"/>
              </w:rPr>
              <w:t>Argymhelliad wedi ei gefnogi a'i fabwysiadu.</w:t>
            </w:r>
          </w:p>
          <w:p w14:paraId="47032AFE" w14:textId="58A1D98F" w:rsidR="003D4B02" w:rsidRDefault="00F033F4" w:rsidP="00971861">
            <w:pPr>
              <w:jc w:val="both"/>
              <w:rPr>
                <w:rFonts w:ascii="Verdana" w:hAnsi="Verdana" w:cstheme="minorHAnsi"/>
              </w:rPr>
            </w:pPr>
            <w:r>
              <w:rPr>
                <w:rFonts w:ascii="Verdana" w:eastAsia="Verdana" w:hAnsi="Verdana" w:cs="Calibri"/>
                <w:lang w:val="cy-GB"/>
              </w:rPr>
              <w:t xml:space="preserve">Ar hyn o bryd bydd swyddogion sy'n mynychu lleoliad i siarad yn uniongyrchol â dioddefwr yn cwblhau asesiad </w:t>
            </w:r>
            <w:r w:rsidR="00336296">
              <w:rPr>
                <w:rFonts w:ascii="Verdana" w:eastAsia="Verdana" w:hAnsi="Verdana" w:cs="Calibri"/>
                <w:lang w:val="cy-GB"/>
              </w:rPr>
              <w:t xml:space="preserve">o </w:t>
            </w:r>
            <w:r>
              <w:rPr>
                <w:rFonts w:ascii="Verdana" w:eastAsia="Verdana" w:hAnsi="Verdana" w:cs="Calibri"/>
                <w:lang w:val="cy-GB"/>
              </w:rPr>
              <w:t>anghenion cychwynnol ac yn gofyn cyfres o gwestiynau mewn perthynas â chefnogaeth Goleudy.</w:t>
            </w:r>
          </w:p>
          <w:p w14:paraId="5F9524FE" w14:textId="77777777" w:rsidR="003D4B02" w:rsidRDefault="003D4B02" w:rsidP="00971861">
            <w:pPr>
              <w:jc w:val="both"/>
              <w:rPr>
                <w:rFonts w:ascii="Verdana" w:hAnsi="Verdana" w:cstheme="minorHAnsi"/>
              </w:rPr>
            </w:pPr>
          </w:p>
          <w:p w14:paraId="77B9127D" w14:textId="77777777" w:rsidR="003D4B02" w:rsidRDefault="00F033F4" w:rsidP="00971861">
            <w:pPr>
              <w:jc w:val="both"/>
              <w:rPr>
                <w:rFonts w:ascii="Verdana" w:hAnsi="Verdana" w:cstheme="minorHAnsi"/>
              </w:rPr>
            </w:pPr>
            <w:r>
              <w:rPr>
                <w:rFonts w:ascii="Verdana" w:eastAsia="Verdana" w:hAnsi="Verdana" w:cs="Calibri"/>
                <w:lang w:val="cy-GB"/>
              </w:rPr>
              <w:t xml:space="preserve">Mae'r cwestiynau hyn wedi'u cynllunio gan gymryd yn ganiataol y bydd cymorth </w:t>
            </w:r>
            <w:r>
              <w:rPr>
                <w:rFonts w:ascii="Verdana" w:eastAsia="Verdana" w:hAnsi="Verdana" w:cs="Calibri"/>
                <w:b/>
                <w:bCs/>
                <w:lang w:val="cy-GB"/>
              </w:rPr>
              <w:t>yn</w:t>
            </w:r>
            <w:r>
              <w:rPr>
                <w:rFonts w:ascii="Verdana" w:eastAsia="Verdana" w:hAnsi="Verdana" w:cs="Calibri"/>
                <w:lang w:val="cy-GB"/>
              </w:rPr>
              <w:t xml:space="preserve"> cael ei gynnig. </w:t>
            </w:r>
          </w:p>
          <w:p w14:paraId="12074D09" w14:textId="77777777" w:rsidR="003D4B02" w:rsidRPr="00EA12C2" w:rsidRDefault="003D4B02" w:rsidP="00971861">
            <w:pPr>
              <w:jc w:val="both"/>
              <w:rPr>
                <w:rFonts w:ascii="Verdana" w:hAnsi="Verdana" w:cstheme="minorHAnsi"/>
              </w:rPr>
            </w:pPr>
          </w:p>
          <w:p w14:paraId="3D22FD0E" w14:textId="2B64DFDE" w:rsidR="003D4B02" w:rsidRPr="00EA12C2" w:rsidRDefault="00F033F4" w:rsidP="00971861">
            <w:pPr>
              <w:jc w:val="both"/>
              <w:rPr>
                <w:rFonts w:ascii="Verdana" w:hAnsi="Verdana" w:cstheme="minorHAnsi"/>
              </w:rPr>
            </w:pPr>
            <w:r>
              <w:rPr>
                <w:rFonts w:ascii="Verdana" w:eastAsia="Verdana" w:hAnsi="Verdana" w:cs="Calibri"/>
                <w:lang w:val="cy-GB"/>
              </w:rPr>
              <w:lastRenderedPageBreak/>
              <w:t>Mae newidiadau diweddar wedi'u gwneud</w:t>
            </w:r>
            <w:r w:rsidR="00CB2C14">
              <w:rPr>
                <w:rFonts w:ascii="Verdana" w:eastAsia="Verdana" w:hAnsi="Verdana" w:cs="Calibri"/>
                <w:lang w:val="cy-GB"/>
              </w:rPr>
              <w:t xml:space="preserve"> felly os mae </w:t>
            </w:r>
            <w:r>
              <w:rPr>
                <w:rFonts w:ascii="Verdana" w:eastAsia="Verdana" w:hAnsi="Verdana" w:cs="Calibri"/>
                <w:lang w:val="cy-GB"/>
              </w:rPr>
              <w:t>swyddog o'r farn nad oes angen y cymorth hwnnw</w:t>
            </w:r>
            <w:r w:rsidR="009223BD">
              <w:rPr>
                <w:rFonts w:ascii="Verdana" w:eastAsia="Verdana" w:hAnsi="Verdana" w:cs="Calibri"/>
                <w:lang w:val="cy-GB"/>
              </w:rPr>
              <w:t xml:space="preserve"> yna bydd</w:t>
            </w:r>
            <w:r w:rsidR="00D3735D">
              <w:rPr>
                <w:rFonts w:ascii="Verdana" w:eastAsia="Verdana" w:hAnsi="Verdana" w:cs="Calibri"/>
                <w:lang w:val="cy-GB"/>
              </w:rPr>
              <w:t>en</w:t>
            </w:r>
            <w:r w:rsidR="009223BD">
              <w:rPr>
                <w:rFonts w:ascii="Verdana" w:eastAsia="Verdana" w:hAnsi="Verdana" w:cs="Calibri"/>
                <w:lang w:val="cy-GB"/>
              </w:rPr>
              <w:t xml:space="preserve"> nhw’n</w:t>
            </w:r>
            <w:r>
              <w:rPr>
                <w:rFonts w:ascii="Verdana" w:eastAsia="Verdana" w:hAnsi="Verdana" w:cs="Calibri"/>
                <w:lang w:val="cy-GB"/>
              </w:rPr>
              <w:t xml:space="preserve"> </w:t>
            </w:r>
            <w:r w:rsidR="009223BD">
              <w:rPr>
                <w:rFonts w:ascii="Verdana" w:eastAsia="Verdana" w:hAnsi="Verdana" w:cs="Calibri"/>
                <w:lang w:val="cy-GB"/>
              </w:rPr>
              <w:t>c</w:t>
            </w:r>
            <w:r>
              <w:rPr>
                <w:rFonts w:ascii="Verdana" w:eastAsia="Verdana" w:hAnsi="Verdana" w:cs="Calibri"/>
                <w:lang w:val="cy-GB"/>
              </w:rPr>
              <w:t xml:space="preserve">ofnodi'r rheswm pam. </w:t>
            </w:r>
          </w:p>
          <w:p w14:paraId="0252D110" w14:textId="77777777" w:rsidR="003D4B02" w:rsidRDefault="003D4B02" w:rsidP="00971861">
            <w:pPr>
              <w:jc w:val="both"/>
              <w:rPr>
                <w:rFonts w:ascii="Verdana" w:hAnsi="Verdana" w:cstheme="minorHAnsi"/>
              </w:rPr>
            </w:pPr>
          </w:p>
          <w:p w14:paraId="3E2B1786" w14:textId="77777777" w:rsidR="003D4B02" w:rsidRDefault="00F033F4" w:rsidP="00971861">
            <w:pPr>
              <w:jc w:val="both"/>
              <w:rPr>
                <w:rFonts w:ascii="Verdana" w:hAnsi="Verdana" w:cstheme="minorHAnsi"/>
              </w:rPr>
            </w:pPr>
            <w:r>
              <w:rPr>
                <w:rFonts w:ascii="Verdana" w:eastAsia="Verdana" w:hAnsi="Verdana" w:cs="Calibri"/>
                <w:lang w:val="cy-GB"/>
              </w:rPr>
              <w:t>Mabwysiadwyd ateb i'r System Rheoli Troseddau a Therfynellau Data Symudol (mae'r manylion ar hyn o bryd ym Mwletinau'r Heddlu).</w:t>
            </w:r>
          </w:p>
          <w:p w14:paraId="163238D1" w14:textId="77777777" w:rsidR="003D4B02" w:rsidRPr="00EA12C2" w:rsidRDefault="003D4B02" w:rsidP="00971861">
            <w:pPr>
              <w:jc w:val="both"/>
              <w:rPr>
                <w:rFonts w:ascii="Verdana" w:hAnsi="Verdana" w:cstheme="minorHAnsi"/>
              </w:rPr>
            </w:pPr>
          </w:p>
        </w:tc>
        <w:tc>
          <w:tcPr>
            <w:tcW w:w="4631" w:type="dxa"/>
          </w:tcPr>
          <w:p w14:paraId="1FBA58D5" w14:textId="77777777" w:rsidR="003D4B02" w:rsidRPr="00EA12C2" w:rsidRDefault="00F033F4" w:rsidP="00971861">
            <w:pPr>
              <w:jc w:val="both"/>
              <w:rPr>
                <w:rFonts w:ascii="Verdana" w:hAnsi="Verdana" w:cstheme="minorHAnsi"/>
              </w:rPr>
            </w:pPr>
            <w:r>
              <w:rPr>
                <w:rFonts w:ascii="Verdana" w:eastAsia="Verdana" w:hAnsi="Verdana" w:cs="Calibri"/>
                <w:lang w:val="cy-GB"/>
              </w:rPr>
              <w:lastRenderedPageBreak/>
              <w:t xml:space="preserve">Dim </w:t>
            </w:r>
          </w:p>
        </w:tc>
      </w:tr>
      <w:tr w:rsidR="00353622" w:rsidRPr="00F93E97" w14:paraId="0EAF4076" w14:textId="77777777" w:rsidTr="00971861">
        <w:tc>
          <w:tcPr>
            <w:tcW w:w="3916" w:type="dxa"/>
            <w:shd w:val="clear" w:color="auto" w:fill="FF0000"/>
          </w:tcPr>
          <w:p w14:paraId="422EB26A" w14:textId="77777777" w:rsidR="003D4B02" w:rsidRPr="00EA12C2" w:rsidRDefault="00F033F4" w:rsidP="00971861">
            <w:pPr>
              <w:jc w:val="both"/>
              <w:rPr>
                <w:rFonts w:ascii="Verdana" w:hAnsi="Verdana" w:cstheme="minorHAnsi"/>
                <w:bCs/>
                <w:color w:val="000000" w:themeColor="text1"/>
              </w:rPr>
            </w:pPr>
            <w:r>
              <w:rPr>
                <w:rFonts w:ascii="Verdana" w:eastAsia="Verdana" w:hAnsi="Verdana" w:cs="Calibri"/>
                <w:lang w:val="cy-GB"/>
              </w:rPr>
              <w:t>3</w:t>
            </w:r>
            <w:r>
              <w:rPr>
                <w:rFonts w:ascii="Verdana" w:eastAsia="Verdana" w:hAnsi="Verdana" w:cs="Calibri"/>
                <w:color w:val="000000"/>
                <w:lang w:val="cy-GB"/>
              </w:rPr>
              <w:t xml:space="preserve"> Dylai rolau a chyfrifoldebau'r Swyddogion Gofal Dioddefwyr a Chymorth Dioddefwyr presennol gael eu halinio i un rôl Gydlynydd Gofal Dioddefwyr</w:t>
            </w:r>
          </w:p>
          <w:p w14:paraId="147F6A3F" w14:textId="77777777" w:rsidR="003D4B02" w:rsidRPr="00EA12C2" w:rsidRDefault="003D4B02" w:rsidP="00971861">
            <w:pPr>
              <w:jc w:val="both"/>
              <w:rPr>
                <w:rFonts w:ascii="Verdana" w:hAnsi="Verdana" w:cstheme="minorHAnsi"/>
              </w:rPr>
            </w:pPr>
          </w:p>
        </w:tc>
        <w:tc>
          <w:tcPr>
            <w:tcW w:w="5401" w:type="dxa"/>
          </w:tcPr>
          <w:p w14:paraId="771BAF47" w14:textId="77777777" w:rsidR="003D4B02" w:rsidRDefault="00F033F4" w:rsidP="00971861">
            <w:pPr>
              <w:jc w:val="both"/>
              <w:rPr>
                <w:rFonts w:ascii="Verdana" w:hAnsi="Verdana" w:cstheme="minorHAnsi"/>
              </w:rPr>
            </w:pPr>
            <w:r>
              <w:rPr>
                <w:rFonts w:ascii="Verdana" w:eastAsia="Verdana" w:hAnsi="Verdana" w:cs="Calibri"/>
                <w:lang w:val="cy-GB"/>
              </w:rPr>
              <w:t xml:space="preserve">Argymhelliad heb ei gefnogi. </w:t>
            </w:r>
          </w:p>
          <w:p w14:paraId="7C202010" w14:textId="77777777" w:rsidR="003D4B02" w:rsidRPr="00EA12C2" w:rsidRDefault="003D4B02" w:rsidP="00971861">
            <w:pPr>
              <w:jc w:val="both"/>
              <w:rPr>
                <w:rFonts w:ascii="Verdana" w:hAnsi="Verdana" w:cstheme="minorHAnsi"/>
              </w:rPr>
            </w:pPr>
          </w:p>
          <w:p w14:paraId="777B0DF4" w14:textId="5206F6C1" w:rsidR="003D4B02" w:rsidRPr="00EA12C2" w:rsidRDefault="00F033F4" w:rsidP="00971861">
            <w:pPr>
              <w:jc w:val="both"/>
              <w:rPr>
                <w:rFonts w:ascii="Verdana" w:hAnsi="Verdana" w:cstheme="minorHAnsi"/>
              </w:rPr>
            </w:pPr>
            <w:r>
              <w:rPr>
                <w:rFonts w:ascii="Verdana" w:eastAsia="Verdana" w:hAnsi="Verdana" w:cs="Calibri"/>
                <w:lang w:val="cy-GB"/>
              </w:rPr>
              <w:t xml:space="preserve">Ar hyn o bryd, mae 3 rôl </w:t>
            </w:r>
            <w:r w:rsidR="00D700F8">
              <w:rPr>
                <w:rFonts w:ascii="Verdana" w:eastAsia="Verdana" w:hAnsi="Verdana" w:cs="Calibri"/>
                <w:lang w:val="cy-GB"/>
              </w:rPr>
              <w:t>yn</w:t>
            </w:r>
            <w:r>
              <w:rPr>
                <w:rFonts w:ascii="Verdana" w:eastAsia="Verdana" w:hAnsi="Verdana" w:cs="Calibri"/>
                <w:lang w:val="cy-GB"/>
              </w:rPr>
              <w:t xml:space="preserve"> Goleudy:</w:t>
            </w:r>
          </w:p>
          <w:p w14:paraId="46D34B7E" w14:textId="70352D8A" w:rsidR="003D4B02" w:rsidRPr="00EA12C2" w:rsidRDefault="00F033F4" w:rsidP="00971861">
            <w:pPr>
              <w:jc w:val="both"/>
              <w:rPr>
                <w:rFonts w:ascii="Verdana" w:hAnsi="Verdana" w:cstheme="minorHAnsi"/>
              </w:rPr>
            </w:pPr>
            <w:r>
              <w:rPr>
                <w:rFonts w:ascii="Verdana" w:eastAsia="Verdana" w:hAnsi="Verdana" w:cs="Calibri"/>
                <w:lang w:val="cy-GB"/>
              </w:rPr>
              <w:t>Swyddogion Gofal Dioddefwyr (VCOs) – Gradd C (4 swydd llawn amser)</w:t>
            </w:r>
          </w:p>
          <w:p w14:paraId="3303F25F" w14:textId="432108C2" w:rsidR="003D4B02" w:rsidRPr="00EA12C2" w:rsidRDefault="00F033F4" w:rsidP="00971861">
            <w:pPr>
              <w:jc w:val="both"/>
              <w:rPr>
                <w:rFonts w:ascii="Verdana" w:hAnsi="Verdana" w:cstheme="minorHAnsi"/>
              </w:rPr>
            </w:pPr>
            <w:r>
              <w:rPr>
                <w:rFonts w:ascii="Verdana" w:eastAsia="Verdana" w:hAnsi="Verdana" w:cs="Calibri"/>
                <w:lang w:val="cy-GB"/>
              </w:rPr>
              <w:t>Swyddogion Gofal Tystion (WCOs) – Gradd C (3.5 swydd llawn amser)</w:t>
            </w:r>
          </w:p>
          <w:p w14:paraId="3975F8EF" w14:textId="6559DD9B" w:rsidR="003D4B02" w:rsidRDefault="00F033F4" w:rsidP="00971861">
            <w:pPr>
              <w:jc w:val="both"/>
              <w:rPr>
                <w:rFonts w:ascii="Verdana" w:hAnsi="Verdana" w:cstheme="minorHAnsi"/>
              </w:rPr>
            </w:pPr>
            <w:r>
              <w:rPr>
                <w:rFonts w:ascii="Verdana" w:eastAsia="Verdana" w:hAnsi="Verdana" w:cs="Calibri"/>
                <w:lang w:val="cy-GB"/>
              </w:rPr>
              <w:t>Swyddogion Cymorth Dioddefwyr (VSOs) – Gradd D (6.15 swydd llawn amser)</w:t>
            </w:r>
          </w:p>
          <w:p w14:paraId="7DDBBB2B" w14:textId="77777777" w:rsidR="003D4B02" w:rsidRPr="00EA12C2" w:rsidRDefault="003D4B02" w:rsidP="00971861">
            <w:pPr>
              <w:jc w:val="both"/>
              <w:rPr>
                <w:rFonts w:ascii="Verdana" w:hAnsi="Verdana" w:cstheme="minorHAnsi"/>
              </w:rPr>
            </w:pPr>
          </w:p>
          <w:p w14:paraId="71A8525C"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Swyddogion Gofal Dioddefwyr wedi'u lleoli yn y pencadlys a byddant yn cyflawni swyddogaeth brysbennu. Mae hyn ar ffurf system RAG lle caiff anghenion unigol eu hasesu a'u blaenoriaethu. </w:t>
            </w:r>
          </w:p>
          <w:p w14:paraId="616C896F" w14:textId="77777777" w:rsidR="003D4B02" w:rsidRPr="00F93E97" w:rsidRDefault="003D4B02" w:rsidP="00971861">
            <w:pPr>
              <w:jc w:val="both"/>
              <w:rPr>
                <w:rFonts w:ascii="Verdana" w:hAnsi="Verdana" w:cstheme="minorHAnsi"/>
                <w:lang w:val="cy-GB"/>
              </w:rPr>
            </w:pPr>
          </w:p>
          <w:p w14:paraId="1BE14476"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Swyddogion Cymorth Dioddefwyr wedi’u lleoli o amgylch ardal yr Heddlu ac yn darparu gofal a chymorth mwy manwl. Mae eu lledaeniad daearyddol hefyd yn caniatáu iddynt allu cynnal ymweliadau personol. </w:t>
            </w:r>
          </w:p>
          <w:p w14:paraId="2C0C343E" w14:textId="77777777" w:rsidR="003D4B02" w:rsidRPr="00F93E97" w:rsidRDefault="003D4B02" w:rsidP="00971861">
            <w:pPr>
              <w:jc w:val="both"/>
              <w:rPr>
                <w:rFonts w:ascii="Verdana" w:hAnsi="Verdana" w:cstheme="minorHAnsi"/>
                <w:lang w:val="cy-GB"/>
              </w:rPr>
            </w:pPr>
          </w:p>
          <w:p w14:paraId="6B3CEC0A"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O ganlyniad i gyfyngiadau COVID, nid yw ymweliadau cartref wedi bod yn bosibl a defnyddiwyd dulliau cysylltu eraill (Skype, Zoom ac ati) lle’n addas ac yn bosibl. Mae hyn hefyd yn caniatáu ar gyfer mwy o gysylltiadau posibl gan nad oes angen teithio. Fodd bynnag, ni fydd gan bob dioddefwr fynediad at y feddalwedd a'r offer gofynnol ac mae'n bwysig bod gan ddioddefwyr ddewis o opsiynau cymorth. </w:t>
            </w:r>
          </w:p>
          <w:p w14:paraId="1B381A58" w14:textId="77777777" w:rsidR="003D4B02" w:rsidRPr="00F93E97" w:rsidRDefault="003D4B02" w:rsidP="00971861">
            <w:pPr>
              <w:jc w:val="both"/>
              <w:rPr>
                <w:rFonts w:ascii="Verdana" w:hAnsi="Verdana" w:cstheme="minorHAnsi"/>
                <w:lang w:val="cy-GB"/>
              </w:rPr>
            </w:pPr>
          </w:p>
          <w:p w14:paraId="52576C39"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Bydd y Swyddogion Gofal Tystion yn cysylltu â’r holl ddioddefwyr a thystion ar ôl y gwrandawiad llys cyntaf (lle bo angen) ac yna’n darparu cyngor a chymorth drwy’r agwedd hon ar y daith.</w:t>
            </w:r>
          </w:p>
          <w:p w14:paraId="7EDFA0C4" w14:textId="77777777" w:rsidR="003D4B02" w:rsidRPr="00F93E97" w:rsidRDefault="003D4B02" w:rsidP="00971861">
            <w:pPr>
              <w:jc w:val="both"/>
              <w:rPr>
                <w:rFonts w:ascii="Verdana" w:hAnsi="Verdana" w:cstheme="minorHAnsi"/>
                <w:lang w:val="cy-GB"/>
              </w:rPr>
            </w:pPr>
          </w:p>
          <w:p w14:paraId="64278C24"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Er mwyn cyfuno’r rolau hyn byddai angen i’r Swyddogion Cymorth Dioddefwyr gynorthwyo i gyflawni’r dyletswyddau brysbennu o bell ac yna i’r Swyddogion Gofal Dioddefwyr  gael eu hyfforddi yn rôl y Swyddogion Cymorth Dioddefwyr. Byddai hyn hefyd yn gofyn am weithredu gradd uwch ar gyfer y 4 swydd Swyddogion Gofal Dioddefwyr llawn amser. </w:t>
            </w:r>
          </w:p>
          <w:p w14:paraId="5C38348B" w14:textId="77777777" w:rsidR="003D4B02" w:rsidRPr="00F93E97" w:rsidRDefault="003D4B02" w:rsidP="00971861">
            <w:pPr>
              <w:jc w:val="both"/>
              <w:rPr>
                <w:rFonts w:ascii="Verdana" w:hAnsi="Verdana" w:cstheme="minorHAnsi"/>
                <w:lang w:val="cy-GB"/>
              </w:rPr>
            </w:pPr>
          </w:p>
          <w:p w14:paraId="73448ED0"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strwythur yn cymharu'n dda â model canolbwynt tebyg a ddefnyddiwyd yn Avon a Gwlad yr Haf.</w:t>
            </w:r>
          </w:p>
          <w:p w14:paraId="2827A4FE" w14:textId="77777777" w:rsidR="003D4B02" w:rsidRPr="00F93E97" w:rsidRDefault="003D4B02" w:rsidP="00971861">
            <w:pPr>
              <w:jc w:val="both"/>
              <w:rPr>
                <w:rFonts w:ascii="Verdana" w:hAnsi="Verdana" w:cstheme="minorHAnsi"/>
                <w:lang w:val="cy-GB"/>
              </w:rPr>
            </w:pPr>
          </w:p>
          <w:p w14:paraId="13F17F9D" w14:textId="77777777" w:rsidR="003D4B02" w:rsidRPr="00F93E97" w:rsidRDefault="00F033F4" w:rsidP="00971861">
            <w:pPr>
              <w:jc w:val="both"/>
              <w:rPr>
                <w:rFonts w:ascii="Verdana" w:hAnsi="Verdana" w:cstheme="minorHAnsi"/>
                <w:color w:val="FF0000"/>
                <w:lang w:val="cy-GB"/>
              </w:rPr>
            </w:pPr>
            <w:r>
              <w:rPr>
                <w:rFonts w:ascii="Verdana" w:eastAsia="Verdana" w:hAnsi="Verdana" w:cs="Calibri"/>
                <w:color w:val="FF0000"/>
                <w:lang w:val="cy-GB"/>
              </w:rPr>
              <w:lastRenderedPageBreak/>
              <w:t xml:space="preserve">Sylwer: roedd trafodaethau ychwanegol yn y Bwrdd Plismona yn canolbwyntio ar yr angen i adolygu'r fethodoleg gyswllt, sydd bellach wedi'i chwblhau. </w:t>
            </w:r>
          </w:p>
        </w:tc>
        <w:tc>
          <w:tcPr>
            <w:tcW w:w="4631" w:type="dxa"/>
          </w:tcPr>
          <w:p w14:paraId="32B96D9F"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 xml:space="preserve">Methodoleg cyswllt i barhau i gael ei hadolygu, i'w thrafod mewn cyfarfodydd rheoli contractau chwarterol </w:t>
            </w:r>
          </w:p>
        </w:tc>
      </w:tr>
      <w:tr w:rsidR="00353622" w:rsidRPr="00F93E97" w14:paraId="61F1E848" w14:textId="77777777" w:rsidTr="00971861">
        <w:tc>
          <w:tcPr>
            <w:tcW w:w="3916" w:type="dxa"/>
            <w:shd w:val="clear" w:color="auto" w:fill="FF0000"/>
          </w:tcPr>
          <w:p w14:paraId="74489E38" w14:textId="77777777" w:rsidR="003D4B02" w:rsidRPr="00F93E97" w:rsidRDefault="00F033F4" w:rsidP="00971861">
            <w:pPr>
              <w:jc w:val="both"/>
              <w:rPr>
                <w:rFonts w:ascii="Verdana" w:hAnsi="Verdana" w:cstheme="minorHAnsi"/>
                <w:bCs/>
                <w:color w:val="000000"/>
                <w:lang w:val="cy-GB"/>
              </w:rPr>
            </w:pPr>
            <w:r>
              <w:rPr>
                <w:rFonts w:ascii="Verdana" w:eastAsia="Verdana" w:hAnsi="Verdana" w:cs="Calibri"/>
                <w:lang w:val="cy-GB"/>
              </w:rPr>
              <w:lastRenderedPageBreak/>
              <w:t>4</w:t>
            </w:r>
            <w:r>
              <w:rPr>
                <w:rFonts w:ascii="Verdana" w:eastAsia="Verdana" w:hAnsi="Verdana" w:cs="Calibri"/>
                <w:color w:val="000000"/>
                <w:lang w:val="cy-GB"/>
              </w:rPr>
              <w:t xml:space="preserve"> Dylai nodi, datblygu a darparu cyfiawnder adferol fod yn gyfrifoldeb i staff Goleudy</w:t>
            </w:r>
          </w:p>
          <w:p w14:paraId="20EAC2C1" w14:textId="77777777" w:rsidR="003D4B02" w:rsidRPr="00F93E97" w:rsidRDefault="003D4B02" w:rsidP="00971861">
            <w:pPr>
              <w:jc w:val="both"/>
              <w:rPr>
                <w:rFonts w:ascii="Verdana" w:hAnsi="Verdana" w:cstheme="minorHAnsi"/>
                <w:lang w:val="cy-GB"/>
              </w:rPr>
            </w:pPr>
          </w:p>
        </w:tc>
        <w:tc>
          <w:tcPr>
            <w:tcW w:w="5401" w:type="dxa"/>
          </w:tcPr>
          <w:p w14:paraId="693E3C0E"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Argymhelliad heb ei gefnogi.</w:t>
            </w:r>
          </w:p>
          <w:p w14:paraId="1392CC0A"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Ar hyn o bryd nid oes gan Goleudy y gallu na'r arbenigedd i ymgymryd ag adnabod, datblygu a darparu Cyfiawnder Adferol.</w:t>
            </w:r>
          </w:p>
          <w:p w14:paraId="01AA6524" w14:textId="77777777" w:rsidR="003D4B02" w:rsidRPr="00F93E97" w:rsidRDefault="003D4B02" w:rsidP="00971861">
            <w:pPr>
              <w:jc w:val="both"/>
              <w:rPr>
                <w:rFonts w:ascii="Verdana" w:hAnsi="Verdana" w:cstheme="minorHAnsi"/>
                <w:lang w:val="cy-GB"/>
              </w:rPr>
            </w:pPr>
          </w:p>
          <w:p w14:paraId="00F6D0D3"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Ar hyn o bryd, dim ond 35 achos o Gyfiawnder Adferol y flwyddyn sydd yn Nyfed-Powys a gall hyn fod yn rhannol oherwydd gwybodaeth a dealltwriaeth o'r buddion. Dyma lle bydd gan Goleudy rôl i’w chwarae gan eu bod mewn sefyllfa lle gallant ymgysylltu a chynghori dioddefwyr ar y manteision posibl a gwneud hynny ar gyfnod addas o’r broses ymchwilio.</w:t>
            </w:r>
          </w:p>
          <w:p w14:paraId="17B5F1B8" w14:textId="77777777" w:rsidR="003D4B02" w:rsidRPr="00F93E97" w:rsidRDefault="003D4B02" w:rsidP="00971861">
            <w:pPr>
              <w:jc w:val="both"/>
              <w:rPr>
                <w:rFonts w:ascii="Verdana" w:hAnsi="Verdana" w:cstheme="minorHAnsi"/>
                <w:lang w:val="cy-GB"/>
              </w:rPr>
            </w:pPr>
          </w:p>
          <w:p w14:paraId="3A06D9C2"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agwedd hon yn cael ei chydnabod gan reolwyr Goleudy sydd wedi paratoi hyfforddiant yn y pwnc ar gyfer y tîm ond, fel gydag elfennau eraill o’r rhaglen hyfforddi, mae wedi cael ei gohirio oherwydd Covid.</w:t>
            </w:r>
          </w:p>
          <w:p w14:paraId="33DCBDDA" w14:textId="77777777" w:rsidR="003D4B02" w:rsidRPr="00F93E97" w:rsidRDefault="003D4B02" w:rsidP="00971861">
            <w:pPr>
              <w:jc w:val="both"/>
              <w:rPr>
                <w:rFonts w:ascii="Verdana" w:hAnsi="Verdana" w:cstheme="minorHAnsi"/>
                <w:lang w:val="cy-GB"/>
              </w:rPr>
            </w:pPr>
          </w:p>
          <w:p w14:paraId="366C2019" w14:textId="011EB8B5" w:rsidR="003D4B02" w:rsidRPr="00F93E97" w:rsidRDefault="00F033F4" w:rsidP="00971861">
            <w:pPr>
              <w:jc w:val="both"/>
              <w:rPr>
                <w:rFonts w:ascii="Verdana" w:hAnsi="Verdana" w:cstheme="minorHAnsi"/>
                <w:color w:val="FF0000"/>
                <w:lang w:val="cy-GB"/>
              </w:rPr>
            </w:pPr>
            <w:r>
              <w:rPr>
                <w:rFonts w:ascii="Verdana" w:eastAsia="Verdana" w:hAnsi="Verdana" w:cs="Calibri"/>
                <w:color w:val="FF0000"/>
                <w:lang w:val="cy-GB"/>
              </w:rPr>
              <w:t xml:space="preserve">Nodyn SCHTh: roedd trafodaethau ychwanegol yn y Bwrdd Plismona yn canolbwyntio ar y cyfleoedd comisiynu ar y cyd gyda'r Gwasanaeth Prawf Cenedlaethol (NPS) yn y dyfodol. Mae Cyfiawnder Adferol yn flaenoriaeth i SCHTh yn y trafodaethau gyda'r </w:t>
            </w:r>
            <w:r w:rsidR="00776CA1">
              <w:rPr>
                <w:rFonts w:ascii="Verdana" w:eastAsia="Verdana" w:hAnsi="Verdana" w:cs="Calibri"/>
                <w:color w:val="FF0000"/>
                <w:lang w:val="cy-GB"/>
              </w:rPr>
              <w:t>NPS</w:t>
            </w:r>
            <w:r>
              <w:rPr>
                <w:rFonts w:ascii="Verdana" w:eastAsia="Verdana" w:hAnsi="Verdana" w:cs="Calibri"/>
                <w:color w:val="FF0000"/>
                <w:lang w:val="cy-GB"/>
              </w:rPr>
              <w:t xml:space="preserve"> ac mae potensial ar gyfer datrysiad Cymru </w:t>
            </w:r>
            <w:r>
              <w:rPr>
                <w:rFonts w:ascii="Verdana" w:eastAsia="Verdana" w:hAnsi="Verdana" w:cs="Calibri"/>
                <w:color w:val="FF0000"/>
                <w:lang w:val="cy-GB"/>
              </w:rPr>
              <w:lastRenderedPageBreak/>
              <w:t xml:space="preserve">Gyfan wedi'i deilwra i ardaloedd lleol. Mae hyn yn flaenoriaeth ar gyfer dechrau 2021. </w:t>
            </w:r>
          </w:p>
          <w:p w14:paraId="42FF7177" w14:textId="77777777" w:rsidR="00140706" w:rsidRPr="00F93E97" w:rsidRDefault="00140706" w:rsidP="00971861">
            <w:pPr>
              <w:jc w:val="both"/>
              <w:rPr>
                <w:rFonts w:ascii="Verdana" w:hAnsi="Verdana" w:cstheme="minorHAnsi"/>
                <w:color w:val="FF0000"/>
                <w:lang w:val="cy-GB"/>
              </w:rPr>
            </w:pPr>
          </w:p>
          <w:p w14:paraId="6D1838FE" w14:textId="639DA061" w:rsidR="003D4B02" w:rsidRPr="00F93E97" w:rsidRDefault="00F033F4" w:rsidP="00971861">
            <w:pPr>
              <w:jc w:val="both"/>
              <w:rPr>
                <w:rFonts w:ascii="Verdana" w:hAnsi="Verdana" w:cstheme="minorHAnsi"/>
                <w:color w:val="FF0000"/>
                <w:lang w:val="cy-GB"/>
              </w:rPr>
            </w:pPr>
            <w:r>
              <w:rPr>
                <w:rFonts w:ascii="Verdana" w:eastAsia="Verdana" w:hAnsi="Verdana" w:cs="Calibri"/>
                <w:color w:val="FF0000"/>
                <w:lang w:val="cy-GB"/>
              </w:rPr>
              <w:t xml:space="preserve">Mae gofyniad i Gyfiawnder Adferol gael ei ddarparu gan ddarparwr achrededig sy'n broses hir a chostus y byddai angen ei hystyried hefyd.  </w:t>
            </w:r>
          </w:p>
          <w:p w14:paraId="554F6747" w14:textId="77777777" w:rsidR="003D4B02" w:rsidRPr="00F93E97" w:rsidRDefault="003D4B02" w:rsidP="00971861">
            <w:pPr>
              <w:jc w:val="both"/>
              <w:rPr>
                <w:rFonts w:ascii="Verdana" w:hAnsi="Verdana" w:cstheme="minorHAnsi"/>
                <w:color w:val="FF0000"/>
                <w:lang w:val="cy-GB"/>
              </w:rPr>
            </w:pPr>
          </w:p>
        </w:tc>
        <w:tc>
          <w:tcPr>
            <w:tcW w:w="4631" w:type="dxa"/>
          </w:tcPr>
          <w:p w14:paraId="6239E422"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 xml:space="preserve">I'w symud ymlaen fel blaenoriaeth o dan y gweithgor ar gyfer comisiynu ar y cyd rhwng y Comisiynwyr a'r Gwasanaeth Prawf Cenedlaethol </w:t>
            </w:r>
          </w:p>
        </w:tc>
      </w:tr>
      <w:tr w:rsidR="00353622" w:rsidRPr="00F93E97" w14:paraId="61EAA2FE" w14:textId="77777777" w:rsidTr="00971861">
        <w:tc>
          <w:tcPr>
            <w:tcW w:w="3916" w:type="dxa"/>
            <w:shd w:val="clear" w:color="auto" w:fill="FFC000"/>
          </w:tcPr>
          <w:p w14:paraId="1868FCA2" w14:textId="77777777" w:rsidR="003D4B02" w:rsidRPr="00F93E97" w:rsidRDefault="00F033F4" w:rsidP="00971861">
            <w:pPr>
              <w:jc w:val="both"/>
              <w:rPr>
                <w:rFonts w:ascii="Verdana" w:hAnsi="Verdana" w:cstheme="minorHAnsi"/>
                <w:bCs/>
                <w:color w:val="000000" w:themeColor="text1"/>
                <w:lang w:val="cy-GB"/>
              </w:rPr>
            </w:pPr>
            <w:r>
              <w:rPr>
                <w:rFonts w:ascii="Verdana" w:eastAsia="Verdana" w:hAnsi="Verdana" w:cs="Calibri"/>
                <w:lang w:val="cy-GB"/>
              </w:rPr>
              <w:t>5</w:t>
            </w:r>
            <w:r>
              <w:rPr>
                <w:rFonts w:ascii="Verdana" w:eastAsia="Verdana" w:hAnsi="Verdana" w:cs="Calibri"/>
                <w:color w:val="000000"/>
                <w:lang w:val="cy-GB"/>
              </w:rPr>
              <w:t>. Dylai recriwtio, datblygu a goruchwylio gwirfoddolwyr Goleudy fod yn gyfrifoldeb rôl oruchwylio enwebedig o fewn tîm Goleudy</w:t>
            </w:r>
          </w:p>
          <w:p w14:paraId="0EB08A9A" w14:textId="77777777" w:rsidR="003D4B02" w:rsidRPr="00F93E97" w:rsidRDefault="003D4B02" w:rsidP="00971861">
            <w:pPr>
              <w:jc w:val="both"/>
              <w:rPr>
                <w:rFonts w:ascii="Verdana" w:hAnsi="Verdana" w:cstheme="minorHAnsi"/>
                <w:lang w:val="cy-GB"/>
              </w:rPr>
            </w:pPr>
          </w:p>
        </w:tc>
        <w:tc>
          <w:tcPr>
            <w:tcW w:w="5401" w:type="dxa"/>
          </w:tcPr>
          <w:p w14:paraId="25C1EED1" w14:textId="0CDF3B63" w:rsidR="003D4B02" w:rsidRPr="00F93E97" w:rsidRDefault="00E54A82" w:rsidP="00971861">
            <w:pPr>
              <w:jc w:val="both"/>
              <w:rPr>
                <w:rFonts w:ascii="Verdana" w:hAnsi="Verdana" w:cstheme="minorHAnsi"/>
                <w:lang w:val="cy-GB"/>
              </w:rPr>
            </w:pPr>
            <w:r>
              <w:rPr>
                <w:rFonts w:ascii="Verdana" w:eastAsia="Verdana" w:hAnsi="Verdana" w:cs="Calibri"/>
                <w:lang w:val="cy-GB"/>
              </w:rPr>
              <w:t>Wedi’i g</w:t>
            </w:r>
            <w:r w:rsidR="00F033F4">
              <w:rPr>
                <w:rFonts w:ascii="Verdana" w:eastAsia="Verdana" w:hAnsi="Verdana" w:cs="Calibri"/>
                <w:lang w:val="cy-GB"/>
              </w:rPr>
              <w:t>ytuno</w:t>
            </w:r>
            <w:r w:rsidR="008A6A88">
              <w:rPr>
                <w:rFonts w:ascii="Verdana" w:eastAsia="Verdana" w:hAnsi="Verdana" w:cs="Calibri"/>
                <w:lang w:val="cy-GB"/>
              </w:rPr>
              <w:t>’</w:t>
            </w:r>
            <w:r w:rsidR="00F033F4">
              <w:rPr>
                <w:rFonts w:ascii="Verdana" w:eastAsia="Verdana" w:hAnsi="Verdana" w:cs="Calibri"/>
                <w:lang w:val="cy-GB"/>
              </w:rPr>
              <w:t>n rhannol.</w:t>
            </w:r>
          </w:p>
          <w:p w14:paraId="1BF39C99"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gan yr Heddlu gydlynydd gwirfoddolwyr a all gynorthwyo gyda recriwtio gwirfoddolwyr. Fodd bynnag, mae angen sefydlu pa rôl y gallai darpar wirfoddolwyr ei chyflawni. Mae'r rheolwr wedi dweud y gallai fod cyfleoedd ar gyfer rolau mewn digwyddiadau megis diwrnodau agored lle gellid arddangos rôl Goleudy.</w:t>
            </w:r>
          </w:p>
          <w:p w14:paraId="6BCB56CC" w14:textId="77777777" w:rsidR="003D4B02" w:rsidRPr="00F93E97" w:rsidRDefault="003D4B02" w:rsidP="00971861">
            <w:pPr>
              <w:jc w:val="both"/>
              <w:rPr>
                <w:rFonts w:ascii="Verdana" w:hAnsi="Verdana" w:cstheme="minorHAnsi"/>
                <w:lang w:val="cy-GB"/>
              </w:rPr>
            </w:pPr>
          </w:p>
          <w:p w14:paraId="72CDB94E"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Opsiwn arall fyddai datblygu cysylltiadau â gwasanaethau cyfeillio sydd eisoes wedi'u sefydlu y gellid eu defnyddio i ddarparu cymorth tymor hwy ar ôl i wasanaeth Goleudy orffen gweithio gyda dioddefwyr. Ceisir cyfleoedd i archwilio'r defnydd o wasanaethau gwirfoddol sy'n bodoli eisoes. Wrth symud ymlaen, bydd y cyfleoedd hyn yn cael eu trafod ymhellach yn yr is-grŵp Dioddefwyr a Thystion newydd.</w:t>
            </w:r>
          </w:p>
          <w:p w14:paraId="594AE670" w14:textId="77777777" w:rsidR="003D4B02" w:rsidRPr="00F93E97" w:rsidRDefault="003D4B02" w:rsidP="00971861">
            <w:pPr>
              <w:jc w:val="both"/>
              <w:rPr>
                <w:rFonts w:ascii="Verdana" w:hAnsi="Verdana" w:cstheme="minorHAnsi"/>
                <w:lang w:val="cy-GB"/>
              </w:rPr>
            </w:pPr>
          </w:p>
          <w:p w14:paraId="29772F54" w14:textId="77777777" w:rsidR="003D4B02" w:rsidRPr="00F93E97" w:rsidRDefault="00F033F4" w:rsidP="00971861">
            <w:pPr>
              <w:jc w:val="both"/>
              <w:rPr>
                <w:rFonts w:ascii="Verdana" w:hAnsi="Verdana" w:cstheme="minorHAnsi"/>
                <w:color w:val="FF0000"/>
                <w:lang w:val="cy-GB"/>
              </w:rPr>
            </w:pPr>
            <w:r>
              <w:rPr>
                <w:rFonts w:ascii="Verdana" w:eastAsia="Verdana" w:hAnsi="Verdana" w:cs="Calibri"/>
                <w:color w:val="FF0000"/>
                <w:lang w:val="cy-GB"/>
              </w:rPr>
              <w:t xml:space="preserve">Noder: Croesawyd hyn mewn trafodaethau fel cynnydd cadarnhaol a byddai’n cynorthwyo gyda gofal dioddefwyr ymlaen, gan ganiatáu i </w:t>
            </w:r>
            <w:r>
              <w:rPr>
                <w:rFonts w:ascii="Verdana" w:eastAsia="Verdana" w:hAnsi="Verdana" w:cs="Calibri"/>
                <w:color w:val="FF0000"/>
                <w:lang w:val="cy-GB"/>
              </w:rPr>
              <w:lastRenderedPageBreak/>
              <w:t xml:space="preserve">Goleudy gamu i ffwrdd ar ôl i’r gofal argyfwng gael ei ddarparu. </w:t>
            </w:r>
          </w:p>
          <w:p w14:paraId="5C5F7EC8" w14:textId="77777777" w:rsidR="003D4B02" w:rsidRPr="00F93E97" w:rsidRDefault="003D4B02" w:rsidP="00971861">
            <w:pPr>
              <w:jc w:val="both"/>
              <w:rPr>
                <w:rFonts w:ascii="Verdana" w:hAnsi="Verdana" w:cstheme="minorHAnsi"/>
                <w:color w:val="FF0000"/>
                <w:lang w:val="cy-GB"/>
              </w:rPr>
            </w:pPr>
          </w:p>
        </w:tc>
        <w:tc>
          <w:tcPr>
            <w:tcW w:w="4631" w:type="dxa"/>
          </w:tcPr>
          <w:p w14:paraId="6D712916" w14:textId="77777777" w:rsidR="00140706" w:rsidRPr="00F93E97" w:rsidRDefault="00F033F4" w:rsidP="00971861">
            <w:pPr>
              <w:jc w:val="both"/>
              <w:rPr>
                <w:rFonts w:ascii="Verdana" w:hAnsi="Verdana" w:cstheme="minorHAnsi"/>
                <w:lang w:val="cy-GB"/>
              </w:rPr>
            </w:pPr>
            <w:r>
              <w:rPr>
                <w:rFonts w:ascii="Verdana" w:eastAsia="Verdana" w:hAnsi="Verdana" w:cs="Calibri"/>
                <w:lang w:val="cy-GB"/>
              </w:rPr>
              <w:lastRenderedPageBreak/>
              <w:t>Bydd defnyddio gwirfoddolwyr yn rhan o archwiliad blynyddol o wasanaethau a gomisiynir.</w:t>
            </w:r>
          </w:p>
          <w:p w14:paraId="7F6734CA" w14:textId="77777777" w:rsidR="00140706" w:rsidRPr="00F93E97" w:rsidRDefault="00140706" w:rsidP="00971861">
            <w:pPr>
              <w:jc w:val="both"/>
              <w:rPr>
                <w:rFonts w:ascii="Verdana" w:hAnsi="Verdana" w:cstheme="minorHAnsi"/>
                <w:lang w:val="cy-GB"/>
              </w:rPr>
            </w:pPr>
          </w:p>
          <w:p w14:paraId="568FB39E" w14:textId="52FC777F" w:rsidR="003D4B02" w:rsidRPr="00F93E97" w:rsidRDefault="00F033F4" w:rsidP="00946B4D">
            <w:pPr>
              <w:jc w:val="both"/>
              <w:rPr>
                <w:rFonts w:ascii="Verdana" w:hAnsi="Verdana" w:cstheme="minorHAnsi"/>
                <w:lang w:val="cy-GB"/>
              </w:rPr>
            </w:pPr>
            <w:r>
              <w:rPr>
                <w:rFonts w:ascii="Verdana" w:eastAsia="Verdana" w:hAnsi="Verdana" w:cs="Calibri"/>
                <w:lang w:val="cy-GB"/>
              </w:rPr>
              <w:t xml:space="preserve">Rheolwr Goleudy i gysylltu â chydlynydd gwirfoddolwyr yr Heddlu i sicrhau bod Goleudy yn cael ei gynnwys o fewn prosesau recriwtio a chynllunio ehangach yr Heddlu. </w:t>
            </w:r>
          </w:p>
        </w:tc>
      </w:tr>
      <w:tr w:rsidR="00353622" w14:paraId="46CBE2B4" w14:textId="77777777" w:rsidTr="00971861">
        <w:tc>
          <w:tcPr>
            <w:tcW w:w="3916" w:type="dxa"/>
            <w:shd w:val="clear" w:color="auto" w:fill="FFC000"/>
          </w:tcPr>
          <w:p w14:paraId="017BC803" w14:textId="77777777" w:rsidR="003D4B02" w:rsidRPr="00F93E97" w:rsidRDefault="00F033F4" w:rsidP="00971861">
            <w:pPr>
              <w:shd w:val="clear" w:color="auto" w:fill="FFC000"/>
              <w:jc w:val="both"/>
              <w:rPr>
                <w:rFonts w:ascii="Verdana" w:hAnsi="Verdana" w:cstheme="minorHAnsi"/>
                <w:color w:val="000000" w:themeColor="text1"/>
                <w:lang w:val="cy-GB"/>
              </w:rPr>
            </w:pPr>
            <w:r>
              <w:rPr>
                <w:rFonts w:ascii="Verdana" w:eastAsia="Verdana" w:hAnsi="Verdana" w:cs="Calibri"/>
                <w:lang w:val="cy-GB"/>
              </w:rPr>
              <w:t>6</w:t>
            </w:r>
            <w:r>
              <w:rPr>
                <w:rFonts w:ascii="Verdana" w:eastAsia="Verdana" w:hAnsi="Verdana" w:cs="Calibri"/>
                <w:color w:val="000000"/>
                <w:lang w:val="cy-GB"/>
              </w:rPr>
              <w:t xml:space="preserve"> Dylid adolygu rolau a chyfrifoldebau unrhyw wirfoddolwyr gwasanaeth i sicrhau eu bod yn adlewyrchu anghenion a blaenoriaethau’r model gwasanaeth newydd a sgiliau a phrofiad darpar wirfoddolwyr</w:t>
            </w:r>
          </w:p>
        </w:tc>
        <w:tc>
          <w:tcPr>
            <w:tcW w:w="5401" w:type="dxa"/>
          </w:tcPr>
          <w:p w14:paraId="04B4D77C"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Fel y soniwyd uchod, dylid ystyried defnyddio gwirfoddolwyr nad ydynt ond yn gwirfoddoli gyda Goleudy. </w:t>
            </w:r>
          </w:p>
          <w:p w14:paraId="28BB72F6" w14:textId="77777777" w:rsidR="003D4B02" w:rsidRPr="00F93E97" w:rsidRDefault="003D4B02" w:rsidP="00971861">
            <w:pPr>
              <w:jc w:val="both"/>
              <w:rPr>
                <w:rFonts w:ascii="Verdana" w:hAnsi="Verdana" w:cstheme="minorHAnsi"/>
                <w:lang w:val="cy-GB"/>
              </w:rPr>
            </w:pPr>
          </w:p>
        </w:tc>
        <w:tc>
          <w:tcPr>
            <w:tcW w:w="4631" w:type="dxa"/>
          </w:tcPr>
          <w:p w14:paraId="3A360E35" w14:textId="77777777" w:rsidR="003D4B02" w:rsidRDefault="00F033F4" w:rsidP="00971861">
            <w:pPr>
              <w:jc w:val="both"/>
              <w:rPr>
                <w:rFonts w:ascii="Verdana" w:hAnsi="Verdana" w:cstheme="minorHAnsi"/>
              </w:rPr>
            </w:pPr>
            <w:r>
              <w:rPr>
                <w:rFonts w:ascii="Verdana" w:eastAsia="Verdana" w:hAnsi="Verdana" w:cs="Calibri"/>
                <w:lang w:val="cy-GB"/>
              </w:rPr>
              <w:t xml:space="preserve">Fel uchod </w:t>
            </w:r>
          </w:p>
        </w:tc>
      </w:tr>
      <w:tr w:rsidR="00353622" w:rsidRPr="00F93E97" w14:paraId="28140579" w14:textId="77777777" w:rsidTr="00971861">
        <w:tc>
          <w:tcPr>
            <w:tcW w:w="3916" w:type="dxa"/>
            <w:shd w:val="clear" w:color="auto" w:fill="FFC000"/>
          </w:tcPr>
          <w:p w14:paraId="16C4F4A6" w14:textId="29F4BA31" w:rsidR="003D4B02" w:rsidRPr="00EA12C2" w:rsidRDefault="00F033F4" w:rsidP="00971861">
            <w:pPr>
              <w:jc w:val="both"/>
              <w:rPr>
                <w:rFonts w:ascii="Verdana" w:hAnsi="Verdana" w:cstheme="minorHAnsi"/>
                <w:bCs/>
                <w:color w:val="000000" w:themeColor="text1"/>
              </w:rPr>
            </w:pPr>
            <w:r>
              <w:rPr>
                <w:rFonts w:ascii="Verdana" w:eastAsia="Verdana" w:hAnsi="Verdana" w:cs="Calibri"/>
                <w:lang w:val="cy-GB"/>
              </w:rPr>
              <w:t>7</w:t>
            </w:r>
            <w:r>
              <w:rPr>
                <w:rFonts w:ascii="Verdana" w:eastAsia="Verdana" w:hAnsi="Verdana" w:cs="Calibri"/>
                <w:color w:val="000000"/>
                <w:lang w:val="cy-GB"/>
              </w:rPr>
              <w:t xml:space="preserve"> Dylid disodli'r system </w:t>
            </w:r>
            <w:r w:rsidR="00E74630">
              <w:rPr>
                <w:rFonts w:ascii="Verdana" w:eastAsia="Verdana" w:hAnsi="Verdana" w:cs="Calibri"/>
                <w:color w:val="000000"/>
                <w:lang w:val="cy-GB"/>
              </w:rPr>
              <w:t>Olrheiniwr Canolfan Achos (OCA)</w:t>
            </w:r>
            <w:r>
              <w:rPr>
                <w:rFonts w:ascii="Verdana" w:eastAsia="Verdana" w:hAnsi="Verdana" w:cs="Calibri"/>
                <w:color w:val="000000"/>
                <w:lang w:val="cy-GB"/>
              </w:rPr>
              <w:t xml:space="preserve"> gyda datrysiad wedi'i gynllunio i ddiwallu anghenion gwasanaeth cymorth i ddioddefwyr cyfoes</w:t>
            </w:r>
          </w:p>
          <w:p w14:paraId="1CEA554E" w14:textId="77777777" w:rsidR="003D4B02" w:rsidRPr="00EA12C2" w:rsidRDefault="003D4B02" w:rsidP="00971861">
            <w:pPr>
              <w:jc w:val="both"/>
              <w:rPr>
                <w:rFonts w:ascii="Verdana" w:hAnsi="Verdana" w:cstheme="minorHAnsi"/>
              </w:rPr>
            </w:pPr>
          </w:p>
        </w:tc>
        <w:tc>
          <w:tcPr>
            <w:tcW w:w="5401" w:type="dxa"/>
          </w:tcPr>
          <w:p w14:paraId="64D7525F" w14:textId="3D9F41DB" w:rsidR="003D4B02" w:rsidRPr="00EA12C2" w:rsidRDefault="008A6A88" w:rsidP="00971861">
            <w:pPr>
              <w:jc w:val="both"/>
              <w:rPr>
                <w:rFonts w:ascii="Verdana" w:hAnsi="Verdana" w:cstheme="minorHAnsi"/>
              </w:rPr>
            </w:pPr>
            <w:r>
              <w:rPr>
                <w:rFonts w:ascii="Verdana" w:eastAsia="Verdana" w:hAnsi="Verdana" w:cs="Calibri"/>
                <w:lang w:val="cy-GB"/>
              </w:rPr>
              <w:t>Wedi’i g</w:t>
            </w:r>
            <w:r w:rsidR="00F033F4">
              <w:rPr>
                <w:rFonts w:ascii="Verdana" w:eastAsia="Verdana" w:hAnsi="Verdana" w:cs="Calibri"/>
                <w:lang w:val="cy-GB"/>
              </w:rPr>
              <w:t>ytuno</w:t>
            </w:r>
            <w:r>
              <w:rPr>
                <w:rFonts w:ascii="Verdana" w:eastAsia="Verdana" w:hAnsi="Verdana" w:cs="Calibri"/>
                <w:lang w:val="cy-GB"/>
              </w:rPr>
              <w:t>’</w:t>
            </w:r>
            <w:r w:rsidR="00F033F4">
              <w:rPr>
                <w:rFonts w:ascii="Verdana" w:eastAsia="Verdana" w:hAnsi="Verdana" w:cs="Calibri"/>
                <w:lang w:val="cy-GB"/>
              </w:rPr>
              <w:t>n rhannol.</w:t>
            </w:r>
          </w:p>
          <w:p w14:paraId="337FF9D4" w14:textId="2BCE3DF4"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Gwnaed gwelliannau i'r system gan TG yn ddiweddar ond mae pryderon am weithredu NICHE. Ar hyn o bryd mae'r atgyfeiriadau'n dod i'r </w:t>
            </w:r>
            <w:r w:rsidR="00E74630">
              <w:rPr>
                <w:rFonts w:ascii="Verdana" w:eastAsia="Verdana" w:hAnsi="Verdana" w:cs="Calibri"/>
                <w:lang w:val="cy-GB"/>
              </w:rPr>
              <w:t>OCA</w:t>
            </w:r>
            <w:r>
              <w:rPr>
                <w:rFonts w:ascii="Verdana" w:eastAsia="Verdana" w:hAnsi="Verdana" w:cs="Calibri"/>
                <w:lang w:val="cy-GB"/>
              </w:rPr>
              <w:t xml:space="preserve"> trwy'r System Rheoli Troseddau bresennol ac o'r system ymddygiad gwrthgymdeithasol, MAVIS. </w:t>
            </w:r>
          </w:p>
          <w:p w14:paraId="4FA00265" w14:textId="77777777" w:rsidR="003D4B02" w:rsidRPr="00F93E97" w:rsidRDefault="003D4B02" w:rsidP="00971861">
            <w:pPr>
              <w:jc w:val="both"/>
              <w:rPr>
                <w:rFonts w:ascii="Verdana" w:hAnsi="Verdana" w:cstheme="minorHAnsi"/>
                <w:lang w:val="cy-GB"/>
              </w:rPr>
            </w:pPr>
          </w:p>
          <w:p w14:paraId="4888C85D" w14:textId="3B4F6C15"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 angen gwneud rhagor o waith i ganfod pa system newydd fyddai'n addas i'w gweithredu ochr yn ochr â NICHE, pa fanteision y byddai'r system hon yn eu cael dros y </w:t>
            </w:r>
            <w:r w:rsidR="00E74630">
              <w:rPr>
                <w:rFonts w:ascii="Verdana" w:eastAsia="Verdana" w:hAnsi="Verdana" w:cs="Calibri"/>
                <w:lang w:val="cy-GB"/>
              </w:rPr>
              <w:t>OCA</w:t>
            </w:r>
            <w:r>
              <w:rPr>
                <w:rFonts w:ascii="Verdana" w:eastAsia="Verdana" w:hAnsi="Verdana" w:cs="Calibri"/>
                <w:lang w:val="cy-GB"/>
              </w:rPr>
              <w:t xml:space="preserve"> presennol a faint fyddai'r gost.</w:t>
            </w:r>
          </w:p>
          <w:p w14:paraId="427B724C" w14:textId="77777777" w:rsidR="003D4B02" w:rsidRPr="00F93E97" w:rsidRDefault="003D4B02" w:rsidP="00971861">
            <w:pPr>
              <w:jc w:val="both"/>
              <w:rPr>
                <w:rFonts w:ascii="Verdana" w:hAnsi="Verdana" w:cstheme="minorHAnsi"/>
                <w:lang w:val="cy-GB"/>
              </w:rPr>
            </w:pPr>
          </w:p>
          <w:p w14:paraId="14DCB7A3"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Rheolwr Cynnyrch a Rhaglen TGCh yn ymwybodol o'r gofynion a bydd yn gweithio gyda NICHE a Goleudy i sicrhau bod eu hanghenion yn cael eu diwallu a bod unrhyw integreiddio gyda NICHE yn cael ei ystyried a'i symud ymlaen ar yr amser priodol. </w:t>
            </w:r>
          </w:p>
          <w:p w14:paraId="727D9C83" w14:textId="77777777" w:rsidR="003D4B02" w:rsidRPr="00F93E97" w:rsidRDefault="003D4B02" w:rsidP="00971861">
            <w:pPr>
              <w:jc w:val="both"/>
              <w:rPr>
                <w:rFonts w:ascii="Verdana" w:hAnsi="Verdana" w:cstheme="minorHAnsi"/>
                <w:lang w:val="cy-GB"/>
              </w:rPr>
            </w:pPr>
          </w:p>
          <w:p w14:paraId="57EA458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rheolwr hefyd wedi nodi y bydd y tîm yn trafod â NICHE ynghylch y posibilrwydd y gallent ddatblygu modiwl addas i ddarparu'r swyddogaethau gofynnol, ond nid yw hyn wedi'i gadarnhau na'i gwblhau.</w:t>
            </w:r>
          </w:p>
          <w:p w14:paraId="517B04B8" w14:textId="77777777" w:rsidR="003D4B02" w:rsidRPr="00F93E97" w:rsidRDefault="003D4B02" w:rsidP="00971861">
            <w:pPr>
              <w:jc w:val="both"/>
              <w:rPr>
                <w:rFonts w:ascii="Verdana" w:hAnsi="Verdana" w:cstheme="minorHAnsi"/>
                <w:lang w:val="cy-GB"/>
              </w:rPr>
            </w:pPr>
          </w:p>
        </w:tc>
        <w:tc>
          <w:tcPr>
            <w:tcW w:w="4631" w:type="dxa"/>
          </w:tcPr>
          <w:p w14:paraId="7770E028" w14:textId="59AE0B91"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 xml:space="preserve">Trafodaethau parhaus trwy brosiect System Rheoli Cofnodion. </w:t>
            </w:r>
          </w:p>
          <w:p w14:paraId="40544C27" w14:textId="77777777" w:rsidR="003D4B02" w:rsidRPr="00F93E97" w:rsidRDefault="003D4B02" w:rsidP="00971861">
            <w:pPr>
              <w:jc w:val="both"/>
              <w:rPr>
                <w:rFonts w:ascii="Verdana" w:hAnsi="Verdana" w:cstheme="minorHAnsi"/>
                <w:lang w:val="cy-GB"/>
              </w:rPr>
            </w:pPr>
          </w:p>
          <w:p w14:paraId="7CFA441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I’w nodi o dan eitem sefydlog ar yr agenda rheoli perfformiad is-grŵp Dioddefwyr a Thystion</w:t>
            </w:r>
          </w:p>
        </w:tc>
      </w:tr>
      <w:tr w:rsidR="00353622" w14:paraId="4B4BC68E" w14:textId="77777777" w:rsidTr="00971861">
        <w:tc>
          <w:tcPr>
            <w:tcW w:w="3916" w:type="dxa"/>
            <w:shd w:val="clear" w:color="auto" w:fill="00B050"/>
          </w:tcPr>
          <w:p w14:paraId="2322AD07"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8 </w:t>
            </w:r>
            <w:r>
              <w:rPr>
                <w:rFonts w:ascii="Verdana" w:eastAsia="Verdana" w:hAnsi="Verdana" w:cs="Calibri"/>
                <w:color w:val="000000"/>
                <w:lang w:val="cy-GB"/>
              </w:rPr>
              <w:t xml:space="preserve">Dylai’r gwasanaeth roi blaenoriaeth i ddatblygu partneriaethau amlasiantaethol cryf, wedi’u cydleoli lle bo’n bosibl </w:t>
            </w:r>
            <w:r>
              <w:rPr>
                <w:rFonts w:ascii="Verdana" w:eastAsia="Verdana" w:hAnsi="Verdana" w:cs="Calibri"/>
                <w:lang w:val="cy-GB"/>
              </w:rPr>
              <w:t>er mwyn galluogi cydgysylltu cymorth yn well, lleihau dyblygu a darparu taith fwy di-dor i ddioddefwyr a goroeswyr.</w:t>
            </w:r>
          </w:p>
          <w:p w14:paraId="0454B69F" w14:textId="77777777" w:rsidR="003D4B02" w:rsidRPr="00F93E97" w:rsidRDefault="003D4B02" w:rsidP="00971861">
            <w:pPr>
              <w:jc w:val="both"/>
              <w:rPr>
                <w:rFonts w:ascii="Verdana" w:hAnsi="Verdana" w:cstheme="minorHAnsi"/>
                <w:lang w:val="cy-GB"/>
              </w:rPr>
            </w:pPr>
          </w:p>
        </w:tc>
        <w:tc>
          <w:tcPr>
            <w:tcW w:w="5401" w:type="dxa"/>
          </w:tcPr>
          <w:p w14:paraId="40EE9368" w14:textId="30B5D480" w:rsidR="003D4B02" w:rsidRPr="00F93E97" w:rsidRDefault="008A6A88" w:rsidP="00971861">
            <w:pPr>
              <w:jc w:val="both"/>
              <w:rPr>
                <w:rFonts w:ascii="Verdana" w:hAnsi="Verdana" w:cstheme="minorHAnsi"/>
                <w:lang w:val="cy-GB"/>
              </w:rPr>
            </w:pPr>
            <w:r>
              <w:rPr>
                <w:rFonts w:ascii="Verdana" w:eastAsia="Verdana" w:hAnsi="Verdana" w:cs="Calibri"/>
                <w:lang w:val="cy-GB"/>
              </w:rPr>
              <w:t>Wedi’i g</w:t>
            </w:r>
            <w:r w:rsidR="00F033F4">
              <w:rPr>
                <w:rFonts w:ascii="Verdana" w:eastAsia="Verdana" w:hAnsi="Verdana" w:cs="Calibri"/>
                <w:lang w:val="cy-GB"/>
              </w:rPr>
              <w:t>ytuno a</w:t>
            </w:r>
            <w:r>
              <w:rPr>
                <w:rFonts w:ascii="Verdana" w:eastAsia="Verdana" w:hAnsi="Verdana" w:cs="Calibri"/>
                <w:lang w:val="cy-GB"/>
              </w:rPr>
              <w:t>’i</w:t>
            </w:r>
            <w:r w:rsidR="00F033F4">
              <w:rPr>
                <w:rFonts w:ascii="Verdana" w:eastAsia="Verdana" w:hAnsi="Verdana" w:cs="Calibri"/>
                <w:lang w:val="cy-GB"/>
              </w:rPr>
              <w:t xml:space="preserve"> weithredu.</w:t>
            </w:r>
          </w:p>
          <w:p w14:paraId="1B99C59D" w14:textId="77777777" w:rsidR="003D4B02" w:rsidRPr="00EA12C2" w:rsidRDefault="00F033F4" w:rsidP="00971861">
            <w:pPr>
              <w:jc w:val="both"/>
              <w:rPr>
                <w:rFonts w:ascii="Verdana" w:hAnsi="Verdana" w:cstheme="minorHAnsi"/>
              </w:rPr>
            </w:pPr>
            <w:r>
              <w:rPr>
                <w:rFonts w:ascii="Verdana" w:eastAsia="Verdana" w:hAnsi="Verdana" w:cs="Calibri"/>
                <w:lang w:val="cy-GB"/>
              </w:rPr>
              <w:t>Mae tystiolaeth ar gael o gydweithio rhwng Goleudy ac asiantaethau eraill (statudol ac anstatudol) sydd wedi digwydd ers gweithredu'r gwasanaeth. Mae enghreifftiau'n cynnwys:-</w:t>
            </w:r>
          </w:p>
          <w:p w14:paraId="753EE0CA" w14:textId="77777777" w:rsidR="003D4B02" w:rsidRPr="00EA12C2" w:rsidRDefault="00F033F4" w:rsidP="00971861">
            <w:pPr>
              <w:pStyle w:val="ListParagraph"/>
              <w:numPr>
                <w:ilvl w:val="0"/>
                <w:numId w:val="1"/>
              </w:numPr>
              <w:jc w:val="both"/>
              <w:rPr>
                <w:rFonts w:ascii="Verdana" w:hAnsi="Verdana" w:cstheme="minorHAnsi"/>
              </w:rPr>
            </w:pPr>
            <w:r>
              <w:rPr>
                <w:rFonts w:ascii="Verdana" w:eastAsia="Verdana" w:hAnsi="Verdana" w:cs="Calibri"/>
                <w:lang w:val="cy-GB"/>
              </w:rPr>
              <w:t xml:space="preserve">Mae partneriaeth waith yn bodoli gyda'r gwasanaeth IDVA ac ISVA gyda chyfarfodydd misol wedi'u trefnu i drafod unrhyw faterion a nodi unrhyw feysydd y gellir eu gwella. </w:t>
            </w:r>
          </w:p>
          <w:p w14:paraId="08428D89" w14:textId="575E8AAE" w:rsidR="003D4B02" w:rsidRPr="00EA12C2" w:rsidRDefault="00F033F4" w:rsidP="00971861">
            <w:pPr>
              <w:pStyle w:val="ListParagraph"/>
              <w:numPr>
                <w:ilvl w:val="0"/>
                <w:numId w:val="1"/>
              </w:numPr>
              <w:jc w:val="both"/>
              <w:rPr>
                <w:rFonts w:ascii="Verdana" w:hAnsi="Verdana" w:cstheme="minorHAnsi"/>
              </w:rPr>
            </w:pPr>
            <w:r>
              <w:rPr>
                <w:rFonts w:ascii="Verdana" w:eastAsia="Verdana" w:hAnsi="Verdana" w:cs="Calibri"/>
                <w:lang w:val="cy-GB"/>
              </w:rPr>
              <w:t>Mae gan Calan DVS a Threshold hefyd berthynas waith dda gyda'r holl staff gweithredol ac mae hyn wedi'i ddangos trwy drafodaethau dyddiol (MARAC).</w:t>
            </w:r>
          </w:p>
          <w:p w14:paraId="7C3C86D3" w14:textId="5EFF7EF9" w:rsidR="003D4B02" w:rsidRPr="00F93E97" w:rsidRDefault="00F033F4" w:rsidP="00971861">
            <w:pPr>
              <w:pStyle w:val="ListParagraph"/>
              <w:numPr>
                <w:ilvl w:val="0"/>
                <w:numId w:val="1"/>
              </w:numPr>
              <w:jc w:val="both"/>
              <w:rPr>
                <w:rFonts w:ascii="Verdana" w:hAnsi="Verdana" w:cstheme="minorHAnsi"/>
                <w:lang w:val="cy-GB"/>
              </w:rPr>
            </w:pPr>
            <w:r>
              <w:rPr>
                <w:rFonts w:ascii="Verdana" w:eastAsia="Verdana" w:hAnsi="Verdana" w:cs="Calibri"/>
                <w:lang w:val="cy-GB"/>
              </w:rPr>
              <w:t xml:space="preserve">Mae perthynas gadarnhaol yn bodoli rhwng CAWS a Goleudy yn strategol ac yn weithredol. Mae trefniant desg boeth yn </w:t>
            </w:r>
            <w:r w:rsidR="00FA1CA4">
              <w:rPr>
                <w:rFonts w:ascii="Verdana" w:eastAsia="Verdana" w:hAnsi="Verdana" w:cs="Calibri"/>
                <w:lang w:val="cy-GB"/>
              </w:rPr>
              <w:t>Pencadlys</w:t>
            </w:r>
            <w:r>
              <w:rPr>
                <w:rFonts w:ascii="Verdana" w:eastAsia="Verdana" w:hAnsi="Verdana" w:cs="Calibri"/>
                <w:lang w:val="cy-GB"/>
              </w:rPr>
              <w:t xml:space="preserve"> ar gyfer CAWS sy'n darparu manteision i'r ddau ac mae'n dystiolaeth o rai cyd-leoliad. Mae cyfleoedd cydleoli pellach yn debygol o fod yn destun ystyriaethau gwaith ehangach ar ôl Covid.</w:t>
            </w:r>
          </w:p>
          <w:p w14:paraId="390D467D" w14:textId="77777777" w:rsidR="003D4B02" w:rsidRPr="00F93E97" w:rsidRDefault="00F033F4" w:rsidP="00971861">
            <w:pPr>
              <w:pStyle w:val="ListParagraph"/>
              <w:numPr>
                <w:ilvl w:val="0"/>
                <w:numId w:val="1"/>
              </w:numPr>
              <w:jc w:val="both"/>
              <w:rPr>
                <w:rFonts w:ascii="Verdana" w:hAnsi="Verdana" w:cstheme="minorHAnsi"/>
                <w:lang w:val="cy-GB"/>
              </w:rPr>
            </w:pPr>
            <w:r>
              <w:rPr>
                <w:rFonts w:ascii="Verdana" w:eastAsia="Verdana" w:hAnsi="Verdana" w:cs="Calibri"/>
                <w:lang w:val="cy-GB"/>
              </w:rPr>
              <w:lastRenderedPageBreak/>
              <w:t>Dewis/Choice – cyswllt rheolaidd ers iddynt gael eu sefydlu yn 2017 pan grëwyd Cytundeb Rhannu Gwybodaeth Bersonol Cymru (WASPI) ar gyfer rhannu data gyda’u IDVA yn mynychu cyfarfodydd tîm ac yn ymweld â’r hwb.</w:t>
            </w:r>
          </w:p>
          <w:p w14:paraId="4D55EA5F" w14:textId="77777777" w:rsidR="003D4B02" w:rsidRPr="00F93E97" w:rsidRDefault="003D4B02" w:rsidP="00971861">
            <w:pPr>
              <w:jc w:val="both"/>
              <w:rPr>
                <w:rFonts w:ascii="Verdana" w:hAnsi="Verdana" w:cstheme="minorHAnsi"/>
                <w:lang w:val="cy-GB"/>
              </w:rPr>
            </w:pPr>
          </w:p>
          <w:p w14:paraId="740D2ADB"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cysylltiadau hefyd wedi'u sefydlu gyda nifer eang o reolwyr dioddefwyr a thystion mewnol yn ogystal â heddluoedd cyfagos. Mae pob un wedi'i anelu at rannu arfer gorau a cheisio cyngor.</w:t>
            </w:r>
          </w:p>
          <w:p w14:paraId="3832066D" w14:textId="77777777" w:rsidR="003D4B02" w:rsidRPr="00F93E97" w:rsidRDefault="003D4B02" w:rsidP="00971861">
            <w:pPr>
              <w:jc w:val="both"/>
              <w:rPr>
                <w:rFonts w:ascii="Verdana" w:hAnsi="Verdana" w:cstheme="minorHAnsi"/>
                <w:lang w:val="cy-GB"/>
              </w:rPr>
            </w:pPr>
          </w:p>
          <w:p w14:paraId="722D489B"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Cymorth i Ddioddefwyr yn parhau i ddal y contract Troseddau Casineb, felly mae cysylltiad agos wedi'i gynnal rhwng y ddau ddarparwr. Mae desg boeth yn parhau i gael ei chadw o fewn y ganolfan ar gyfer aelodau staff VS gweithredol.</w:t>
            </w:r>
          </w:p>
          <w:p w14:paraId="4E474750" w14:textId="77777777" w:rsidR="003D4B02" w:rsidRPr="00F93E97" w:rsidRDefault="003D4B02" w:rsidP="00971861">
            <w:pPr>
              <w:jc w:val="both"/>
              <w:rPr>
                <w:rFonts w:ascii="Verdana" w:hAnsi="Verdana" w:cstheme="minorHAnsi"/>
                <w:lang w:val="cy-GB"/>
              </w:rPr>
            </w:pPr>
          </w:p>
          <w:p w14:paraId="1F879C36" w14:textId="77777777" w:rsidR="003D4B02" w:rsidRPr="00F93E97" w:rsidRDefault="003D4B02" w:rsidP="00971861">
            <w:pPr>
              <w:jc w:val="both"/>
              <w:rPr>
                <w:rFonts w:ascii="Verdana" w:hAnsi="Verdana" w:cstheme="minorHAnsi"/>
                <w:lang w:val="cy-GB"/>
              </w:rPr>
            </w:pPr>
          </w:p>
        </w:tc>
        <w:tc>
          <w:tcPr>
            <w:tcW w:w="4631" w:type="dxa"/>
          </w:tcPr>
          <w:p w14:paraId="3080766B" w14:textId="77777777" w:rsidR="003D4B02" w:rsidRPr="00EA12C2" w:rsidRDefault="00F033F4" w:rsidP="00971861">
            <w:pPr>
              <w:jc w:val="both"/>
              <w:rPr>
                <w:rFonts w:ascii="Verdana" w:hAnsi="Verdana" w:cstheme="minorHAnsi"/>
              </w:rPr>
            </w:pPr>
            <w:r>
              <w:rPr>
                <w:rFonts w:ascii="Verdana" w:eastAsia="Verdana" w:hAnsi="Verdana" w:cs="Calibri"/>
                <w:lang w:val="cy-GB"/>
              </w:rPr>
              <w:lastRenderedPageBreak/>
              <w:t xml:space="preserve">Dim </w:t>
            </w:r>
          </w:p>
        </w:tc>
      </w:tr>
      <w:tr w:rsidR="00353622" w14:paraId="212E6DE6" w14:textId="77777777" w:rsidTr="00971861">
        <w:tc>
          <w:tcPr>
            <w:tcW w:w="3916" w:type="dxa"/>
            <w:shd w:val="clear" w:color="auto" w:fill="00B050"/>
          </w:tcPr>
          <w:p w14:paraId="350D0DB4" w14:textId="7F58CCA9" w:rsidR="003D4B02" w:rsidRPr="00F93E97" w:rsidRDefault="00F033F4" w:rsidP="00971861">
            <w:pPr>
              <w:ind w:right="29"/>
              <w:jc w:val="both"/>
              <w:rPr>
                <w:rFonts w:ascii="Verdana" w:hAnsi="Verdana" w:cstheme="minorHAnsi"/>
                <w:color w:val="000000" w:themeColor="text1"/>
                <w:lang w:val="cy-GB"/>
              </w:rPr>
            </w:pPr>
            <w:r>
              <w:rPr>
                <w:rFonts w:ascii="Verdana" w:eastAsia="Verdana" w:hAnsi="Verdana" w:cs="Calibri"/>
                <w:lang w:val="cy-GB"/>
              </w:rPr>
              <w:t>9</w:t>
            </w:r>
            <w:r>
              <w:rPr>
                <w:rFonts w:ascii="Verdana" w:eastAsia="Verdana" w:hAnsi="Verdana" w:cs="Calibri"/>
                <w:color w:val="000000"/>
                <w:lang w:val="cy-GB"/>
              </w:rPr>
              <w:t xml:space="preserve"> Fel rhan o weithredu model diwygiedig dylai'r heddlu a SCHTh ddatblygu fframwaith perfformiad sy'n canolbwyntio ar ddwy elfen allweddol. Canlyniadau gorfodol y Weinyddiaeth Gyfiawnder a mesurau perfformiad a chanlyniadau sy'n cael eu </w:t>
            </w:r>
            <w:r>
              <w:rPr>
                <w:rFonts w:ascii="Verdana" w:eastAsia="Verdana" w:hAnsi="Verdana" w:cs="Calibri"/>
                <w:color w:val="000000"/>
                <w:lang w:val="cy-GB"/>
              </w:rPr>
              <w:lastRenderedPageBreak/>
              <w:t>cydgynhyrchu â dioddefwyr troseddau.</w:t>
            </w:r>
          </w:p>
          <w:p w14:paraId="50D37D3E" w14:textId="77777777" w:rsidR="003D4B02" w:rsidRPr="00F93E97" w:rsidRDefault="003D4B02" w:rsidP="00971861">
            <w:pPr>
              <w:jc w:val="both"/>
              <w:rPr>
                <w:rFonts w:ascii="Verdana" w:hAnsi="Verdana" w:cstheme="minorHAnsi"/>
                <w:lang w:val="cy-GB"/>
              </w:rPr>
            </w:pPr>
          </w:p>
        </w:tc>
        <w:tc>
          <w:tcPr>
            <w:tcW w:w="5401" w:type="dxa"/>
          </w:tcPr>
          <w:p w14:paraId="5C789EF8" w14:textId="2FCE00C0" w:rsidR="003D4B02" w:rsidRPr="00F93E97" w:rsidRDefault="00FA1CA4" w:rsidP="00971861">
            <w:pPr>
              <w:jc w:val="both"/>
              <w:rPr>
                <w:rFonts w:ascii="Verdana" w:hAnsi="Verdana" w:cstheme="minorHAnsi"/>
                <w:lang w:val="cy-GB"/>
              </w:rPr>
            </w:pPr>
            <w:r>
              <w:rPr>
                <w:rFonts w:ascii="Verdana" w:eastAsia="Verdana" w:hAnsi="Verdana" w:cs="Calibri"/>
                <w:lang w:val="cy-GB"/>
              </w:rPr>
              <w:lastRenderedPageBreak/>
              <w:t>Yr a</w:t>
            </w:r>
            <w:r w:rsidR="00F033F4">
              <w:rPr>
                <w:rFonts w:ascii="Verdana" w:eastAsia="Verdana" w:hAnsi="Verdana" w:cs="Calibri"/>
                <w:lang w:val="cy-GB"/>
              </w:rPr>
              <w:t xml:space="preserve">rgymhelliad </w:t>
            </w:r>
            <w:r>
              <w:rPr>
                <w:rFonts w:ascii="Verdana" w:eastAsia="Verdana" w:hAnsi="Verdana" w:cs="Calibri"/>
                <w:lang w:val="cy-GB"/>
              </w:rPr>
              <w:t>wedi’i</w:t>
            </w:r>
            <w:r w:rsidR="00F033F4">
              <w:rPr>
                <w:rFonts w:ascii="Verdana" w:eastAsia="Verdana" w:hAnsi="Verdana" w:cs="Calibri"/>
                <w:lang w:val="cy-GB"/>
              </w:rPr>
              <w:t xml:space="preserve"> gefnogi.</w:t>
            </w:r>
          </w:p>
          <w:p w14:paraId="1A777C11" w14:textId="1DBD4E46" w:rsidR="003D4B02" w:rsidRPr="00F93E97" w:rsidRDefault="00F033F4" w:rsidP="00971861">
            <w:pPr>
              <w:jc w:val="both"/>
              <w:rPr>
                <w:rFonts w:ascii="Verdana" w:hAnsi="Verdana" w:cstheme="minorHAnsi"/>
                <w:color w:val="FF0000"/>
                <w:lang w:val="cy-GB"/>
              </w:rPr>
            </w:pPr>
            <w:r>
              <w:rPr>
                <w:rFonts w:ascii="Verdana" w:eastAsia="Verdana" w:hAnsi="Verdana" w:cs="Calibri"/>
                <w:lang w:val="cy-GB"/>
              </w:rPr>
              <w:t xml:space="preserve">Mae angen eglurder ar ddata perfformiad – beth sydd angen ei gofnodi, ei gynhyrchu a sut i echdynnu. </w:t>
            </w:r>
            <w:r>
              <w:rPr>
                <w:rFonts w:ascii="Verdana" w:eastAsia="Verdana" w:hAnsi="Verdana" w:cs="Calibri"/>
                <w:color w:val="FF0000"/>
                <w:lang w:val="cy-GB"/>
              </w:rPr>
              <w:t xml:space="preserve">Noder: Cadarnhawyd bod yr eglurder hwn yn ymwneud â'r data perfformiad a dynnwyd gan </w:t>
            </w:r>
            <w:r w:rsidR="00FA1CA4">
              <w:rPr>
                <w:rFonts w:ascii="Verdana" w:eastAsia="Verdana" w:hAnsi="Verdana" w:cs="Calibri"/>
                <w:color w:val="FF0000"/>
                <w:lang w:val="cy-GB"/>
              </w:rPr>
              <w:t>Adran</w:t>
            </w:r>
            <w:r>
              <w:rPr>
                <w:rFonts w:ascii="Verdana" w:eastAsia="Verdana" w:hAnsi="Verdana" w:cs="Calibri"/>
                <w:color w:val="FF0000"/>
                <w:lang w:val="cy-GB"/>
              </w:rPr>
              <w:t xml:space="preserve"> Cudd-wybodaeth yr Heddlu (FIB) a threfniadau cysylltiedig. Roedd ymrwymiad gan Brif Swyddogion y dylai'r cymorth a ddarperir gan FIB gael ei gydnabod ar sail fwy ffurfiol a'i gynnwys yn y llwyth </w:t>
            </w:r>
            <w:r>
              <w:rPr>
                <w:rFonts w:ascii="Verdana" w:eastAsia="Verdana" w:hAnsi="Verdana" w:cs="Calibri"/>
                <w:color w:val="FF0000"/>
                <w:lang w:val="cy-GB"/>
              </w:rPr>
              <w:lastRenderedPageBreak/>
              <w:t>gwaith gyda chynlluniau wrth gefn yn eu lle i sicrhau bod y data ar gael bob amser.</w:t>
            </w:r>
          </w:p>
          <w:p w14:paraId="74DF6832" w14:textId="77777777" w:rsidR="003D4B02" w:rsidRPr="00F93E97" w:rsidRDefault="003D4B02" w:rsidP="00971861">
            <w:pPr>
              <w:jc w:val="both"/>
              <w:rPr>
                <w:rFonts w:ascii="Verdana" w:hAnsi="Verdana" w:cstheme="minorHAnsi"/>
                <w:color w:val="FF0000"/>
                <w:lang w:val="cy-GB"/>
              </w:rPr>
            </w:pPr>
          </w:p>
          <w:p w14:paraId="39AD461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angen mesur y perfformiad yn erbyn 4 mesur canlyniad allweddol y Weinyddiaeth Gyfiawnder ar gyfer ymdopi ac adennill:</w:t>
            </w:r>
          </w:p>
          <w:p w14:paraId="4765D66A" w14:textId="77777777" w:rsidR="003D4B02" w:rsidRPr="00EA12C2" w:rsidRDefault="00F033F4" w:rsidP="00971861">
            <w:pPr>
              <w:jc w:val="both"/>
              <w:rPr>
                <w:rFonts w:ascii="Verdana" w:hAnsi="Verdana" w:cstheme="minorHAnsi"/>
              </w:rPr>
            </w:pPr>
            <w:r>
              <w:rPr>
                <w:rFonts w:ascii="Verdana" w:eastAsia="Verdana" w:hAnsi="Verdana" w:cs="Calibri"/>
                <w:lang w:val="cy-GB"/>
              </w:rPr>
              <w:t>a) Lles – Gwell iechyd a lles</w:t>
            </w:r>
          </w:p>
          <w:p w14:paraId="28DF6AFD" w14:textId="77777777" w:rsidR="003D4B02" w:rsidRPr="00EA12C2" w:rsidRDefault="00F033F4" w:rsidP="00971861">
            <w:pPr>
              <w:jc w:val="both"/>
              <w:rPr>
                <w:rFonts w:ascii="Verdana" w:hAnsi="Verdana" w:cstheme="minorHAnsi"/>
              </w:rPr>
            </w:pPr>
            <w:r>
              <w:rPr>
                <w:rFonts w:ascii="Verdana" w:eastAsia="Verdana" w:hAnsi="Verdana" w:cs="Calibri"/>
                <w:lang w:val="cy-GB"/>
              </w:rPr>
              <w:t>b) Ymdopi – Gallu ymdopi'n well ag agweddau o fywyd bob dydd</w:t>
            </w:r>
          </w:p>
          <w:p w14:paraId="1E183485" w14:textId="77777777" w:rsidR="003D4B02" w:rsidRPr="00EA12C2" w:rsidRDefault="00F033F4" w:rsidP="00971861">
            <w:pPr>
              <w:jc w:val="both"/>
              <w:rPr>
                <w:rFonts w:ascii="Verdana" w:hAnsi="Verdana" w:cstheme="minorHAnsi"/>
              </w:rPr>
            </w:pPr>
            <w:r>
              <w:rPr>
                <w:rFonts w:ascii="Verdana" w:eastAsia="Verdana" w:hAnsi="Verdana" w:cs="Calibri"/>
                <w:lang w:val="cy-GB"/>
              </w:rPr>
              <w:t>c) Diogelwch - Mwy o deimlad o ddiogelwch</w:t>
            </w:r>
          </w:p>
          <w:p w14:paraId="21A3862B" w14:textId="77777777" w:rsidR="003D4B02" w:rsidRDefault="00F033F4" w:rsidP="00971861">
            <w:pPr>
              <w:jc w:val="both"/>
              <w:rPr>
                <w:rFonts w:ascii="Verdana" w:hAnsi="Verdana" w:cstheme="minorHAnsi"/>
              </w:rPr>
            </w:pPr>
            <w:r>
              <w:rPr>
                <w:rFonts w:ascii="Verdana" w:eastAsia="Verdana" w:hAnsi="Verdana" w:cs="Calibri"/>
                <w:lang w:val="cy-GB"/>
              </w:rPr>
              <w:t>d) Grymuso – Yn fwy gwybodus ac wedi grymuso i weithredu.</w:t>
            </w:r>
          </w:p>
          <w:p w14:paraId="195EEDC6" w14:textId="77777777" w:rsidR="003D4B02" w:rsidRPr="00EA12C2" w:rsidRDefault="003D4B02" w:rsidP="00971861">
            <w:pPr>
              <w:jc w:val="both"/>
              <w:rPr>
                <w:rFonts w:ascii="Verdana" w:hAnsi="Verdana" w:cstheme="minorHAnsi"/>
              </w:rPr>
            </w:pPr>
          </w:p>
          <w:p w14:paraId="69D489B6" w14:textId="5882649E" w:rsidR="003D4B02" w:rsidRPr="00F93E97" w:rsidRDefault="00F033F4" w:rsidP="00971861">
            <w:pPr>
              <w:jc w:val="both"/>
              <w:rPr>
                <w:rFonts w:ascii="Verdana" w:hAnsi="Verdana" w:cstheme="minorHAnsi"/>
                <w:lang w:val="cy-GB"/>
              </w:rPr>
            </w:pPr>
            <w:r>
              <w:rPr>
                <w:rFonts w:ascii="Verdana" w:eastAsia="Verdana" w:hAnsi="Verdana" w:cs="Calibri"/>
                <w:lang w:val="cy-GB"/>
              </w:rPr>
              <w:t>Mae angen i'r arolygon cwestiwn ymadael adlewyrchu'r mesurau allweddol hyn. Bydd hyn yn sicrhau bod dioddefwyr yn ymwybodol o'r nodau y mae Goleudy</w:t>
            </w:r>
            <w:r w:rsidR="008A4F3D">
              <w:rPr>
                <w:rFonts w:ascii="Verdana" w:eastAsia="Verdana" w:hAnsi="Verdana" w:cs="Calibri"/>
                <w:lang w:val="cy-GB"/>
              </w:rPr>
              <w:t>’</w:t>
            </w:r>
            <w:r>
              <w:rPr>
                <w:rFonts w:ascii="Verdana" w:eastAsia="Verdana" w:hAnsi="Verdana" w:cs="Calibri"/>
                <w:lang w:val="cy-GB"/>
              </w:rPr>
              <w:t>n ceisio eu cyflawni gyda nhw o'r cychwyn cyntaf ac nad oes unrhyw ddryswch na phryderon o ran rheoli disgwyliadau.</w:t>
            </w:r>
          </w:p>
          <w:p w14:paraId="19B40195" w14:textId="77777777" w:rsidR="003D4B02" w:rsidRPr="00F93E97" w:rsidRDefault="003D4B02" w:rsidP="00971861">
            <w:pPr>
              <w:jc w:val="both"/>
              <w:rPr>
                <w:rFonts w:ascii="Verdana" w:hAnsi="Verdana" w:cstheme="minorHAnsi"/>
                <w:lang w:val="cy-GB"/>
              </w:rPr>
            </w:pPr>
          </w:p>
          <w:p w14:paraId="29AD6B46"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Nid oedd yr holiadur ymadael blaenorol yn cyd-fynd yn llwyr â'r mesurau canlyniad ac, ar ôl ymgynghori â rheolwr Goleudy, mae'r holiadur wedi'i ail-ddylunio.</w:t>
            </w:r>
          </w:p>
          <w:p w14:paraId="7CF93478" w14:textId="557C39E0" w:rsidR="003D4B02" w:rsidRPr="00EA12C2" w:rsidRDefault="003945A7" w:rsidP="00971861">
            <w:pPr>
              <w:jc w:val="both"/>
              <w:rPr>
                <w:rFonts w:ascii="Verdana" w:hAnsi="Verdana" w:cstheme="minorHAnsi"/>
              </w:rPr>
            </w:pPr>
            <w:bookmarkStart w:id="43" w:name="_MON_1661514823"/>
            <w:bookmarkEnd w:id="43"/>
            <w:r>
              <w:rPr>
                <w:rFonts w:ascii="Verdana" w:hAnsi="Verdana" w:cstheme="minorHAnsi"/>
                <w:noProof/>
              </w:rPr>
              <w:pict w14:anchorId="4E0F942A">
                <v:shape id="_x0000_i1027" type="#_x0000_t75" alt="" style="width:77pt;height:51.5pt;mso-width-percent:0;mso-height-percent:0;mso-width-percent:0;mso-height-percent:0" o:oleicon="t">
                  <v:imagedata r:id="rId47" o:title=""/>
                </v:shape>
              </w:pict>
            </w:r>
          </w:p>
          <w:p w14:paraId="7F5EC9D7" w14:textId="77777777" w:rsidR="003D4B02" w:rsidRPr="00EA12C2" w:rsidRDefault="003D4B02" w:rsidP="00971861">
            <w:pPr>
              <w:jc w:val="both"/>
              <w:rPr>
                <w:rFonts w:ascii="Verdana" w:hAnsi="Verdana" w:cstheme="minorHAnsi"/>
              </w:rPr>
            </w:pPr>
          </w:p>
        </w:tc>
        <w:tc>
          <w:tcPr>
            <w:tcW w:w="4631" w:type="dxa"/>
          </w:tcPr>
          <w:p w14:paraId="72722CD2" w14:textId="77777777" w:rsidR="003D4B02" w:rsidRPr="00EA12C2" w:rsidRDefault="00F033F4" w:rsidP="00971861">
            <w:pPr>
              <w:jc w:val="both"/>
              <w:rPr>
                <w:rFonts w:ascii="Verdana" w:hAnsi="Verdana" w:cstheme="minorHAnsi"/>
              </w:rPr>
            </w:pPr>
            <w:r>
              <w:rPr>
                <w:rFonts w:ascii="Verdana" w:eastAsia="Verdana" w:hAnsi="Verdana" w:cs="Calibri"/>
                <w:lang w:val="cy-GB"/>
              </w:rPr>
              <w:lastRenderedPageBreak/>
              <w:t xml:space="preserve">I’w nodi o dan eitem sefydlog ar yr agenda rheoli perfformiad is-grŵp Dioddefwyr a Thystion. </w:t>
            </w:r>
          </w:p>
        </w:tc>
      </w:tr>
      <w:tr w:rsidR="00353622" w14:paraId="0EBCFDDE" w14:textId="77777777" w:rsidTr="00971861">
        <w:tc>
          <w:tcPr>
            <w:tcW w:w="3916" w:type="dxa"/>
            <w:shd w:val="clear" w:color="auto" w:fill="00B050"/>
          </w:tcPr>
          <w:p w14:paraId="0D3AE2E8" w14:textId="164A4C78" w:rsidR="003D4B02" w:rsidRPr="00EA12C2" w:rsidRDefault="00F033F4" w:rsidP="00971861">
            <w:pPr>
              <w:shd w:val="clear" w:color="auto" w:fill="00B050"/>
              <w:jc w:val="both"/>
              <w:rPr>
                <w:rFonts w:ascii="Verdana" w:hAnsi="Verdana" w:cstheme="minorHAnsi"/>
                <w:color w:val="000000" w:themeColor="text1"/>
              </w:rPr>
            </w:pPr>
            <w:r>
              <w:rPr>
                <w:rFonts w:ascii="Verdana" w:eastAsia="Verdana" w:hAnsi="Verdana" w:cs="Calibri"/>
                <w:lang w:val="cy-GB"/>
              </w:rPr>
              <w:lastRenderedPageBreak/>
              <w:t xml:space="preserve">10 </w:t>
            </w:r>
            <w:r>
              <w:rPr>
                <w:rFonts w:ascii="Verdana" w:eastAsia="Verdana" w:hAnsi="Verdana" w:cs="Calibri"/>
                <w:color w:val="000000"/>
                <w:lang w:val="cy-GB"/>
              </w:rPr>
              <w:t>Dylai’r gwasanaeth adolygu ei</w:t>
            </w:r>
            <w:r w:rsidR="00F24B7E">
              <w:rPr>
                <w:rFonts w:ascii="Verdana" w:eastAsia="Verdana" w:hAnsi="Verdana" w:cs="Calibri"/>
                <w:color w:val="000000"/>
                <w:lang w:val="cy-GB"/>
              </w:rPr>
              <w:t xml:space="preserve"> gwestiynau</w:t>
            </w:r>
            <w:r>
              <w:rPr>
                <w:rFonts w:ascii="Verdana" w:eastAsia="Verdana" w:hAnsi="Verdana" w:cs="Calibri"/>
                <w:color w:val="000000"/>
                <w:lang w:val="cy-GB"/>
              </w:rPr>
              <w:t xml:space="preserve"> Boddhad Defnyddwyr Gwasanaeth Arolwg Boddhad yr heddlu a ofynnir er mwyn sicrhau y gallant gael, gan ddioddefwyr, adborth ansoddol a all lywio gwelliant gwasanaeth</w:t>
            </w:r>
          </w:p>
          <w:p w14:paraId="271F834C" w14:textId="77777777" w:rsidR="003D4B02" w:rsidRPr="00EA12C2" w:rsidRDefault="003D4B02" w:rsidP="00971861">
            <w:pPr>
              <w:jc w:val="both"/>
              <w:rPr>
                <w:rFonts w:ascii="Verdana" w:hAnsi="Verdana" w:cstheme="minorHAnsi"/>
              </w:rPr>
            </w:pPr>
          </w:p>
        </w:tc>
        <w:tc>
          <w:tcPr>
            <w:tcW w:w="5401" w:type="dxa"/>
          </w:tcPr>
          <w:p w14:paraId="7EFCCA1B" w14:textId="77777777" w:rsidR="003D4B02" w:rsidRPr="00EA12C2" w:rsidRDefault="00F033F4" w:rsidP="00971861">
            <w:pPr>
              <w:jc w:val="both"/>
              <w:rPr>
                <w:rFonts w:ascii="Verdana" w:hAnsi="Verdana" w:cstheme="minorHAnsi"/>
              </w:rPr>
            </w:pPr>
            <w:r>
              <w:rPr>
                <w:rFonts w:ascii="Verdana" w:eastAsia="Verdana" w:hAnsi="Verdana" w:cs="Calibri"/>
                <w:lang w:val="cy-GB"/>
              </w:rPr>
              <w:t>Argymhelliad wedi'i gefnogi a'i weithredu.</w:t>
            </w:r>
          </w:p>
          <w:p w14:paraId="42E2634C"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Fel y nodir ym mhwynt 9 uchod. Mae'r cwestiynau ymadael newydd yn caniatáu adborth ansoddol gan ddioddefwyr. Bydd yr adborth o'r ymatebion hyn yn rhan o ddatganiad y Weinyddiaeth Gyfiawnder i SCHTh a bydd adborth perthnasol yn destun trafodaeth a gweithredu ar gyfer is-grwpiau Dioddefwyr a Thystion yr Heddlu a'r Bwrdd Cyfiawnder Troseddol Lleol.</w:t>
            </w:r>
          </w:p>
        </w:tc>
        <w:tc>
          <w:tcPr>
            <w:tcW w:w="4631" w:type="dxa"/>
          </w:tcPr>
          <w:p w14:paraId="02082D42" w14:textId="77777777" w:rsidR="003D4B02" w:rsidRPr="00EA12C2" w:rsidRDefault="00F033F4" w:rsidP="00971861">
            <w:pPr>
              <w:jc w:val="both"/>
              <w:rPr>
                <w:rFonts w:ascii="Verdana" w:hAnsi="Verdana" w:cstheme="minorHAnsi"/>
              </w:rPr>
            </w:pPr>
            <w:r>
              <w:rPr>
                <w:rFonts w:ascii="Verdana" w:eastAsia="Verdana" w:hAnsi="Verdana" w:cs="Calibri"/>
                <w:lang w:val="cy-GB"/>
              </w:rPr>
              <w:t>I’w nodi o dan is-grŵp Dioddefwr a Thystion.</w:t>
            </w:r>
          </w:p>
        </w:tc>
      </w:tr>
    </w:tbl>
    <w:p w14:paraId="0363ECAB" w14:textId="77777777" w:rsidR="003D4B02" w:rsidRPr="00CF4ACF" w:rsidRDefault="003D4B02" w:rsidP="003D4B02">
      <w:pPr>
        <w:jc w:val="both"/>
        <w:rPr>
          <w:rFonts w:ascii="Verdana" w:hAnsi="Verdana" w:cstheme="minorHAnsi"/>
          <w:sz w:val="24"/>
          <w:szCs w:val="24"/>
        </w:rPr>
      </w:pPr>
    </w:p>
    <w:p w14:paraId="2B7B1D63" w14:textId="77777777" w:rsidR="003D4B02" w:rsidRPr="00CF4ACF" w:rsidRDefault="00F033F4" w:rsidP="003D4B02">
      <w:pPr>
        <w:jc w:val="both"/>
        <w:rPr>
          <w:rFonts w:ascii="Verdana" w:hAnsi="Verdana" w:cstheme="minorHAnsi"/>
          <w:sz w:val="24"/>
          <w:szCs w:val="24"/>
        </w:rPr>
      </w:pPr>
      <w:r>
        <w:rPr>
          <w:rFonts w:ascii="Verdana" w:eastAsia="Verdana" w:hAnsi="Verdana" w:cs="Calibri"/>
          <w:sz w:val="24"/>
          <w:szCs w:val="24"/>
          <w:lang w:val="cy-GB"/>
        </w:rPr>
        <w:t>Darparodd yr adolygiad hefyd rai meysydd i’w gwella ar gyfer gwasanaeth Goleudy, a amlinellir isod eto gydag ymatebion:</w:t>
      </w:r>
    </w:p>
    <w:tbl>
      <w:tblPr>
        <w:tblStyle w:val="TableGrid"/>
        <w:tblW w:w="13887" w:type="dxa"/>
        <w:tblLayout w:type="fixed"/>
        <w:tblLook w:val="04A0" w:firstRow="1" w:lastRow="0" w:firstColumn="1" w:lastColumn="0" w:noHBand="0" w:noVBand="1"/>
      </w:tblPr>
      <w:tblGrid>
        <w:gridCol w:w="3823"/>
        <w:gridCol w:w="5528"/>
        <w:gridCol w:w="4536"/>
      </w:tblGrid>
      <w:tr w:rsidR="00353622" w14:paraId="7E4D6580" w14:textId="77777777" w:rsidTr="00971861">
        <w:trPr>
          <w:trHeight w:val="498"/>
        </w:trPr>
        <w:tc>
          <w:tcPr>
            <w:tcW w:w="3823" w:type="dxa"/>
            <w:shd w:val="clear" w:color="auto" w:fill="DEEAF6" w:themeFill="accent1" w:themeFillTint="33"/>
          </w:tcPr>
          <w:p w14:paraId="2D231A76" w14:textId="77777777" w:rsidR="003D4B02" w:rsidRPr="008443E2" w:rsidRDefault="00F033F4" w:rsidP="00971861">
            <w:pPr>
              <w:jc w:val="both"/>
              <w:rPr>
                <w:rFonts w:ascii="Verdana" w:hAnsi="Verdana" w:cstheme="minorHAnsi"/>
                <w:b/>
              </w:rPr>
            </w:pPr>
            <w:r>
              <w:rPr>
                <w:rFonts w:ascii="Verdana" w:eastAsia="Verdana" w:hAnsi="Verdana" w:cs="Calibri"/>
                <w:b/>
                <w:bCs/>
                <w:lang w:val="cy-GB"/>
              </w:rPr>
              <w:t xml:space="preserve">Maes i'w Wella </w:t>
            </w:r>
          </w:p>
        </w:tc>
        <w:tc>
          <w:tcPr>
            <w:tcW w:w="5528" w:type="dxa"/>
            <w:shd w:val="clear" w:color="auto" w:fill="DEEAF6" w:themeFill="accent1" w:themeFillTint="33"/>
          </w:tcPr>
          <w:p w14:paraId="36BADCE3" w14:textId="77777777" w:rsidR="003D4B02" w:rsidRPr="008443E2" w:rsidRDefault="00F033F4" w:rsidP="00971861">
            <w:pPr>
              <w:jc w:val="both"/>
              <w:rPr>
                <w:rFonts w:ascii="Verdana" w:hAnsi="Verdana" w:cstheme="minorHAnsi"/>
                <w:b/>
              </w:rPr>
            </w:pPr>
            <w:r>
              <w:rPr>
                <w:rFonts w:ascii="Verdana" w:eastAsia="Verdana" w:hAnsi="Verdana" w:cs="Calibri"/>
                <w:b/>
                <w:bCs/>
                <w:lang w:val="cy-GB"/>
              </w:rPr>
              <w:t xml:space="preserve">Ymateb </w:t>
            </w:r>
          </w:p>
        </w:tc>
        <w:tc>
          <w:tcPr>
            <w:tcW w:w="4536" w:type="dxa"/>
            <w:shd w:val="clear" w:color="auto" w:fill="DEEAF6" w:themeFill="accent1" w:themeFillTint="33"/>
          </w:tcPr>
          <w:p w14:paraId="39B8B6E6" w14:textId="612414D4" w:rsidR="003D4B02" w:rsidRPr="008443E2" w:rsidRDefault="00F033F4" w:rsidP="00971861">
            <w:pPr>
              <w:jc w:val="both"/>
              <w:rPr>
                <w:rFonts w:ascii="Verdana" w:hAnsi="Verdana" w:cstheme="minorHAnsi"/>
                <w:b/>
              </w:rPr>
            </w:pPr>
            <w:r>
              <w:rPr>
                <w:rFonts w:ascii="Verdana" w:eastAsia="Verdana" w:hAnsi="Verdana" w:cs="Calibri"/>
                <w:b/>
                <w:bCs/>
                <w:lang w:val="cy-GB"/>
              </w:rPr>
              <w:t>Angen llywodraethu / diweddariadau parhaus</w:t>
            </w:r>
          </w:p>
        </w:tc>
      </w:tr>
      <w:tr w:rsidR="00353622" w:rsidRPr="00F93E97" w14:paraId="7684550D" w14:textId="77777777" w:rsidTr="00971861">
        <w:tc>
          <w:tcPr>
            <w:tcW w:w="3823" w:type="dxa"/>
            <w:shd w:val="clear" w:color="auto" w:fill="00B050"/>
          </w:tcPr>
          <w:p w14:paraId="7A3BD86E" w14:textId="77777777" w:rsidR="003D4B02" w:rsidRPr="008443E2" w:rsidRDefault="00F033F4" w:rsidP="00971861">
            <w:pPr>
              <w:jc w:val="both"/>
              <w:rPr>
                <w:rFonts w:ascii="Verdana" w:hAnsi="Verdana" w:cstheme="minorHAnsi"/>
                <w:bCs/>
                <w:color w:val="000000" w:themeColor="text1"/>
              </w:rPr>
            </w:pPr>
            <w:r>
              <w:rPr>
                <w:rFonts w:ascii="Verdana" w:eastAsia="Verdana" w:hAnsi="Verdana" w:cs="Calibri"/>
                <w:lang w:val="cy-GB"/>
              </w:rPr>
              <w:t>1</w:t>
            </w:r>
            <w:r>
              <w:rPr>
                <w:rFonts w:ascii="Verdana" w:eastAsia="Verdana" w:hAnsi="Verdana" w:cs="Calibri"/>
                <w:color w:val="000000"/>
                <w:lang w:val="cy-GB"/>
              </w:rPr>
              <w:t>. Dylai'r heddlu flaenoriaethu recriwtio a chynnal y lefel staffio y cytunwyd arni yn y contract</w:t>
            </w:r>
          </w:p>
          <w:p w14:paraId="64EAFAC1" w14:textId="77777777" w:rsidR="003D4B02" w:rsidRPr="008443E2" w:rsidRDefault="003D4B02" w:rsidP="00971861">
            <w:pPr>
              <w:jc w:val="both"/>
              <w:rPr>
                <w:rFonts w:ascii="Verdana" w:hAnsi="Verdana" w:cstheme="minorHAnsi"/>
              </w:rPr>
            </w:pPr>
          </w:p>
        </w:tc>
        <w:tc>
          <w:tcPr>
            <w:tcW w:w="5528" w:type="dxa"/>
          </w:tcPr>
          <w:p w14:paraId="25A2B5A0" w14:textId="77777777" w:rsidR="003D4B02" w:rsidRPr="008443E2" w:rsidRDefault="00F033F4" w:rsidP="00971861">
            <w:pPr>
              <w:jc w:val="both"/>
              <w:rPr>
                <w:rFonts w:ascii="Verdana" w:hAnsi="Verdana" w:cstheme="minorHAnsi"/>
              </w:rPr>
            </w:pPr>
            <w:r>
              <w:rPr>
                <w:rFonts w:ascii="Verdana" w:eastAsia="Verdana" w:hAnsi="Verdana" w:cs="Calibri"/>
                <w:lang w:val="cy-GB"/>
              </w:rPr>
              <w:t>Argymhelliad wedi'i gefnogi a'i weithredu.</w:t>
            </w:r>
          </w:p>
          <w:p w14:paraId="6E1E8A19" w14:textId="77777777" w:rsidR="003D4B02" w:rsidRDefault="003D4B02" w:rsidP="00971861">
            <w:pPr>
              <w:jc w:val="both"/>
              <w:rPr>
                <w:rFonts w:ascii="Verdana" w:hAnsi="Verdana" w:cstheme="minorHAnsi"/>
              </w:rPr>
            </w:pPr>
          </w:p>
          <w:p w14:paraId="24A4CC28"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Roedd y crynodebau presennol ar adeg ysgrifennu i’w  llenwi maes o law. Fodd bynnag, mae hwn yn ddarlun teimladwy ac mae'r tîm yn profi cyfraddau uchel o drosiant. </w:t>
            </w:r>
          </w:p>
          <w:p w14:paraId="6138E3BC" w14:textId="77777777" w:rsidR="003D4B02" w:rsidRPr="00F93E97" w:rsidRDefault="003D4B02" w:rsidP="00971861">
            <w:pPr>
              <w:jc w:val="both"/>
              <w:rPr>
                <w:rFonts w:ascii="Verdana" w:hAnsi="Verdana" w:cstheme="minorHAnsi"/>
                <w:lang w:val="cy-GB"/>
              </w:rPr>
            </w:pPr>
          </w:p>
          <w:p w14:paraId="5E858EE4"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 SCHTh a'r PGC wedi cytuno'n ddiweddar i swydd VCO a WCO ychwanegol a fydd dros dro am flwyddyn. Mae cyfweliadau’n parhau ar gyfer y swyddi gwag hyn. </w:t>
            </w:r>
          </w:p>
          <w:p w14:paraId="44C7BABD" w14:textId="77777777" w:rsidR="003D4B02" w:rsidRPr="00F93E97" w:rsidRDefault="003D4B02" w:rsidP="00971861">
            <w:pPr>
              <w:jc w:val="both"/>
              <w:rPr>
                <w:rFonts w:ascii="Verdana" w:hAnsi="Verdana" w:cstheme="minorHAnsi"/>
                <w:lang w:val="cy-GB"/>
              </w:rPr>
            </w:pPr>
          </w:p>
          <w:p w14:paraId="3D53AC7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uchod i gyd yn gadarnhaol i'r adran, fodd bynnag, bydd yr aelodau newydd angen cyfnod </w:t>
            </w:r>
            <w:r>
              <w:rPr>
                <w:rFonts w:ascii="Verdana" w:eastAsia="Verdana" w:hAnsi="Verdana" w:cs="Calibri"/>
                <w:lang w:val="cy-GB"/>
              </w:rPr>
              <w:lastRenderedPageBreak/>
              <w:t>hyfforddi ac addasu cychwynnol ar gyfer cymhlethdodau eu rolau newydd.</w:t>
            </w:r>
          </w:p>
          <w:p w14:paraId="4E0B4557" w14:textId="77777777" w:rsidR="003D4B02" w:rsidRPr="00F93E97" w:rsidRDefault="003D4B02" w:rsidP="00971861">
            <w:pPr>
              <w:jc w:val="both"/>
              <w:rPr>
                <w:rFonts w:ascii="Verdana" w:hAnsi="Verdana" w:cstheme="minorHAnsi"/>
                <w:lang w:val="cy-GB"/>
              </w:rPr>
            </w:pPr>
          </w:p>
          <w:p w14:paraId="216FEFBA" w14:textId="77777777" w:rsidR="003D4B02" w:rsidRPr="00F93E97" w:rsidRDefault="00F033F4" w:rsidP="00971861">
            <w:pPr>
              <w:jc w:val="both"/>
              <w:rPr>
                <w:rFonts w:ascii="Verdana" w:hAnsi="Verdana" w:cstheme="minorHAnsi"/>
                <w:color w:val="FF0000"/>
                <w:lang w:val="cy-GB"/>
              </w:rPr>
            </w:pPr>
            <w:r>
              <w:rPr>
                <w:rFonts w:ascii="Verdana" w:eastAsia="Verdana" w:hAnsi="Verdana" w:cs="Calibri"/>
                <w:color w:val="FF0000"/>
                <w:lang w:val="cy-GB"/>
              </w:rPr>
              <w:t xml:space="preserve">Sylwer: roedd y trafodaethau'n cynnwys sut y byddai methodoleg gyswllt ddiwygiedig yn helpu gyda phwysau adnoddau. Mae'n bosibl y bydd angen trafodaeth tymor hwy ar ffyrdd arfaethedig o liniaru'r cyfraddau trosiant uchel. </w:t>
            </w:r>
          </w:p>
          <w:p w14:paraId="5E4C733B" w14:textId="77777777" w:rsidR="003D4B02" w:rsidRPr="00F93E97" w:rsidRDefault="003D4B02" w:rsidP="00971861">
            <w:pPr>
              <w:jc w:val="both"/>
              <w:rPr>
                <w:rFonts w:ascii="Verdana" w:hAnsi="Verdana" w:cstheme="minorHAnsi"/>
                <w:color w:val="FF0000"/>
                <w:lang w:val="cy-GB"/>
              </w:rPr>
            </w:pPr>
          </w:p>
        </w:tc>
        <w:tc>
          <w:tcPr>
            <w:tcW w:w="4536" w:type="dxa"/>
          </w:tcPr>
          <w:p w14:paraId="6F1E6E10"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 xml:space="preserve">Parhaus fel rhan o gyfarfodydd rheoli contractau. </w:t>
            </w:r>
          </w:p>
          <w:p w14:paraId="2D570AAA" w14:textId="77777777" w:rsidR="00946B4D" w:rsidRPr="00F93E97" w:rsidRDefault="00946B4D" w:rsidP="00971861">
            <w:pPr>
              <w:jc w:val="both"/>
              <w:rPr>
                <w:rFonts w:ascii="Verdana" w:hAnsi="Verdana" w:cstheme="minorHAnsi"/>
                <w:lang w:val="cy-GB"/>
              </w:rPr>
            </w:pPr>
          </w:p>
          <w:p w14:paraId="35ED9545" w14:textId="40AFE1C1" w:rsidR="00946B4D" w:rsidRPr="00F93E97" w:rsidRDefault="00F033F4" w:rsidP="00971861">
            <w:pPr>
              <w:jc w:val="both"/>
              <w:rPr>
                <w:rFonts w:ascii="Verdana" w:hAnsi="Verdana" w:cstheme="minorHAnsi"/>
                <w:lang w:val="cy-GB"/>
              </w:rPr>
            </w:pPr>
            <w:r>
              <w:rPr>
                <w:rFonts w:ascii="Verdana" w:eastAsia="Verdana" w:hAnsi="Verdana" w:cs="Calibri"/>
                <w:lang w:val="cy-GB"/>
              </w:rPr>
              <w:t>Mae'n bosibl y bydd angen trafodaeth tymor hwy ar ffyrdd arfaethedig o liniaru'r cyfraddau trosiant uchel.</w:t>
            </w:r>
          </w:p>
        </w:tc>
      </w:tr>
      <w:tr w:rsidR="00353622" w:rsidRPr="00F93E97" w14:paraId="3A7044F9" w14:textId="77777777" w:rsidTr="00971861">
        <w:tc>
          <w:tcPr>
            <w:tcW w:w="3823" w:type="dxa"/>
            <w:shd w:val="clear" w:color="auto" w:fill="00B050"/>
          </w:tcPr>
          <w:p w14:paraId="4DBFBD85" w14:textId="77777777" w:rsidR="003D4B02" w:rsidRPr="00F93E97" w:rsidRDefault="00F033F4" w:rsidP="00971861">
            <w:pPr>
              <w:jc w:val="both"/>
              <w:rPr>
                <w:rFonts w:ascii="Verdana" w:hAnsi="Verdana" w:cstheme="minorHAnsi"/>
                <w:bCs/>
                <w:color w:val="000000" w:themeColor="text1"/>
                <w:lang w:val="cy-GB"/>
              </w:rPr>
            </w:pPr>
            <w:r>
              <w:rPr>
                <w:rFonts w:ascii="Verdana" w:eastAsia="Verdana" w:hAnsi="Verdana" w:cs="Calibri"/>
                <w:lang w:val="cy-GB"/>
              </w:rPr>
              <w:t>2.</w:t>
            </w:r>
            <w:r>
              <w:rPr>
                <w:rFonts w:ascii="Verdana" w:eastAsia="Verdana" w:hAnsi="Verdana" w:cs="Calibri"/>
                <w:color w:val="000000"/>
                <w:lang w:val="cy-GB"/>
              </w:rPr>
              <w:t xml:space="preserve"> Dylai Goleudy roi cynllun ar waith i ddeall a gwella’r canlyniadau i ddioddefwyr (Mae cyfran sylweddol o ddioddefwyr yn adrodd am ddirywiad yn hytrach na gwelliant yn erbyn pedwar mesur canlyniadau ymdopi ac adennill allweddol y Weinyddiaeth Gyfiawnder)</w:t>
            </w:r>
          </w:p>
          <w:p w14:paraId="4FD68370" w14:textId="77777777" w:rsidR="003D4B02" w:rsidRPr="00F93E97" w:rsidRDefault="003D4B02" w:rsidP="00971861">
            <w:pPr>
              <w:jc w:val="both"/>
              <w:rPr>
                <w:rFonts w:ascii="Verdana" w:hAnsi="Verdana" w:cstheme="minorHAnsi"/>
                <w:lang w:val="cy-GB"/>
              </w:rPr>
            </w:pPr>
          </w:p>
        </w:tc>
        <w:tc>
          <w:tcPr>
            <w:tcW w:w="5528" w:type="dxa"/>
          </w:tcPr>
          <w:p w14:paraId="737D3DA5"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Cytunwyd ar yr argymhelliad ond gall y maes hwn i'w wella fod oherwydd diffyg data. Mae'r pryder hwn wedi'i drafod gyda'r rheolwr gwasanaeth gan fod y wybodaeth ar y graff yn Siart 2 yn amlygu tuedd sy'n peri pryder. </w:t>
            </w:r>
          </w:p>
          <w:p w14:paraId="26B2DA9B" w14:textId="77777777" w:rsidR="003D4B02" w:rsidRPr="008443E2" w:rsidRDefault="00F033F4" w:rsidP="00971861">
            <w:pPr>
              <w:jc w:val="both"/>
              <w:rPr>
                <w:rFonts w:ascii="Verdana" w:hAnsi="Verdana" w:cstheme="minorHAnsi"/>
              </w:rPr>
            </w:pPr>
            <w:r w:rsidRPr="008443E2">
              <w:rPr>
                <w:rFonts w:ascii="Verdana" w:hAnsi="Verdana" w:cstheme="minorHAnsi"/>
                <w:noProof/>
                <w:lang w:eastAsia="en-GB"/>
              </w:rPr>
              <w:drawing>
                <wp:inline distT="0" distB="0" distL="0" distR="0" wp14:anchorId="2F8F6D4B" wp14:editId="2C609EEE">
                  <wp:extent cx="3334043" cy="2919047"/>
                  <wp:effectExtent l="0" t="0" r="0" b="15240"/>
                  <wp:docPr id="1" name="Chart 1">
                    <a:extLst xmlns:a="http://schemas.openxmlformats.org/drawingml/2006/main">
                      <a:ext uri="{FF2B5EF4-FFF2-40B4-BE49-F238E27FC236}">
                        <a16:creationId xmlns:a16="http://schemas.microsoft.com/office/drawing/2014/main" id="{B0B47E92-BA3E-47A9-98EB-AF83DE0F2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67922EF" w14:textId="77777777" w:rsidR="003D4B02" w:rsidRPr="008443E2" w:rsidRDefault="00F033F4" w:rsidP="00971861">
            <w:pPr>
              <w:jc w:val="both"/>
              <w:rPr>
                <w:rFonts w:ascii="Verdana" w:hAnsi="Verdana" w:cstheme="minorHAnsi"/>
              </w:rPr>
            </w:pPr>
            <w:r>
              <w:rPr>
                <w:rFonts w:ascii="Verdana" w:eastAsia="Verdana" w:hAnsi="Verdana" w:cs="Calibri"/>
                <w:lang w:val="cy-GB"/>
              </w:rPr>
              <w:lastRenderedPageBreak/>
              <w:t xml:space="preserve">Mae’r data’n dangos bod cynnydd yn nifer y dioddefwyr sy’n adrodd am ddirywiad yng nghanlyniadau ymdopi ac adennill y Weinyddiaeth Gyfiawnder </w:t>
            </w:r>
            <w:r>
              <w:rPr>
                <w:rFonts w:ascii="Verdana" w:eastAsia="Verdana" w:hAnsi="Verdana" w:cs="Calibri"/>
                <w:b/>
                <w:bCs/>
                <w:lang w:val="cy-GB"/>
              </w:rPr>
              <w:t>ar ôl</w:t>
            </w:r>
            <w:r>
              <w:rPr>
                <w:rFonts w:ascii="Verdana" w:eastAsia="Verdana" w:hAnsi="Verdana" w:cs="Calibri"/>
                <w:lang w:val="cy-GB"/>
              </w:rPr>
              <w:t xml:space="preserve"> iddynt dderbyn cefnogaeth Goleudy. h.y. maent yn teimlo’n waeth ar ôl ymyrraeth Goleudy na phan oeddent yn ddioddefwr i ddechrau.</w:t>
            </w:r>
          </w:p>
          <w:p w14:paraId="603DEE42" w14:textId="77777777" w:rsidR="003D4B02" w:rsidRPr="008443E2" w:rsidRDefault="003D4B02" w:rsidP="00971861">
            <w:pPr>
              <w:jc w:val="both"/>
              <w:rPr>
                <w:rFonts w:ascii="Verdana" w:hAnsi="Verdana" w:cstheme="minorHAnsi"/>
              </w:rPr>
            </w:pPr>
          </w:p>
          <w:p w14:paraId="42EA4619" w14:textId="77777777" w:rsidR="003D4B02" w:rsidRDefault="00F033F4" w:rsidP="00971861">
            <w:pPr>
              <w:jc w:val="both"/>
              <w:rPr>
                <w:rFonts w:ascii="Verdana" w:hAnsi="Verdana" w:cstheme="minorHAnsi"/>
              </w:rPr>
            </w:pPr>
            <w:r>
              <w:rPr>
                <w:rFonts w:ascii="Verdana" w:eastAsia="Verdana" w:hAnsi="Verdana" w:cs="Calibri"/>
                <w:lang w:val="cy-GB"/>
              </w:rPr>
              <w:t>Yn amlwg mae hyn yn bryder sylweddol ac mae trafodaethau wedi'u cynnal rhwng rheolwr Goleudy a'r dadansoddwr troseddau ynghylch dehongli'r data.</w:t>
            </w:r>
          </w:p>
          <w:p w14:paraId="30900B0B" w14:textId="77777777" w:rsidR="003D4B02" w:rsidRPr="008443E2" w:rsidRDefault="003D4B02" w:rsidP="00971861">
            <w:pPr>
              <w:jc w:val="both"/>
              <w:rPr>
                <w:rFonts w:ascii="Verdana" w:hAnsi="Verdana" w:cstheme="minorHAnsi"/>
              </w:rPr>
            </w:pPr>
          </w:p>
          <w:p w14:paraId="2104764C" w14:textId="77777777" w:rsidR="003D4B02" w:rsidRPr="008443E2" w:rsidRDefault="00F033F4" w:rsidP="00971861">
            <w:pPr>
              <w:jc w:val="both"/>
              <w:rPr>
                <w:rFonts w:ascii="Verdana" w:hAnsi="Verdana" w:cstheme="minorHAnsi"/>
              </w:rPr>
            </w:pPr>
            <w:r>
              <w:rPr>
                <w:rFonts w:ascii="Verdana" w:eastAsia="Verdana" w:hAnsi="Verdana" w:cs="Calibri"/>
                <w:lang w:val="cy-GB"/>
              </w:rPr>
              <w:t>Isod mae’r datganiad data perfformiad diweddaraf, y mae ei fformat wedi’i newid gan y dadansoddwr data i ddangos y newidiadau canfyddedig y mae dioddefwyr yn eu teimlo ers eu hasesiad cychwynnol ac yna yn ystod eu cyfweliad ymadael.</w:t>
            </w:r>
          </w:p>
          <w:p w14:paraId="433AF828" w14:textId="77777777" w:rsidR="003D4B02" w:rsidRPr="008443E2" w:rsidRDefault="00F033F4" w:rsidP="00971861">
            <w:pPr>
              <w:jc w:val="both"/>
              <w:rPr>
                <w:rFonts w:ascii="Verdana" w:hAnsi="Verdana" w:cstheme="minorHAnsi"/>
              </w:rPr>
            </w:pPr>
            <w:r w:rsidRPr="008443E2">
              <w:rPr>
                <w:rFonts w:ascii="Verdana" w:hAnsi="Verdana" w:cstheme="minorHAnsi"/>
                <w:noProof/>
                <w:lang w:eastAsia="en-GB"/>
              </w:rPr>
              <w:lastRenderedPageBreak/>
              <w:drawing>
                <wp:inline distT="0" distB="0" distL="0" distR="0" wp14:anchorId="11BDCB48" wp14:editId="392C5330">
                  <wp:extent cx="3364327" cy="213828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9"/>
                          <a:srcRect l="57494" t="16811" r="7473" b="14417"/>
                          <a:stretch>
                            <a:fillRect/>
                          </a:stretch>
                        </pic:blipFill>
                        <pic:spPr bwMode="auto">
                          <a:xfrm>
                            <a:off x="0" y="0"/>
                            <a:ext cx="3371542" cy="2142875"/>
                          </a:xfrm>
                          <a:prstGeom prst="rect">
                            <a:avLst/>
                          </a:prstGeom>
                          <a:ln>
                            <a:noFill/>
                          </a:ln>
                          <a:extLst>
                            <a:ext uri="{53640926-AAD7-44D8-BBD7-CCE9431645EC}">
                              <a14:shadowObscured xmlns:a14="http://schemas.microsoft.com/office/drawing/2010/main"/>
                            </a:ext>
                          </a:extLst>
                        </pic:spPr>
                      </pic:pic>
                    </a:graphicData>
                  </a:graphic>
                </wp:inline>
              </w:drawing>
            </w:r>
            <w:r w:rsidRPr="008443E2">
              <w:rPr>
                <w:rFonts w:ascii="Verdana" w:hAnsi="Verdana" w:cstheme="minorHAnsi"/>
              </w:rPr>
              <w:t xml:space="preserve"> </w:t>
            </w:r>
          </w:p>
          <w:p w14:paraId="484EF95D" w14:textId="6547C70C" w:rsidR="003D4B02" w:rsidRPr="008443E2" w:rsidRDefault="003945A7" w:rsidP="00971861">
            <w:pPr>
              <w:jc w:val="both"/>
              <w:rPr>
                <w:rFonts w:ascii="Verdana" w:hAnsi="Verdana" w:cstheme="minorHAnsi"/>
              </w:rPr>
            </w:pPr>
            <w:r>
              <w:rPr>
                <w:rFonts w:ascii="Verdana" w:hAnsi="Verdana" w:cstheme="minorHAnsi"/>
                <w:noProof/>
              </w:rPr>
              <w:pict w14:anchorId="356A4E80">
                <v:shape id="_x0000_i1028" type="#_x0000_t75" alt="" style="width:77pt;height:51.5pt;mso-width-percent:0;mso-height-percent:0;mso-width-percent:0;mso-height-percent:0" o:oleicon="t">
                  <v:imagedata r:id="rId50" o:title=""/>
                </v:shape>
              </w:pict>
            </w:r>
          </w:p>
          <w:p w14:paraId="18C12EAB"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siart uchod yn rhoi arwydd clir bod y dioddefwr, yn y cyfweliad ymadael (oren), wedi gweld gwelliannau yn erbyn canlyniadau’r Weinyddiaeth Gyfiawnder ar ôl iddynt dderbyn cymorth o’i gymharu â chynt, ac yn fuan ar ôl iddynt ddod yn ddioddefwr. Dyma'r hyn y dylid ei ddisgwyl ac ni fyddai'n debygol o fod wedi'i godi gan awdur yr adolygiad pe bai wedi'i weld yn y fformat hwn i ddechrau.</w:t>
            </w:r>
          </w:p>
          <w:p w14:paraId="46280D58" w14:textId="77777777" w:rsidR="003D4B02" w:rsidRPr="00F93E97" w:rsidRDefault="003D4B02" w:rsidP="00971861">
            <w:pPr>
              <w:jc w:val="both"/>
              <w:rPr>
                <w:rFonts w:ascii="Verdana" w:hAnsi="Verdana" w:cstheme="minorHAnsi"/>
                <w:lang w:val="cy-GB"/>
              </w:rPr>
            </w:pPr>
          </w:p>
          <w:p w14:paraId="0994BDCB"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Anogir craffu ac adolygu parhaus i sicrhau bod y data diweddaraf yn gyson. Bydd hyn yn destun eitem sefydlog ar yr agenda ar gyfer yr is-grŵp Dioddefwyr a Thystion newydd lle bydd y data ‘seren ganlyniad’ yn parhau i gael ei archwilio.</w:t>
            </w:r>
          </w:p>
          <w:p w14:paraId="2A41B98A" w14:textId="77777777" w:rsidR="003D4B02" w:rsidRPr="00F93E97" w:rsidRDefault="003D4B02" w:rsidP="00971861">
            <w:pPr>
              <w:jc w:val="both"/>
              <w:rPr>
                <w:rFonts w:ascii="Verdana" w:hAnsi="Verdana" w:cstheme="minorHAnsi"/>
                <w:lang w:val="cy-GB"/>
              </w:rPr>
            </w:pPr>
          </w:p>
        </w:tc>
        <w:tc>
          <w:tcPr>
            <w:tcW w:w="4536" w:type="dxa"/>
          </w:tcPr>
          <w:p w14:paraId="36779DBA"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Is-grŵp Dioddefwyr a Thystion o dan eitem sefydlog rheoli perfformiad</w:t>
            </w:r>
          </w:p>
          <w:p w14:paraId="25EAC40F" w14:textId="77777777" w:rsidR="003D4B02" w:rsidRPr="00F93E97" w:rsidRDefault="003D4B02" w:rsidP="00971861">
            <w:pPr>
              <w:jc w:val="both"/>
              <w:rPr>
                <w:rFonts w:ascii="Verdana" w:hAnsi="Verdana" w:cstheme="minorHAnsi"/>
                <w:lang w:val="cy-GB"/>
              </w:rPr>
            </w:pPr>
          </w:p>
        </w:tc>
      </w:tr>
      <w:tr w:rsidR="00353622" w:rsidRPr="00F93E97" w14:paraId="63F30449" w14:textId="77777777" w:rsidTr="00971861">
        <w:tc>
          <w:tcPr>
            <w:tcW w:w="3823" w:type="dxa"/>
            <w:shd w:val="clear" w:color="auto" w:fill="00B050"/>
          </w:tcPr>
          <w:p w14:paraId="0012CFEA" w14:textId="77777777" w:rsidR="003D4B02" w:rsidRPr="00F93E97" w:rsidRDefault="00F033F4" w:rsidP="00971861">
            <w:pPr>
              <w:jc w:val="both"/>
              <w:rPr>
                <w:rFonts w:ascii="Verdana" w:hAnsi="Verdana" w:cstheme="minorHAnsi"/>
                <w:color w:val="000000" w:themeColor="text1"/>
                <w:lang w:val="cy-GB"/>
              </w:rPr>
            </w:pPr>
            <w:r>
              <w:rPr>
                <w:rFonts w:ascii="Verdana" w:eastAsia="Verdana" w:hAnsi="Verdana" w:cs="Calibri"/>
                <w:lang w:val="cy-GB"/>
              </w:rPr>
              <w:lastRenderedPageBreak/>
              <w:t>3</w:t>
            </w:r>
            <w:r>
              <w:rPr>
                <w:rFonts w:ascii="Verdana" w:eastAsia="Verdana" w:hAnsi="Verdana" w:cs="Calibri"/>
                <w:color w:val="000000"/>
                <w:lang w:val="cy-GB"/>
              </w:rPr>
              <w:t xml:space="preserve"> Dylai'r gwasanaeth ddatblygu a chynnal Dadansoddiad o Anghenion Hyfforddi staff. Dylai buddsoddiad mewn hyfforddi a datblygu staff ganolbwyntio ar sgiliau a galluoedd craidd y tîm yn hytrach na darpariaeth gwasanaeth pwrpasol neu arbenigol</w:t>
            </w:r>
          </w:p>
          <w:p w14:paraId="6CBEF41C" w14:textId="77777777" w:rsidR="003D4B02" w:rsidRPr="00F93E97" w:rsidRDefault="003D4B02" w:rsidP="00971861">
            <w:pPr>
              <w:jc w:val="both"/>
              <w:rPr>
                <w:rFonts w:ascii="Verdana" w:hAnsi="Verdana" w:cstheme="minorHAnsi"/>
                <w:lang w:val="cy-GB"/>
              </w:rPr>
            </w:pPr>
          </w:p>
        </w:tc>
        <w:tc>
          <w:tcPr>
            <w:tcW w:w="5528" w:type="dxa"/>
          </w:tcPr>
          <w:p w14:paraId="74A7C789" w14:textId="5C6B34E3" w:rsidR="003D4B02" w:rsidRPr="00F93E97" w:rsidRDefault="00B74305" w:rsidP="00971861">
            <w:pPr>
              <w:jc w:val="both"/>
              <w:rPr>
                <w:rFonts w:ascii="Verdana" w:hAnsi="Verdana" w:cstheme="minorHAnsi"/>
                <w:lang w:val="cy-GB"/>
              </w:rPr>
            </w:pPr>
            <w:r>
              <w:rPr>
                <w:rFonts w:ascii="Verdana" w:eastAsia="Verdana" w:hAnsi="Verdana" w:cs="Calibri"/>
                <w:lang w:val="cy-GB"/>
              </w:rPr>
              <w:t>Wedi’i gytuno</w:t>
            </w:r>
            <w:r w:rsidR="00F033F4">
              <w:rPr>
                <w:rFonts w:ascii="Verdana" w:eastAsia="Verdana" w:hAnsi="Verdana" w:cs="Calibri"/>
                <w:lang w:val="cy-GB"/>
              </w:rPr>
              <w:t xml:space="preserve"> </w:t>
            </w:r>
            <w:r>
              <w:rPr>
                <w:rFonts w:ascii="Verdana" w:eastAsia="Verdana" w:hAnsi="Verdana" w:cs="Calibri"/>
                <w:lang w:val="cy-GB"/>
              </w:rPr>
              <w:t>a’i</w:t>
            </w:r>
            <w:r w:rsidR="00F033F4">
              <w:rPr>
                <w:rFonts w:ascii="Verdana" w:eastAsia="Verdana" w:hAnsi="Verdana" w:cs="Calibri"/>
                <w:lang w:val="cy-GB"/>
              </w:rPr>
              <w:t xml:space="preserve"> weithred</w:t>
            </w:r>
            <w:r>
              <w:rPr>
                <w:rFonts w:ascii="Verdana" w:eastAsia="Verdana" w:hAnsi="Verdana" w:cs="Calibri"/>
                <w:lang w:val="cy-GB"/>
              </w:rPr>
              <w:t>u</w:t>
            </w:r>
            <w:r w:rsidR="00F033F4">
              <w:rPr>
                <w:rFonts w:ascii="Verdana" w:eastAsia="Verdana" w:hAnsi="Verdana" w:cs="Calibri"/>
                <w:lang w:val="cy-GB"/>
              </w:rPr>
              <w:t>.</w:t>
            </w:r>
          </w:p>
          <w:p w14:paraId="639ED9D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yna gynllun cynhwysfawr ar gyfer hyfforddi staff. Mae’r hyfforddiant hwn yn cynnwys cyfuniad o ddarpariaeth fewnol gan adrannau arbenigol fel y Tîm Troseddau Economaidd yn ogystal â darparwyr allanol ar gyfer (fel yr awgrymwyd yn yr adolygiad) Ymarfer sy’n Wybodus ynghylch Trawma.</w:t>
            </w:r>
          </w:p>
          <w:p w14:paraId="6018E04E" w14:textId="77777777" w:rsidR="003D4B02" w:rsidRPr="00F93E97" w:rsidRDefault="003D4B02" w:rsidP="00971861">
            <w:pPr>
              <w:jc w:val="both"/>
              <w:rPr>
                <w:rFonts w:ascii="Verdana" w:hAnsi="Verdana" w:cstheme="minorHAnsi"/>
                <w:lang w:val="cy-GB"/>
              </w:rPr>
            </w:pPr>
          </w:p>
          <w:p w14:paraId="3561F53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Y gofyniad yma yw proses gofnodi fwy ffurfiol y dylid ei chwblhau yn ystod y broses Proffil Datblygu ac Asesu. Mabwysiadwyd hyn yn y broses Proffil Datblygu ac Asesu ddiweddaraf ac mae'n sicrhau y gall y rheolwr llinell drafod yr anghenion unigol a amlygwyd gan staff ochr yn ochr â'r amserlen hyfforddi a baratowyd. </w:t>
            </w:r>
          </w:p>
          <w:p w14:paraId="0A081F03" w14:textId="77777777" w:rsidR="003D4B02" w:rsidRPr="00F93E97" w:rsidRDefault="003D4B02" w:rsidP="00971861">
            <w:pPr>
              <w:jc w:val="both"/>
              <w:rPr>
                <w:rFonts w:ascii="Verdana" w:hAnsi="Verdana" w:cstheme="minorHAnsi"/>
                <w:lang w:val="cy-GB"/>
              </w:rPr>
            </w:pPr>
          </w:p>
        </w:tc>
        <w:tc>
          <w:tcPr>
            <w:tcW w:w="4536" w:type="dxa"/>
          </w:tcPr>
          <w:p w14:paraId="749A712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Cynlluniau hyfforddi i'w hystyried mewn cynlluniau archwilio gwasanaethau a gomisiynir </w:t>
            </w:r>
          </w:p>
        </w:tc>
      </w:tr>
      <w:tr w:rsidR="00353622" w:rsidRPr="00F93E97" w14:paraId="3503C0B4" w14:textId="77777777" w:rsidTr="00971861">
        <w:tc>
          <w:tcPr>
            <w:tcW w:w="3823" w:type="dxa"/>
            <w:shd w:val="clear" w:color="auto" w:fill="00B050"/>
          </w:tcPr>
          <w:p w14:paraId="7CF843C0" w14:textId="77777777" w:rsidR="003D4B02" w:rsidRPr="00F93E97" w:rsidRDefault="00F033F4" w:rsidP="00971861">
            <w:pPr>
              <w:jc w:val="both"/>
              <w:rPr>
                <w:rFonts w:ascii="Verdana" w:hAnsi="Verdana" w:cstheme="minorHAnsi"/>
                <w:color w:val="000000" w:themeColor="text1"/>
                <w:lang w:val="cy-GB"/>
              </w:rPr>
            </w:pPr>
            <w:r>
              <w:rPr>
                <w:rFonts w:ascii="Verdana" w:eastAsia="Verdana" w:hAnsi="Verdana" w:cs="Calibri"/>
                <w:lang w:val="cy-GB"/>
              </w:rPr>
              <w:t>4</w:t>
            </w:r>
            <w:r>
              <w:rPr>
                <w:rFonts w:ascii="Verdana" w:eastAsia="Verdana" w:hAnsi="Verdana" w:cs="Calibri"/>
                <w:color w:val="000000"/>
                <w:lang w:val="cy-GB"/>
              </w:rPr>
              <w:t xml:space="preserve"> Dylai Goleudy chwilio am a sicrhau cyfleoedd datblygu cydweithredol gyda phartneriaid lleol a rhanbarthol a dylid archwilio hyfforddiant a datblygiad cyffredinol fel Ymarfer sy’n Wybodus ynghylch Trawma</w:t>
            </w:r>
          </w:p>
          <w:p w14:paraId="5B4C17C8" w14:textId="77777777" w:rsidR="003D4B02" w:rsidRPr="00F93E97" w:rsidRDefault="003D4B02" w:rsidP="00971861">
            <w:pPr>
              <w:jc w:val="both"/>
              <w:rPr>
                <w:rFonts w:ascii="Verdana" w:hAnsi="Verdana" w:cstheme="minorHAnsi"/>
                <w:lang w:val="cy-GB"/>
              </w:rPr>
            </w:pPr>
          </w:p>
        </w:tc>
        <w:tc>
          <w:tcPr>
            <w:tcW w:w="5528" w:type="dxa"/>
          </w:tcPr>
          <w:p w14:paraId="11393764" w14:textId="272172CB" w:rsidR="003D4B02" w:rsidRPr="00F93E97" w:rsidRDefault="00B74305" w:rsidP="00971861">
            <w:pPr>
              <w:jc w:val="both"/>
              <w:rPr>
                <w:rFonts w:ascii="Verdana" w:hAnsi="Verdana" w:cstheme="minorHAnsi"/>
                <w:lang w:val="cy-GB"/>
              </w:rPr>
            </w:pPr>
            <w:r>
              <w:rPr>
                <w:rFonts w:ascii="Verdana" w:eastAsia="Verdana" w:hAnsi="Verdana" w:cs="Calibri"/>
                <w:lang w:val="cy-GB"/>
              </w:rPr>
              <w:t>Y</w:t>
            </w:r>
            <w:r w:rsidR="00F033F4">
              <w:rPr>
                <w:rFonts w:ascii="Verdana" w:eastAsia="Verdana" w:hAnsi="Verdana" w:cs="Calibri"/>
                <w:lang w:val="cy-GB"/>
              </w:rPr>
              <w:t>r argymhelliad</w:t>
            </w:r>
            <w:r>
              <w:rPr>
                <w:rFonts w:ascii="Verdana" w:eastAsia="Verdana" w:hAnsi="Verdana" w:cs="Calibri"/>
                <w:lang w:val="cy-GB"/>
              </w:rPr>
              <w:t xml:space="preserve"> wedi’i gefnogi</w:t>
            </w:r>
            <w:r w:rsidR="00F033F4">
              <w:rPr>
                <w:rFonts w:ascii="Verdana" w:eastAsia="Verdana" w:hAnsi="Verdana" w:cs="Calibri"/>
                <w:lang w:val="cy-GB"/>
              </w:rPr>
              <w:t>.</w:t>
            </w:r>
          </w:p>
          <w:p w14:paraId="5B0EA1BC"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 hyfforddiant Ymarfer sy’n Wybodus ynghylch Trawma wedi cael ei drefnu. </w:t>
            </w:r>
          </w:p>
          <w:p w14:paraId="5B5FA228" w14:textId="77777777" w:rsidR="003D4B02" w:rsidRPr="00F93E97" w:rsidRDefault="003D4B02" w:rsidP="00971861">
            <w:pPr>
              <w:jc w:val="both"/>
              <w:rPr>
                <w:rFonts w:ascii="Verdana" w:hAnsi="Verdana" w:cstheme="minorHAnsi"/>
                <w:lang w:val="cy-GB"/>
              </w:rPr>
            </w:pPr>
          </w:p>
          <w:p w14:paraId="7EDCB1D8"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gyllideb ar gyfer hyfforddiant staff yn cael ei rheoli'n ofalus gan fod darparwyr allanol yn ddrud a dyna pam yr argymhelliad i archwilio cyfleoedd i rannu hyfforddiant gyda darparwyr gwasanaeth eraill fel New Pathways.</w:t>
            </w:r>
          </w:p>
          <w:p w14:paraId="739F9916" w14:textId="77777777" w:rsidR="003D4B02" w:rsidRPr="00F93E97" w:rsidRDefault="003D4B02" w:rsidP="00971861">
            <w:pPr>
              <w:jc w:val="both"/>
              <w:rPr>
                <w:rFonts w:ascii="Verdana" w:hAnsi="Verdana" w:cstheme="minorHAnsi"/>
                <w:lang w:val="cy-GB"/>
              </w:rPr>
            </w:pPr>
          </w:p>
          <w:p w14:paraId="4CC0D74E"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Fel y nodwyd yn flaenorol, mae amserlen hyfforddi gynhwysfawr wedi'i datblygu ar gyfer aelodau'r tîm ond wedi'i chanslo dros dro </w:t>
            </w:r>
            <w:r>
              <w:rPr>
                <w:rFonts w:ascii="Verdana" w:eastAsia="Verdana" w:hAnsi="Verdana" w:cs="Calibri"/>
                <w:lang w:val="cy-GB"/>
              </w:rPr>
              <w:lastRenderedPageBreak/>
              <w:t>oherwydd Covid. Cytunir mewn egwyddor ar yr awgrym ar gyfer datblygiad cydweithredol pan fydd ailddechrau amgylchiadau mwy normal yn caniatáu.</w:t>
            </w:r>
          </w:p>
          <w:p w14:paraId="1D109DFC" w14:textId="77777777" w:rsidR="003D4B02" w:rsidRPr="00F93E97" w:rsidRDefault="003D4B02" w:rsidP="00971861">
            <w:pPr>
              <w:jc w:val="both"/>
              <w:rPr>
                <w:rFonts w:ascii="Verdana" w:hAnsi="Verdana" w:cstheme="minorHAnsi"/>
                <w:lang w:val="cy-GB"/>
              </w:rPr>
            </w:pPr>
          </w:p>
        </w:tc>
        <w:tc>
          <w:tcPr>
            <w:tcW w:w="4536" w:type="dxa"/>
          </w:tcPr>
          <w:p w14:paraId="21898D70"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Cynlluniau hyfforddi i'w hystyried mewn cynlluniau archwilio gwasanaethau a gomisiynir</w:t>
            </w:r>
          </w:p>
        </w:tc>
      </w:tr>
      <w:tr w:rsidR="00353622" w:rsidRPr="00F93E97" w14:paraId="541A8704" w14:textId="77777777" w:rsidTr="00971861">
        <w:tc>
          <w:tcPr>
            <w:tcW w:w="3823" w:type="dxa"/>
            <w:shd w:val="clear" w:color="auto" w:fill="FFC000"/>
          </w:tcPr>
          <w:p w14:paraId="6C048A03" w14:textId="77777777" w:rsidR="003D4B02" w:rsidRPr="00F93E97" w:rsidRDefault="00F033F4" w:rsidP="00971861">
            <w:pPr>
              <w:shd w:val="clear" w:color="auto" w:fill="FFC000"/>
              <w:jc w:val="both"/>
              <w:rPr>
                <w:rFonts w:ascii="Verdana" w:hAnsi="Verdana" w:cstheme="minorHAnsi"/>
                <w:color w:val="000000" w:themeColor="text1"/>
                <w:lang w:val="cy-GB"/>
              </w:rPr>
            </w:pPr>
            <w:r>
              <w:rPr>
                <w:rFonts w:ascii="Verdana" w:eastAsia="Verdana" w:hAnsi="Verdana" w:cs="Calibri"/>
                <w:lang w:val="cy-GB"/>
              </w:rPr>
              <w:t xml:space="preserve">5 </w:t>
            </w:r>
            <w:r>
              <w:rPr>
                <w:rFonts w:ascii="Verdana" w:eastAsia="Verdana" w:hAnsi="Verdana" w:cs="Calibri"/>
                <w:color w:val="000000"/>
                <w:lang w:val="cy-GB"/>
              </w:rPr>
              <w:t>Dylai Goleudy adolygu rolau a chyfrifoldebau'r garfan bresennol o wirfoddolwyr i sicrhau eu bod yn cael eu defnyddio a'u lleoli yn unol â pholisi'r heddlu a chanllawiau cenedlaethol. Un risg a nodwyd oedd y dywedir bod gwirfoddolwyr yn cyflawni'r un rôl a swyddogaeth â staff cyflogedig a allai fod yn amhriodol</w:t>
            </w:r>
          </w:p>
          <w:p w14:paraId="052F8004" w14:textId="77777777" w:rsidR="003D4B02" w:rsidRPr="00F93E97" w:rsidRDefault="003D4B02" w:rsidP="00971861">
            <w:pPr>
              <w:jc w:val="both"/>
              <w:rPr>
                <w:rFonts w:ascii="Verdana" w:hAnsi="Verdana" w:cstheme="minorHAnsi"/>
                <w:lang w:val="cy-GB"/>
              </w:rPr>
            </w:pPr>
          </w:p>
        </w:tc>
        <w:tc>
          <w:tcPr>
            <w:tcW w:w="5528" w:type="dxa"/>
          </w:tcPr>
          <w:p w14:paraId="0A4ED4BA" w14:textId="3CC89069" w:rsidR="003D4B02" w:rsidRPr="00F93E97" w:rsidRDefault="00B74305" w:rsidP="00971861">
            <w:pPr>
              <w:jc w:val="both"/>
              <w:rPr>
                <w:rFonts w:ascii="Verdana" w:hAnsi="Verdana" w:cstheme="minorHAnsi"/>
                <w:lang w:val="cy-GB"/>
              </w:rPr>
            </w:pPr>
            <w:r>
              <w:rPr>
                <w:rFonts w:ascii="Verdana" w:eastAsia="Verdana" w:hAnsi="Verdana" w:cs="Calibri"/>
                <w:lang w:val="cy-GB"/>
              </w:rPr>
              <w:t>Wedi’i g</w:t>
            </w:r>
            <w:r w:rsidR="00F033F4">
              <w:rPr>
                <w:rFonts w:ascii="Verdana" w:eastAsia="Verdana" w:hAnsi="Verdana" w:cs="Calibri"/>
                <w:lang w:val="cy-GB"/>
              </w:rPr>
              <w:t>ytun</w:t>
            </w:r>
            <w:r>
              <w:rPr>
                <w:rFonts w:ascii="Verdana" w:eastAsia="Verdana" w:hAnsi="Verdana" w:cs="Calibri"/>
                <w:lang w:val="cy-GB"/>
              </w:rPr>
              <w:t>o’</w:t>
            </w:r>
            <w:r w:rsidR="00F033F4">
              <w:rPr>
                <w:rFonts w:ascii="Verdana" w:eastAsia="Verdana" w:hAnsi="Verdana" w:cs="Calibri"/>
                <w:lang w:val="cy-GB"/>
              </w:rPr>
              <w:t xml:space="preserve">n rhannol.        </w:t>
            </w:r>
          </w:p>
          <w:p w14:paraId="0D438AB0"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 awdur yr adolygiad yn nodi'n gywir nad yw'n addas i wirfoddolwyr ymgymryd â rôl VSO. Mae hon yn rôl gyflogedig a byddai'n amhriodol hyfforddi gwirfoddolwyr i gyflawni'r un tasgau â gweithiwr cyflogedig. </w:t>
            </w:r>
          </w:p>
          <w:p w14:paraId="732C2E5E" w14:textId="77777777" w:rsidR="003D4B02" w:rsidRPr="00F93E97" w:rsidRDefault="003D4B02" w:rsidP="00971861">
            <w:pPr>
              <w:jc w:val="both"/>
              <w:rPr>
                <w:rFonts w:ascii="Verdana" w:hAnsi="Verdana" w:cstheme="minorHAnsi"/>
                <w:lang w:val="cy-GB"/>
              </w:rPr>
            </w:pPr>
          </w:p>
          <w:p w14:paraId="00FBC157"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Bu rhywfaint o feirniadaeth, gan yr awdur, ynghylch rai gwirfoddolwyr sy'n cyflawni'r swyddogaeth hon. Mae rheolwyr Goleudy wedi ymrwymo na fydd unrhyw wirfoddolwyr yn y dyfodol yn cael eu hyfforddi i gyflawni'r un swyddogaethau ac ni chodwyd unrhyw faterion gan unrhyw gymdeithasau staff ynghylch y rhai sy'n gwasanaethu ar hyn o bryd. </w:t>
            </w:r>
          </w:p>
          <w:p w14:paraId="5534DD61" w14:textId="77777777" w:rsidR="003D4B02" w:rsidRPr="00F93E97" w:rsidRDefault="003D4B02" w:rsidP="00971861">
            <w:pPr>
              <w:jc w:val="both"/>
              <w:rPr>
                <w:rFonts w:ascii="Verdana" w:hAnsi="Verdana" w:cstheme="minorHAnsi"/>
                <w:lang w:val="cy-GB"/>
              </w:rPr>
            </w:pPr>
          </w:p>
        </w:tc>
        <w:tc>
          <w:tcPr>
            <w:tcW w:w="4536" w:type="dxa"/>
          </w:tcPr>
          <w:p w14:paraId="120A7228" w14:textId="77777777" w:rsidR="00946B4D" w:rsidRPr="00F93E97" w:rsidRDefault="00F033F4" w:rsidP="00971861">
            <w:pPr>
              <w:jc w:val="both"/>
              <w:rPr>
                <w:rFonts w:ascii="Verdana" w:hAnsi="Verdana" w:cstheme="minorHAnsi"/>
                <w:lang w:val="cy-GB"/>
              </w:rPr>
            </w:pPr>
            <w:r>
              <w:rPr>
                <w:rFonts w:ascii="Verdana" w:eastAsia="Verdana" w:hAnsi="Verdana" w:cs="Calibri"/>
                <w:lang w:val="cy-GB"/>
              </w:rPr>
              <w:t>Bydd defnyddio gwirfoddolwyr yn rhan o archwiliad blynyddol o wasanaethau a gomisiynir.</w:t>
            </w:r>
          </w:p>
          <w:p w14:paraId="599780D5" w14:textId="77777777" w:rsidR="00946B4D" w:rsidRPr="00F93E97" w:rsidRDefault="00946B4D" w:rsidP="00971861">
            <w:pPr>
              <w:jc w:val="both"/>
              <w:rPr>
                <w:rFonts w:ascii="Verdana" w:hAnsi="Verdana" w:cstheme="minorHAnsi"/>
                <w:lang w:val="cy-GB"/>
              </w:rPr>
            </w:pPr>
          </w:p>
          <w:p w14:paraId="681DA39C" w14:textId="6B63033A" w:rsidR="003D4B02" w:rsidRPr="00F93E97" w:rsidRDefault="00F033F4" w:rsidP="00971861">
            <w:pPr>
              <w:jc w:val="both"/>
              <w:rPr>
                <w:rFonts w:ascii="Verdana" w:hAnsi="Verdana" w:cstheme="minorHAnsi"/>
                <w:lang w:val="cy-GB"/>
              </w:rPr>
            </w:pPr>
            <w:r>
              <w:rPr>
                <w:rFonts w:ascii="Verdana" w:eastAsia="Verdana" w:hAnsi="Verdana" w:cs="Calibri"/>
                <w:lang w:val="cy-GB"/>
              </w:rPr>
              <w:t>Rheolwr Goleudy i gysylltu â chydlynydd gwirfoddolwyr yr Heddlu i sicrhau bod Goleudy yn cael ei gynnwys o fewn prosesau recriwtio a chynllunio ehangach yr Heddlu.</w:t>
            </w:r>
          </w:p>
        </w:tc>
      </w:tr>
      <w:tr w:rsidR="00353622" w:rsidRPr="00F93E97" w14:paraId="321DAE57" w14:textId="77777777" w:rsidTr="00971861">
        <w:tc>
          <w:tcPr>
            <w:tcW w:w="3823" w:type="dxa"/>
            <w:shd w:val="clear" w:color="auto" w:fill="00B050"/>
          </w:tcPr>
          <w:p w14:paraId="18BA7B26"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6 Dylai’r Gwasanaeth fanteisio ar gryfder ei safle unigryw a datblygu a gweithredu ymgyrch marchnata/cyfathrebu mewnol ac allanol i godi ymwybyddiaeth o’r Gwasanaeth a 'chynnig Goleudy'</w:t>
            </w:r>
          </w:p>
          <w:p w14:paraId="45131A5A" w14:textId="77777777" w:rsidR="003D4B02" w:rsidRPr="00F93E97" w:rsidRDefault="003D4B02" w:rsidP="00971861">
            <w:pPr>
              <w:jc w:val="both"/>
              <w:rPr>
                <w:rFonts w:ascii="Verdana" w:hAnsi="Verdana" w:cstheme="minorHAnsi"/>
                <w:lang w:val="cy-GB"/>
              </w:rPr>
            </w:pPr>
          </w:p>
        </w:tc>
        <w:tc>
          <w:tcPr>
            <w:tcW w:w="5528" w:type="dxa"/>
          </w:tcPr>
          <w:p w14:paraId="39354E40" w14:textId="77777777" w:rsidR="00946C71" w:rsidRPr="00F93E97" w:rsidRDefault="00946C71" w:rsidP="00946C71">
            <w:pPr>
              <w:jc w:val="both"/>
              <w:rPr>
                <w:rFonts w:ascii="Verdana" w:hAnsi="Verdana" w:cstheme="minorHAnsi"/>
                <w:lang w:val="cy-GB"/>
              </w:rPr>
            </w:pPr>
            <w:r>
              <w:rPr>
                <w:rFonts w:ascii="Verdana" w:eastAsia="Verdana" w:hAnsi="Verdana" w:cs="Calibri"/>
                <w:lang w:val="cy-GB"/>
              </w:rPr>
              <w:t>Yr argymhelliad wedi’i gefnogi.</w:t>
            </w:r>
          </w:p>
          <w:p w14:paraId="15C8228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adolygiad yn cydnabod bod ymwybyddiaeth o wasanaethau'r Goleudy gan swyddogion rheng flaen. (dywedodd 58% o’r ymatebwyr i’w harolwg yn ymwneud â chymorth Goleudy eu bod wedi cael gwybodaeth)</w:t>
            </w:r>
          </w:p>
          <w:p w14:paraId="39E2416E" w14:textId="77777777" w:rsidR="003D4B02" w:rsidRPr="00F93E97" w:rsidRDefault="003D4B02" w:rsidP="00971861">
            <w:pPr>
              <w:jc w:val="both"/>
              <w:rPr>
                <w:rFonts w:ascii="Verdana" w:hAnsi="Verdana" w:cstheme="minorHAnsi"/>
                <w:lang w:val="cy-GB"/>
              </w:rPr>
            </w:pPr>
          </w:p>
          <w:p w14:paraId="37F4FA5E"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 angen gwneud mwy i wella ymwybyddiaeth a dealltwriaeth swyddogion o’r hyn y gall Goleudy ei wneud dros ddioddefwyr a throstynt </w:t>
            </w:r>
            <w:r>
              <w:rPr>
                <w:rFonts w:ascii="Verdana" w:eastAsia="Verdana" w:hAnsi="Verdana" w:cs="Calibri"/>
                <w:lang w:val="cy-GB"/>
              </w:rPr>
              <w:lastRenderedPageBreak/>
              <w:t xml:space="preserve">eu hunain. Ar wahân i bodlediad yn ymwneud â'r gwasanaethau ymddygiad gwrthgymdeithasol y mae Goleudy yn eu cynnig, ychydig o wybodaeth sydd ar wefan yr Heddlu. </w:t>
            </w:r>
          </w:p>
          <w:p w14:paraId="4C35C715" w14:textId="77777777" w:rsidR="003D4B02" w:rsidRPr="00F93E97" w:rsidRDefault="003D4B02" w:rsidP="00971861">
            <w:pPr>
              <w:jc w:val="both"/>
              <w:rPr>
                <w:rFonts w:ascii="Verdana" w:hAnsi="Verdana" w:cstheme="minorHAnsi"/>
                <w:lang w:val="cy-GB"/>
              </w:rPr>
            </w:pPr>
          </w:p>
          <w:p w14:paraId="46234FCA"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pecynnau gwybodaeth newydd yn cynnwys 2 dudalen o wybodaeth benodol am Goleudy a byddant wrth law i swyddogion pan fyddant mewn cysylltiad uniongyrchol wyneb yn wyneb â dioddefwyr. Er ei fod wedi'i greu'n bennaf ar gyfer y dioddefwyr eu hunain, mae'r cynnwys hefyd wedi'i baratoi i gynorthwyo swyddogion i wybod pa wasanaethau sydd ar gael. Mae strategaeth gyfathrebu yn cael ei datblygu i hysbysu swyddogion o'r pecynnau, pryd y dylid eu defnyddio a pha wybodaeth sydd ynddynt. </w:t>
            </w:r>
          </w:p>
          <w:p w14:paraId="53B8C615" w14:textId="77777777" w:rsidR="003D4B02" w:rsidRPr="00F93E97" w:rsidRDefault="003D4B02" w:rsidP="00971861">
            <w:pPr>
              <w:jc w:val="both"/>
              <w:rPr>
                <w:rFonts w:ascii="Verdana" w:hAnsi="Verdana" w:cstheme="minorHAnsi"/>
                <w:lang w:val="cy-GB"/>
              </w:rPr>
            </w:pPr>
          </w:p>
        </w:tc>
        <w:tc>
          <w:tcPr>
            <w:tcW w:w="4536" w:type="dxa"/>
          </w:tcPr>
          <w:p w14:paraId="7293FB54" w14:textId="409F3B75"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 xml:space="preserve">Cyhoeddusrwydd a marchnata i fod yn ffocws parhaus i dimau cyfathrebu'r Heddlu a SCHTh </w:t>
            </w:r>
          </w:p>
        </w:tc>
      </w:tr>
      <w:tr w:rsidR="00353622" w14:paraId="3066F925" w14:textId="77777777" w:rsidTr="00971861">
        <w:tc>
          <w:tcPr>
            <w:tcW w:w="3823" w:type="dxa"/>
            <w:shd w:val="clear" w:color="auto" w:fill="FFC000"/>
          </w:tcPr>
          <w:p w14:paraId="37B61DF1" w14:textId="77777777" w:rsidR="003D4B02" w:rsidRPr="00F93E97" w:rsidRDefault="00F033F4" w:rsidP="00971861">
            <w:pPr>
              <w:jc w:val="both"/>
              <w:rPr>
                <w:rFonts w:ascii="Verdana" w:hAnsi="Verdana" w:cstheme="minorHAnsi"/>
                <w:bCs/>
                <w:color w:val="000000" w:themeColor="text1"/>
                <w:lang w:val="cy-GB"/>
              </w:rPr>
            </w:pPr>
            <w:r>
              <w:rPr>
                <w:rFonts w:ascii="Verdana" w:eastAsia="Verdana" w:hAnsi="Verdana" w:cs="Calibri"/>
                <w:lang w:val="cy-GB"/>
              </w:rPr>
              <w:t>7</w:t>
            </w:r>
            <w:r>
              <w:rPr>
                <w:rFonts w:ascii="Verdana" w:eastAsia="Verdana" w:hAnsi="Verdana" w:cs="Calibri"/>
                <w:color w:val="000000"/>
                <w:lang w:val="cy-GB"/>
              </w:rPr>
              <w:t xml:space="preserve"> Dylai arweinwyr Goleudy feithrin a datblygu perthnasoedd cryfach gyda darparwyr gwasanaethau dioddefwyr lleol</w:t>
            </w:r>
          </w:p>
          <w:p w14:paraId="60A77453" w14:textId="77777777" w:rsidR="003D4B02" w:rsidRPr="00F93E97" w:rsidRDefault="003D4B02" w:rsidP="00971861">
            <w:pPr>
              <w:jc w:val="both"/>
              <w:rPr>
                <w:rFonts w:ascii="Verdana" w:hAnsi="Verdana" w:cstheme="minorHAnsi"/>
                <w:lang w:val="cy-GB"/>
              </w:rPr>
            </w:pPr>
          </w:p>
        </w:tc>
        <w:tc>
          <w:tcPr>
            <w:tcW w:w="5528" w:type="dxa"/>
          </w:tcPr>
          <w:p w14:paraId="132682D3" w14:textId="6CCEF853" w:rsidR="003D4B02" w:rsidRPr="00F93E97" w:rsidRDefault="00946C71" w:rsidP="00971861">
            <w:pPr>
              <w:jc w:val="both"/>
              <w:rPr>
                <w:rFonts w:ascii="Verdana" w:hAnsi="Verdana" w:cstheme="minorHAnsi"/>
                <w:lang w:val="cy-GB"/>
              </w:rPr>
            </w:pPr>
            <w:r>
              <w:rPr>
                <w:rFonts w:ascii="Verdana" w:eastAsia="Verdana" w:hAnsi="Verdana" w:cs="Calibri"/>
                <w:lang w:val="cy-GB"/>
              </w:rPr>
              <w:t>Wedi’i gytuno</w:t>
            </w:r>
            <w:r w:rsidR="00F033F4">
              <w:rPr>
                <w:rFonts w:ascii="Verdana" w:eastAsia="Verdana" w:hAnsi="Verdana" w:cs="Calibri"/>
                <w:lang w:val="cy-GB"/>
              </w:rPr>
              <w:t xml:space="preserve"> ond wedi'i sefydlu eisoes. Gweler Pwynt 8 yn yr Argymhellion. </w:t>
            </w:r>
          </w:p>
          <w:p w14:paraId="477596FE" w14:textId="77777777" w:rsidR="003D4B02" w:rsidRPr="00F93E97" w:rsidRDefault="003D4B02" w:rsidP="00971861">
            <w:pPr>
              <w:jc w:val="both"/>
              <w:rPr>
                <w:rFonts w:ascii="Verdana" w:hAnsi="Verdana" w:cstheme="minorHAnsi"/>
                <w:lang w:val="cy-GB"/>
              </w:rPr>
            </w:pPr>
          </w:p>
          <w:p w14:paraId="052E6CE9"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Cyfleoedd parhaus i ddatblygu cysylltiadau ymhellach â darparwyr gwasanaeth eraill gan gynnwys gwasanaethau cymorth i ddioddefwyr heddluoedd cyfagos, ar gyfer cyfleoedd hyfforddi a rhannu arfer gorau. </w:t>
            </w:r>
          </w:p>
          <w:p w14:paraId="6114E9EE" w14:textId="77777777" w:rsidR="003D4B02" w:rsidRPr="00F93E97" w:rsidRDefault="003D4B02" w:rsidP="00971861">
            <w:pPr>
              <w:jc w:val="both"/>
              <w:rPr>
                <w:rFonts w:ascii="Verdana" w:hAnsi="Verdana" w:cstheme="minorHAnsi"/>
                <w:lang w:val="cy-GB"/>
              </w:rPr>
            </w:pPr>
          </w:p>
        </w:tc>
        <w:tc>
          <w:tcPr>
            <w:tcW w:w="4536" w:type="dxa"/>
          </w:tcPr>
          <w:p w14:paraId="7A5F2DA4" w14:textId="7C69AFB0" w:rsidR="003D4B02" w:rsidRPr="008443E2" w:rsidRDefault="00F033F4" w:rsidP="00971861">
            <w:pPr>
              <w:jc w:val="both"/>
              <w:rPr>
                <w:rFonts w:ascii="Verdana" w:hAnsi="Verdana" w:cstheme="minorHAnsi"/>
              </w:rPr>
            </w:pPr>
            <w:r>
              <w:rPr>
                <w:rFonts w:ascii="Verdana" w:eastAsia="Verdana" w:hAnsi="Verdana" w:cs="Calibri"/>
                <w:lang w:val="cy-GB"/>
              </w:rPr>
              <w:t xml:space="preserve">Dim </w:t>
            </w:r>
          </w:p>
        </w:tc>
      </w:tr>
      <w:tr w:rsidR="00353622" w14:paraId="14827C41" w14:textId="77777777" w:rsidTr="00971861">
        <w:tc>
          <w:tcPr>
            <w:tcW w:w="3823" w:type="dxa"/>
            <w:shd w:val="clear" w:color="auto" w:fill="00B050"/>
          </w:tcPr>
          <w:p w14:paraId="7970D0FC" w14:textId="77777777" w:rsidR="003D4B02" w:rsidRPr="00F93E97" w:rsidRDefault="00F033F4" w:rsidP="00971861">
            <w:pPr>
              <w:jc w:val="both"/>
              <w:rPr>
                <w:rFonts w:ascii="Verdana" w:hAnsi="Verdana" w:cstheme="minorHAnsi"/>
                <w:color w:val="000000" w:themeColor="text1"/>
                <w:lang w:val="cy-GB"/>
              </w:rPr>
            </w:pPr>
            <w:r>
              <w:rPr>
                <w:rFonts w:ascii="Verdana" w:eastAsia="Verdana" w:hAnsi="Verdana" w:cs="Calibri"/>
                <w:lang w:val="cy-GB"/>
              </w:rPr>
              <w:t xml:space="preserve">8 </w:t>
            </w:r>
            <w:r>
              <w:rPr>
                <w:rFonts w:ascii="Verdana" w:eastAsia="Verdana" w:hAnsi="Verdana" w:cs="Calibri"/>
                <w:color w:val="000000"/>
                <w:lang w:val="cy-GB"/>
              </w:rPr>
              <w:t xml:space="preserve">Dylai Goleudy a Swyddog Diogelu Data’r Heddlu adolygu’r trefniadau presennol ar gyfer diogelu data, caniatâd, Optio i </w:t>
            </w:r>
            <w:r>
              <w:rPr>
                <w:rFonts w:ascii="Verdana" w:eastAsia="Verdana" w:hAnsi="Verdana" w:cs="Calibri"/>
                <w:color w:val="000000"/>
                <w:lang w:val="cy-GB"/>
              </w:rPr>
              <w:lastRenderedPageBreak/>
              <w:t>Mewn/Optio Allan a rhannu gwybodaeth yng nghyd-destun cyngor Swyddfa'r Comisiynydd Gwybodaeth a roddir i wasanaethau cymorth i ddioddefwyr er mwyn sicrhau nad ydynt yn eu cyflwyno fel rhwystr i bartneriaethau aml-asiantaeth effeithiol a darparu cymorth i ddioddefwyr. Dylai Goleudy hefyd ddatblygu a chyhoeddi Polisi Preifatrwydd yn benodol ar gyfer y gwasanaeth</w:t>
            </w:r>
          </w:p>
        </w:tc>
        <w:tc>
          <w:tcPr>
            <w:tcW w:w="5528" w:type="dxa"/>
          </w:tcPr>
          <w:p w14:paraId="780E5DD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lastRenderedPageBreak/>
              <w:t>Cytunwyd a gweithredwyd.</w:t>
            </w:r>
          </w:p>
          <w:p w14:paraId="5A33CD1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gwaith hwn wedi'i wneud drwy reolwr Goleudy a Swyddogion Diogelu Data yr heddlu. Mae'n amlwg nad oes unrhyw ofyniad i </w:t>
            </w:r>
            <w:r>
              <w:rPr>
                <w:rFonts w:ascii="Verdana" w:eastAsia="Verdana" w:hAnsi="Verdana" w:cs="Calibri"/>
                <w:lang w:val="cy-GB"/>
              </w:rPr>
              <w:lastRenderedPageBreak/>
              <w:t xml:space="preserve">ddioddefwyr roi caniatâd i'w gwybodaeth gael ei rhannu â Goleudy gan fod Goleudy yn wasanaeth mewnol i'r Heddlu. </w:t>
            </w:r>
          </w:p>
          <w:p w14:paraId="1050A5AF"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Mae’n ofynnol serch hynny i gael caniatâd er mwyn galluogi Goleudy i rannu manylion y dioddefwyr gydag asiantaethau allanol. Mae'r arfer hwn bellach ar waith ac mae'n unol â chyngor Swyddfa'r Comisiynydd Gwybodaeth. Nid oes unrhyw rwystrau a nodwyd sydd wedi'u codi gan asiantaethau partner o ran y protocolau rhannu data sydd ar waith. </w:t>
            </w:r>
          </w:p>
          <w:p w14:paraId="00F0DD6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wybodaeth wedi'i rhaeadru i'r holl swyddogion trwy'r hysbysiad sydd wedi'i arddangos ar Faner bresennol yr Heddlu.</w:t>
            </w:r>
          </w:p>
          <w:p w14:paraId="33698B8F" w14:textId="77777777" w:rsidR="003D4B02" w:rsidRPr="00F93E97" w:rsidRDefault="003945A7" w:rsidP="00971861">
            <w:pPr>
              <w:jc w:val="both"/>
              <w:rPr>
                <w:rFonts w:ascii="Verdana" w:hAnsi="Verdana" w:cstheme="minorHAnsi"/>
                <w:lang w:val="cy-GB"/>
              </w:rPr>
            </w:pPr>
            <w:hyperlink r:id="rId51" w:history="1">
              <w:r w:rsidR="00F033F4">
                <w:rPr>
                  <w:rFonts w:ascii="Verdana" w:eastAsia="Verdana" w:hAnsi="Verdana" w:cs="Calibri"/>
                  <w:color w:val="0000FF"/>
                  <w:u w:val="single"/>
                  <w:lang w:val="cy-GB"/>
                </w:rPr>
                <w:t>http://dppi2/media/3auj51su/cms-goleudy-alert.pdf</w:t>
              </w:r>
            </w:hyperlink>
          </w:p>
          <w:p w14:paraId="731BC510" w14:textId="77777777" w:rsidR="003D4B02" w:rsidRPr="00F93E97" w:rsidRDefault="003D4B02" w:rsidP="00971861">
            <w:pPr>
              <w:jc w:val="both"/>
              <w:rPr>
                <w:rFonts w:ascii="Verdana" w:hAnsi="Verdana" w:cstheme="minorHAnsi"/>
                <w:lang w:val="cy-GB"/>
              </w:rPr>
            </w:pPr>
          </w:p>
        </w:tc>
        <w:tc>
          <w:tcPr>
            <w:tcW w:w="4536" w:type="dxa"/>
          </w:tcPr>
          <w:p w14:paraId="0B63F389" w14:textId="77777777" w:rsidR="003D4B02" w:rsidRPr="008443E2" w:rsidRDefault="00F033F4" w:rsidP="00971861">
            <w:pPr>
              <w:jc w:val="both"/>
              <w:rPr>
                <w:rFonts w:ascii="Verdana" w:hAnsi="Verdana" w:cstheme="minorHAnsi"/>
              </w:rPr>
            </w:pPr>
            <w:r>
              <w:rPr>
                <w:rFonts w:ascii="Verdana" w:eastAsia="Verdana" w:hAnsi="Verdana" w:cs="Calibri"/>
                <w:lang w:val="cy-GB"/>
              </w:rPr>
              <w:lastRenderedPageBreak/>
              <w:t xml:space="preserve">Dim </w:t>
            </w:r>
          </w:p>
        </w:tc>
      </w:tr>
      <w:tr w:rsidR="00353622" w14:paraId="76AE4F0F" w14:textId="77777777" w:rsidTr="00971861">
        <w:tc>
          <w:tcPr>
            <w:tcW w:w="3823" w:type="dxa"/>
            <w:shd w:val="clear" w:color="auto" w:fill="00B050"/>
          </w:tcPr>
          <w:p w14:paraId="6CE586E7" w14:textId="77777777" w:rsidR="003D4B02" w:rsidRPr="008443E2" w:rsidRDefault="00F033F4" w:rsidP="00971861">
            <w:pPr>
              <w:jc w:val="both"/>
              <w:rPr>
                <w:rFonts w:ascii="Verdana" w:hAnsi="Verdana" w:cstheme="minorHAnsi"/>
                <w:bCs/>
                <w:color w:val="000000" w:themeColor="text1"/>
              </w:rPr>
            </w:pPr>
            <w:r>
              <w:rPr>
                <w:rFonts w:ascii="Verdana" w:eastAsia="Verdana" w:hAnsi="Verdana" w:cs="Calibri"/>
                <w:lang w:val="cy-GB"/>
              </w:rPr>
              <w:t xml:space="preserve">9 </w:t>
            </w:r>
            <w:r>
              <w:rPr>
                <w:rFonts w:ascii="Verdana" w:eastAsia="Verdana" w:hAnsi="Verdana" w:cs="Calibri"/>
                <w:color w:val="000000"/>
                <w:lang w:val="cy-GB"/>
              </w:rPr>
              <w:t>Dylai Goleudy, ar y cyd â’r heddlu, adolygu’r broses bresennol o gofnodi ac asesu risg ymddygiad gwrthgymdeithasol i sicrhau ei fod yn bodloni ei rwymedigaethau cytundebol a bod dioddefwyr ymddygiad gwrthgymdeithasol yn gallu manteisio ar y cynnig gofal, ymdopi ac adferiad gan Goleudy.</w:t>
            </w:r>
          </w:p>
          <w:p w14:paraId="3C753C16" w14:textId="77777777" w:rsidR="003D4B02" w:rsidRPr="008443E2" w:rsidRDefault="003D4B02" w:rsidP="00971861">
            <w:pPr>
              <w:jc w:val="both"/>
              <w:rPr>
                <w:rFonts w:ascii="Verdana" w:hAnsi="Verdana" w:cstheme="minorHAnsi"/>
              </w:rPr>
            </w:pPr>
          </w:p>
        </w:tc>
        <w:tc>
          <w:tcPr>
            <w:tcW w:w="5528" w:type="dxa"/>
          </w:tcPr>
          <w:p w14:paraId="788EEEAE" w14:textId="5C0FA679" w:rsidR="003D4B02" w:rsidRPr="008443E2" w:rsidRDefault="00946C71" w:rsidP="00971861">
            <w:pPr>
              <w:jc w:val="both"/>
              <w:rPr>
                <w:rFonts w:ascii="Verdana" w:hAnsi="Verdana" w:cstheme="minorHAnsi"/>
              </w:rPr>
            </w:pPr>
            <w:r>
              <w:rPr>
                <w:rFonts w:ascii="Verdana" w:eastAsia="Verdana" w:hAnsi="Verdana" w:cs="Calibri"/>
                <w:lang w:val="cy-GB"/>
              </w:rPr>
              <w:t>Wedi’i g</w:t>
            </w:r>
            <w:r w:rsidR="00F033F4">
              <w:rPr>
                <w:rFonts w:ascii="Verdana" w:eastAsia="Verdana" w:hAnsi="Verdana" w:cs="Calibri"/>
                <w:lang w:val="cy-GB"/>
              </w:rPr>
              <w:t>ytun</w:t>
            </w:r>
            <w:r>
              <w:rPr>
                <w:rFonts w:ascii="Verdana" w:eastAsia="Verdana" w:hAnsi="Verdana" w:cs="Calibri"/>
                <w:lang w:val="cy-GB"/>
              </w:rPr>
              <w:t>o</w:t>
            </w:r>
            <w:r w:rsidR="00F033F4">
              <w:rPr>
                <w:rFonts w:ascii="Verdana" w:eastAsia="Verdana" w:hAnsi="Verdana" w:cs="Calibri"/>
                <w:lang w:val="cy-GB"/>
              </w:rPr>
              <w:t xml:space="preserve"> a</w:t>
            </w:r>
            <w:r>
              <w:rPr>
                <w:rFonts w:ascii="Verdana" w:eastAsia="Verdana" w:hAnsi="Verdana" w:cs="Calibri"/>
                <w:lang w:val="cy-GB"/>
              </w:rPr>
              <w:t>’i</w:t>
            </w:r>
            <w:r w:rsidR="00F033F4">
              <w:rPr>
                <w:rFonts w:ascii="Verdana" w:eastAsia="Verdana" w:hAnsi="Verdana" w:cs="Calibri"/>
                <w:lang w:val="cy-GB"/>
              </w:rPr>
              <w:t xml:space="preserve"> weithred</w:t>
            </w:r>
            <w:r>
              <w:rPr>
                <w:rFonts w:ascii="Verdana" w:eastAsia="Verdana" w:hAnsi="Verdana" w:cs="Calibri"/>
                <w:lang w:val="cy-GB"/>
              </w:rPr>
              <w:t>u</w:t>
            </w:r>
            <w:r w:rsidR="00F033F4">
              <w:rPr>
                <w:rFonts w:ascii="Verdana" w:eastAsia="Verdana" w:hAnsi="Verdana" w:cs="Calibri"/>
                <w:lang w:val="cy-GB"/>
              </w:rPr>
              <w:t>.</w:t>
            </w:r>
          </w:p>
          <w:p w14:paraId="1E678F7C"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Goleudy dan gontract i ymdrin ag atgyfeiriadau Ymddygiad gwrthgymdeithasol Uchel a Chanolig. Ar hyn o bryd ni fydden nhw'n gallu gwasanaethu'r galw am atgyfeiriadau Risg Isel hefyd.</w:t>
            </w:r>
          </w:p>
          <w:p w14:paraId="05F84EB5" w14:textId="77777777" w:rsidR="003D4B02" w:rsidRPr="00F93E97" w:rsidRDefault="003D4B02" w:rsidP="00971861">
            <w:pPr>
              <w:jc w:val="both"/>
              <w:rPr>
                <w:rFonts w:ascii="Verdana" w:hAnsi="Verdana" w:cstheme="minorHAnsi"/>
                <w:lang w:val="cy-GB"/>
              </w:rPr>
            </w:pPr>
          </w:p>
          <w:p w14:paraId="21F0343F"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 goruchwyliwr Goleudy yn mynychu'r grŵp llywio ymddygiad gwrthgymdeithasol a drefnir gan yr Uned Lleihau Troseddau a Niwed (CaHRU).</w:t>
            </w:r>
          </w:p>
          <w:p w14:paraId="17111B19" w14:textId="77777777" w:rsidR="003D4B02" w:rsidRPr="00F93E97" w:rsidRDefault="003D4B02" w:rsidP="00971861">
            <w:pPr>
              <w:jc w:val="both"/>
              <w:rPr>
                <w:rFonts w:ascii="Verdana" w:hAnsi="Verdana" w:cstheme="minorHAnsi"/>
                <w:lang w:val="cy-GB"/>
              </w:rPr>
            </w:pPr>
          </w:p>
          <w:p w14:paraId="06494921"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Nid yw'r heddlu ar hyn o bryd yn cydymffurfio â'r  Safonau Cofnodi Troseddau Cenedlaethol </w:t>
            </w:r>
            <w:r>
              <w:rPr>
                <w:rFonts w:ascii="Verdana" w:eastAsia="Verdana" w:hAnsi="Verdana" w:cs="Calibri"/>
                <w:lang w:val="cy-GB"/>
              </w:rPr>
              <w:lastRenderedPageBreak/>
              <w:t>(NCRS) o ran galwadau ymddygiad gwrthgymdeithasol. Amcangyfrifir bod gan tua 50% o alwadau a gymerir ac a gategoreiddiwyd fel ymddygiad gwrthgymdeithasol droseddau sylweddol y dylid cofnodi troseddau ar eu cyfer.</w:t>
            </w:r>
            <w:r>
              <w:rPr>
                <w:rFonts w:ascii="Verdana" w:eastAsia="Verdana" w:hAnsi="Verdana" w:cs="Calibri"/>
                <w:color w:val="1F497D"/>
                <w:lang w:val="cy-GB"/>
              </w:rPr>
              <w:t xml:space="preserve"> </w:t>
            </w:r>
            <w:r>
              <w:rPr>
                <w:rFonts w:ascii="Verdana" w:eastAsia="Verdana" w:hAnsi="Verdana" w:cs="Calibri"/>
                <w:lang w:val="cy-GB"/>
              </w:rPr>
              <w:t xml:space="preserve">I fynd i'r afael â hyn mae Canolfan Gyfathrebu'r Heddlu wedi cynllunio pecyn hyfforddi o ran adnabod ymddygiad gwrthgymdeithasol yn erbyn cwrs ymddygiad/POA. </w:t>
            </w:r>
          </w:p>
          <w:p w14:paraId="44872F8F" w14:textId="77777777" w:rsidR="003D4B02" w:rsidRPr="00F93E97" w:rsidRDefault="003D4B02" w:rsidP="00971861">
            <w:pPr>
              <w:jc w:val="both"/>
              <w:rPr>
                <w:rFonts w:ascii="Verdana" w:hAnsi="Verdana" w:cstheme="minorHAnsi"/>
                <w:lang w:val="cy-GB"/>
              </w:rPr>
            </w:pPr>
          </w:p>
          <w:p w14:paraId="1138601D"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Mae'n amlwg nad oedd y system Ymddygiad Gwrthgymdeithasol MAVIS yn caniatáu i atgyfeiriadau gael eu hanfon ymlaen at y Traciwr Hwb Achos ac nid oedd swyddogion y Tîm Plismona Bro yn ymwybodol o'r broses. Mae atgyweiriad TG wedi'i weithredu gyda set newydd o gwestiynau wedi'i ychwanegu at y system MAVIS yn annog swyddogion i ystyried (a chynnig) cefnogaeth Goleudy yn gliriach. Atgyfnerthwyd hyn trwy wybodaeth a anfonwyd at bob un o’r Timau Plismona Bro.</w:t>
            </w:r>
          </w:p>
          <w:p w14:paraId="3ACBDFE0" w14:textId="77777777" w:rsidR="003D4B02" w:rsidRPr="00F93E97" w:rsidRDefault="003D4B02" w:rsidP="00971861">
            <w:pPr>
              <w:jc w:val="both"/>
              <w:rPr>
                <w:rFonts w:ascii="Verdana" w:hAnsi="Verdana" w:cstheme="minorHAnsi"/>
                <w:lang w:val="cy-GB"/>
              </w:rPr>
            </w:pPr>
          </w:p>
          <w:p w14:paraId="3A5855B7" w14:textId="04C98AD9"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atgyweiriad hwn, a ddaeth i rym ym mis Awst, wedi gweld cynnydd mewn atgyfeiriadau o 69 yn y chwarter cyntaf i 147 yn yr ail gyda chyfeiriadau mis Awst yr uchaf a gofnodwyd, sef 56. Mae hyn yn arwydd cadarnhaol bod y mater TG blaenorol wedi'i </w:t>
            </w:r>
            <w:r w:rsidR="00782706">
              <w:rPr>
                <w:rFonts w:ascii="Verdana" w:eastAsia="Verdana" w:hAnsi="Verdana" w:cs="Calibri"/>
                <w:lang w:val="cy-GB"/>
              </w:rPr>
              <w:t>ddatrys</w:t>
            </w:r>
            <w:r>
              <w:rPr>
                <w:rFonts w:ascii="Verdana" w:eastAsia="Verdana" w:hAnsi="Verdana" w:cs="Calibri"/>
                <w:lang w:val="cy-GB"/>
              </w:rPr>
              <w:t>.</w:t>
            </w:r>
          </w:p>
          <w:p w14:paraId="69DD0FF1" w14:textId="77777777" w:rsidR="003D4B02" w:rsidRPr="00F93E97" w:rsidRDefault="003D4B02" w:rsidP="00971861">
            <w:pPr>
              <w:jc w:val="both"/>
              <w:rPr>
                <w:rFonts w:ascii="Verdana" w:hAnsi="Verdana" w:cstheme="minorHAnsi"/>
                <w:lang w:val="cy-GB"/>
              </w:rPr>
            </w:pPr>
          </w:p>
          <w:p w14:paraId="60B96ECF"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 xml:space="preserve">Mae'r cydlynydd Ymddygiad Gwrthgymdeithasol yn disgwyl i'r duedd hon barhau ac mae wedi </w:t>
            </w:r>
            <w:r>
              <w:rPr>
                <w:rFonts w:ascii="Verdana" w:eastAsia="Verdana" w:hAnsi="Verdana" w:cs="Calibri"/>
                <w:lang w:val="cy-GB"/>
              </w:rPr>
              <w:lastRenderedPageBreak/>
              <w:t>cyfeirio at y ffaith bod dioddefwyr ymddygiad gwrthgymdeithasol yn cael cyfleoedd niferus i ofyn am gymorth wrth i'r cwestiwn MAVIS gael ei ailadrodd, o bryd i'w gilydd, yn ystod yr ymchwiliad. Mae'r tebygolrwydd na fydd dioddefwr Ymddygiad Gwrthgymdeithasol yn gallu cael mynediad at gymorth yn annhebygol felly.</w:t>
            </w:r>
          </w:p>
          <w:p w14:paraId="44DCE85F" w14:textId="77777777" w:rsidR="003D4B02" w:rsidRPr="00F93E97" w:rsidRDefault="003D4B02" w:rsidP="00971861">
            <w:pPr>
              <w:jc w:val="both"/>
              <w:rPr>
                <w:rFonts w:ascii="Verdana" w:hAnsi="Verdana" w:cstheme="minorHAnsi"/>
                <w:lang w:val="cy-GB"/>
              </w:rPr>
            </w:pPr>
          </w:p>
          <w:p w14:paraId="69CB50F0" w14:textId="77777777" w:rsidR="003D4B02" w:rsidRPr="00F93E97" w:rsidRDefault="00F033F4" w:rsidP="00971861">
            <w:pPr>
              <w:jc w:val="both"/>
              <w:rPr>
                <w:rFonts w:ascii="Verdana" w:hAnsi="Verdana" w:cstheme="minorHAnsi"/>
                <w:lang w:val="cy-GB"/>
              </w:rPr>
            </w:pPr>
            <w:r>
              <w:rPr>
                <w:rFonts w:ascii="Verdana" w:eastAsia="Verdana" w:hAnsi="Verdana" w:cs="Calibri"/>
                <w:lang w:val="cy-GB"/>
              </w:rPr>
              <w:t>Mae'r cydlynydd ymddygiad gwrthgymdeithasol yn gofyn am atgyweiriad TG pellach drwy'r System Rheoli Troseddau i alluogi swyddogion i nodi troseddau sy'n gysylltiedig ag ymddygiad gwrthgymdeithasol. Bydd hyn yn sicrhau na chaiff cyfleoedd datrys problemau eu colli gan y timau cymdogaeth.</w:t>
            </w:r>
          </w:p>
          <w:p w14:paraId="37ECEB84" w14:textId="77777777" w:rsidR="003D4B02" w:rsidRPr="00F93E97" w:rsidRDefault="003D4B02" w:rsidP="00971861">
            <w:pPr>
              <w:jc w:val="both"/>
              <w:rPr>
                <w:rFonts w:ascii="Verdana" w:hAnsi="Verdana" w:cstheme="minorHAnsi"/>
                <w:lang w:val="cy-GB"/>
              </w:rPr>
            </w:pPr>
          </w:p>
        </w:tc>
        <w:tc>
          <w:tcPr>
            <w:tcW w:w="4536" w:type="dxa"/>
          </w:tcPr>
          <w:p w14:paraId="1714091D" w14:textId="00E93E93" w:rsidR="003D4B02" w:rsidRPr="008443E2" w:rsidRDefault="00F033F4" w:rsidP="00971861">
            <w:pPr>
              <w:jc w:val="both"/>
              <w:rPr>
                <w:rFonts w:ascii="Verdana" w:hAnsi="Verdana" w:cstheme="minorHAnsi"/>
              </w:rPr>
            </w:pPr>
            <w:r>
              <w:rPr>
                <w:rFonts w:ascii="Verdana" w:eastAsia="Verdana" w:hAnsi="Verdana" w:cs="Calibri"/>
                <w:lang w:val="cy-GB"/>
              </w:rPr>
              <w:lastRenderedPageBreak/>
              <w:t xml:space="preserve">Dim </w:t>
            </w:r>
          </w:p>
        </w:tc>
      </w:tr>
    </w:tbl>
    <w:p w14:paraId="181BF520" w14:textId="77777777" w:rsidR="003D4B02" w:rsidRPr="00CF4ACF" w:rsidRDefault="003D4B02" w:rsidP="003D4B02">
      <w:pPr>
        <w:jc w:val="both"/>
        <w:rPr>
          <w:rFonts w:ascii="Verdana" w:hAnsi="Verdana" w:cstheme="minorHAnsi"/>
          <w:sz w:val="24"/>
          <w:szCs w:val="24"/>
        </w:rPr>
      </w:pPr>
    </w:p>
    <w:p w14:paraId="716634A5" w14:textId="0B6D90DD" w:rsidR="00F10FE5" w:rsidRPr="00CF4ACF" w:rsidRDefault="00F10FE5" w:rsidP="002F17A7">
      <w:pPr>
        <w:jc w:val="both"/>
        <w:rPr>
          <w:rFonts w:ascii="Verdana" w:hAnsi="Verdana" w:cstheme="minorHAnsi"/>
          <w:sz w:val="24"/>
          <w:szCs w:val="24"/>
        </w:rPr>
      </w:pPr>
    </w:p>
    <w:sectPr w:rsidR="00F10FE5" w:rsidRPr="00CF4ACF" w:rsidSect="003D4B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6C1D" w14:textId="77777777" w:rsidR="00A23731" w:rsidRDefault="00A23731" w:rsidP="0018514F">
      <w:pPr>
        <w:spacing w:after="0" w:line="240" w:lineRule="auto"/>
      </w:pPr>
      <w:r>
        <w:separator/>
      </w:r>
    </w:p>
  </w:endnote>
  <w:endnote w:type="continuationSeparator" w:id="0">
    <w:p w14:paraId="3DE00FCA" w14:textId="77777777" w:rsidR="00A23731" w:rsidRDefault="00A23731" w:rsidP="0018514F">
      <w:pPr>
        <w:spacing w:after="0" w:line="240" w:lineRule="auto"/>
      </w:pPr>
      <w:r>
        <w:continuationSeparator/>
      </w:r>
    </w:p>
  </w:endnote>
  <w:endnote w:type="continuationNotice" w:id="1">
    <w:p w14:paraId="0F55DD88" w14:textId="77777777" w:rsidR="00A23731" w:rsidRDefault="00A23731">
      <w:pPr>
        <w:spacing w:after="0" w:line="240" w:lineRule="auto"/>
      </w:pPr>
    </w:p>
  </w:endnote>
  <w:endnote w:id="2">
    <w:p w14:paraId="0D1C0FF5" w14:textId="35435B49" w:rsidR="00A23731" w:rsidRPr="00C00C11" w:rsidRDefault="00A23731" w:rsidP="002F17A7">
      <w:pPr>
        <w:spacing w:after="0"/>
        <w:rPr>
          <w:rFonts w:eastAsia="Times New Roman" w:cs="Arial"/>
          <w:bCs/>
          <w:sz w:val="20"/>
          <w:szCs w:val="20"/>
          <w:lang w:eastAsia="en-GB"/>
        </w:rPr>
      </w:pPr>
      <w:r>
        <w:rPr>
          <w:rStyle w:val="EndnoteReference"/>
        </w:rPr>
        <w:endnoteRef/>
      </w:r>
      <w:r>
        <w:rPr>
          <w:rFonts w:ascii="Calibri" w:eastAsia="Calibri" w:hAnsi="Calibri" w:cs="Times New Roman"/>
          <w:lang w:val="cy-GB"/>
        </w:rPr>
        <w:t xml:space="preserve"> </w:t>
      </w:r>
      <w:r>
        <w:rPr>
          <w:rFonts w:ascii="Calibri" w:eastAsia="Calibri" w:hAnsi="Calibri" w:cs="Arial"/>
          <w:sz w:val="20"/>
          <w:szCs w:val="20"/>
          <w:lang w:val="cy-GB"/>
        </w:rPr>
        <w:t xml:space="preserve">Y Swyddfa Ystadegau Gwladol, </w:t>
      </w:r>
      <w:r w:rsidR="00925B9F">
        <w:rPr>
          <w:rFonts w:eastAsia="Times New Roman" w:cs="Arial"/>
          <w:bCs/>
          <w:sz w:val="20"/>
          <w:szCs w:val="20"/>
          <w:lang w:eastAsia="en-GB"/>
        </w:rPr>
        <w:t>C</w:t>
      </w:r>
      <w:r w:rsidR="00925B9F" w:rsidRPr="00C00C11">
        <w:rPr>
          <w:rFonts w:eastAsia="Times New Roman" w:cs="Arial"/>
          <w:bCs/>
          <w:sz w:val="20"/>
          <w:szCs w:val="20"/>
          <w:lang w:eastAsia="en-GB"/>
        </w:rPr>
        <w:t xml:space="preserve">rime in England &amp; Wales, year ending September 2018 </w:t>
      </w:r>
      <w:r>
        <w:rPr>
          <w:rFonts w:ascii="Calibri" w:eastAsia="Calibri" w:hAnsi="Calibri" w:cs="Arial"/>
          <w:sz w:val="20"/>
          <w:szCs w:val="20"/>
          <w:lang w:val="cy-GB"/>
        </w:rPr>
        <w:t xml:space="preserve">- tablau PFA, </w:t>
      </w:r>
      <w:r>
        <w:rPr>
          <w:rFonts w:ascii="Calibri" w:eastAsia="Calibri" w:hAnsi="Calibri" w:cs="Times New Roman"/>
          <w:sz w:val="20"/>
          <w:szCs w:val="20"/>
          <w:lang w:val="cy-GB"/>
        </w:rPr>
        <w:t>Tabl P3, cyhoeddwyd Chwefror 2019</w:t>
      </w:r>
    </w:p>
  </w:endnote>
  <w:endnote w:id="3">
    <w:p w14:paraId="089CE114" w14:textId="2AE8A5F0" w:rsidR="00A23731" w:rsidRDefault="00A23731" w:rsidP="002F17A7">
      <w:pPr>
        <w:pStyle w:val="EndnoteText"/>
        <w:spacing w:line="276" w:lineRule="auto"/>
      </w:pPr>
      <w:r>
        <w:rPr>
          <w:rStyle w:val="EndnoteReference"/>
        </w:rPr>
        <w:endnoteRef/>
      </w:r>
      <w:r>
        <w:rPr>
          <w:rFonts w:eastAsia="Arial" w:cs="Times New Roman"/>
          <w:lang w:val="cy-GB"/>
        </w:rPr>
        <w:t xml:space="preserve"> Rhennir pob trosedd rhwng dau brif grŵp troseddau: troseddau sy’n seiliedig ar ddioddefwyr a throseddau eraill yn erbyn cymdeithas. Troseddau sy'n seiliedig ar ddioddefwyr yw'r rhai sydd â dioddefwr penodol y gellir ei adnabod. Felly, er enghraifft, nid yw rhai troseddau yn erbyn y Wladwriaeth megis twyll treth yn cael eu dosbarthu fel troseddau sy'n seiliedig ar ddioddefwyr. Yn ogystal, gellir gwahanu troseddau sy’n seiliedig ar ddioddefwyr yn droseddau yn erbyn pobl a chartrefi a throseddau yn erbyn busnesau. Gweler: ONS, </w:t>
      </w:r>
      <w:r>
        <w:rPr>
          <w:rFonts w:eastAsia="Arial" w:cs="Times New Roman"/>
          <w:i/>
          <w:iCs/>
          <w:lang w:val="cy-GB"/>
        </w:rPr>
        <w:t xml:space="preserve">User Guide to Crime Statistics for England and Wales, </w:t>
      </w:r>
      <w:r>
        <w:rPr>
          <w:rFonts w:eastAsia="Arial" w:cs="Times New Roman"/>
          <w:lang w:val="cy-GB"/>
        </w:rPr>
        <w:t>Jan 2018 (</w:t>
      </w:r>
      <w:r w:rsidR="00925B9F">
        <w:rPr>
          <w:rFonts w:eastAsia="Arial" w:cs="Times New Roman"/>
          <w:lang w:val="cy-GB"/>
        </w:rPr>
        <w:t>Pennod</w:t>
      </w:r>
      <w:r>
        <w:rPr>
          <w:rFonts w:eastAsia="Arial" w:cs="Times New Roman"/>
          <w:lang w:val="cy-GB"/>
        </w:rPr>
        <w:t xml:space="preserve"> 5). </w:t>
      </w:r>
    </w:p>
    <w:p w14:paraId="35257331" w14:textId="710BD448" w:rsidR="00A23731" w:rsidRDefault="00A23731" w:rsidP="002F17A7">
      <w:pPr>
        <w:pStyle w:val="EndnoteText"/>
        <w:spacing w:line="276" w:lineRule="auto"/>
      </w:pPr>
    </w:p>
    <w:p w14:paraId="6DDBD327" w14:textId="77777777" w:rsidR="00A23731" w:rsidRPr="00DA32C0" w:rsidRDefault="00A23731" w:rsidP="002F17A7">
      <w:pPr>
        <w:pStyle w:val="EndnoteText"/>
        <w:spacing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0D2D" w14:textId="77777777" w:rsidR="003945A7" w:rsidRDefault="0039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C0CF" w14:textId="77777777" w:rsidR="003945A7" w:rsidRDefault="00394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AC85" w14:textId="77777777" w:rsidR="003945A7" w:rsidRDefault="00394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5542"/>
      <w:docPartObj>
        <w:docPartGallery w:val="Page Numbers (Bottom of Page)"/>
        <w:docPartUnique/>
      </w:docPartObj>
    </w:sdtPr>
    <w:sdtEndPr>
      <w:rPr>
        <w:noProof/>
      </w:rPr>
    </w:sdtEndPr>
    <w:sdtContent>
      <w:p w14:paraId="654318BC" w14:textId="0D1EECD9" w:rsidR="00A23731" w:rsidRDefault="00A237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A18D643" w14:textId="77777777" w:rsidR="00A23731" w:rsidRDefault="00A23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85824"/>
      <w:docPartObj>
        <w:docPartGallery w:val="Page Numbers (Bottom of Page)"/>
        <w:docPartUnique/>
      </w:docPartObj>
    </w:sdtPr>
    <w:sdtEndPr>
      <w:rPr>
        <w:noProof/>
      </w:rPr>
    </w:sdtEndPr>
    <w:sdtContent>
      <w:p w14:paraId="76AA456D" w14:textId="58EC312A" w:rsidR="00A23731" w:rsidRDefault="00A237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5E0831" w14:textId="77777777" w:rsidR="00A23731" w:rsidRDefault="00A2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B5B9" w14:textId="77777777" w:rsidR="00A23731" w:rsidRDefault="00A23731" w:rsidP="0018514F">
      <w:pPr>
        <w:spacing w:after="0" w:line="240" w:lineRule="auto"/>
      </w:pPr>
      <w:r>
        <w:separator/>
      </w:r>
    </w:p>
  </w:footnote>
  <w:footnote w:type="continuationSeparator" w:id="0">
    <w:p w14:paraId="534B0C31" w14:textId="77777777" w:rsidR="00A23731" w:rsidRDefault="00A23731" w:rsidP="0018514F">
      <w:pPr>
        <w:spacing w:after="0" w:line="240" w:lineRule="auto"/>
      </w:pPr>
      <w:r>
        <w:continuationSeparator/>
      </w:r>
    </w:p>
  </w:footnote>
  <w:footnote w:type="continuationNotice" w:id="1">
    <w:p w14:paraId="32951DBC" w14:textId="77777777" w:rsidR="00A23731" w:rsidRDefault="00A23731">
      <w:pPr>
        <w:spacing w:after="0" w:line="240" w:lineRule="auto"/>
      </w:pPr>
    </w:p>
  </w:footnote>
  <w:footnote w:id="2">
    <w:p w14:paraId="04BAE714" w14:textId="639D78C3" w:rsidR="00A23731" w:rsidRPr="00F93E97" w:rsidRDefault="00A23731" w:rsidP="00F95381">
      <w:pPr>
        <w:pStyle w:val="FootnoteText"/>
        <w:rPr>
          <w:lang w:val="cy-GB"/>
        </w:rPr>
      </w:pPr>
      <w:r>
        <w:rPr>
          <w:rStyle w:val="FootnoteReference"/>
        </w:rPr>
        <w:footnoteRef/>
      </w:r>
      <w:r>
        <w:rPr>
          <w:rFonts w:ascii="Calibri" w:eastAsia="Calibri" w:hAnsi="Calibri" w:cs="Times New Roman"/>
          <w:lang w:val="cy-GB"/>
        </w:rPr>
        <w:t xml:space="preserve"> </w:t>
      </w:r>
      <w:r>
        <w:rPr>
          <w:rFonts w:ascii="Calibri" w:eastAsia="Calibri" w:hAnsi="Calibri" w:cs="Calibri"/>
          <w:color w:val="000000"/>
          <w:lang w:val="cy-GB"/>
        </w:rPr>
        <w:t xml:space="preserve">Cyhoeddir </w:t>
      </w:r>
      <w:r>
        <w:rPr>
          <w:rFonts w:ascii="Calibri" w:eastAsia="Calibri" w:hAnsi="Calibri" w:cs="Calibri"/>
          <w:lang w:val="cy-GB"/>
        </w:rPr>
        <w:t xml:space="preserve">y </w:t>
      </w:r>
      <w:r>
        <w:rPr>
          <w:rFonts w:ascii="Calibri" w:eastAsia="Calibri" w:hAnsi="Calibri" w:cs="Bliss 2 Light"/>
          <w:lang w:val="cy-GB"/>
        </w:rPr>
        <w:t>Cod yma gan yr Ysgrifennydd Gwladol dros Gyfiawnder o dan adran 32 o Ddeddf Trais yn y Cartref, Trosedd a Dioddefwyr 2004. Mae'n gweithredu darpariaethau perthnasol Cyfarwyddeb yr UE 2012/29/UE gan sefydlu safonau gofynnol ar hawliau, cefnogaeth ac amddiffyn dioddefwyr troseddau; Cyfarwyddeb 2011/92/UE sy’n brwydro yn erbyn cam-drin rhywiol ac ecsploetio plant yn rhywiol; a Chyfarwyddeb 2011/36/UE sy’n atal ac yn brwydro yn erbyn masnachu mewn bodau dynol.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76C8" w14:textId="77777777" w:rsidR="003945A7" w:rsidRDefault="0039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0" w:type="pct"/>
      <w:tblCellMar>
        <w:top w:w="72" w:type="dxa"/>
        <w:left w:w="115" w:type="dxa"/>
        <w:bottom w:w="72" w:type="dxa"/>
        <w:right w:w="115" w:type="dxa"/>
      </w:tblCellMar>
      <w:tblLook w:val="04A0" w:firstRow="1" w:lastRow="0" w:firstColumn="1" w:lastColumn="0" w:noHBand="0" w:noVBand="1"/>
    </w:tblPr>
    <w:tblGrid>
      <w:gridCol w:w="2903"/>
      <w:gridCol w:w="6773"/>
    </w:tblGrid>
    <w:tr w:rsidR="00A23731" w14:paraId="6B83C6D9" w14:textId="77777777" w:rsidTr="006A224E">
      <w:trPr>
        <w:trHeight w:val="536"/>
      </w:trPr>
      <w:tc>
        <w:tcPr>
          <w:tcW w:w="1500" w:type="pct"/>
          <w:tcBorders>
            <w:bottom w:val="single" w:sz="4" w:space="0" w:color="943634"/>
          </w:tcBorders>
          <w:shd w:val="clear" w:color="auto" w:fill="548DD4"/>
          <w:vAlign w:val="bottom"/>
        </w:tcPr>
        <w:p w14:paraId="5C3FCBE3" w14:textId="6BF9E876" w:rsidR="00A23731" w:rsidRPr="00CF4ACF" w:rsidRDefault="003945A7" w:rsidP="00A204B7">
          <w:pPr>
            <w:pStyle w:val="Header"/>
            <w:jc w:val="right"/>
            <w:rPr>
              <w:rFonts w:ascii="Verdana" w:hAnsi="Verdana"/>
              <w:color w:val="FFFFFF"/>
            </w:rPr>
          </w:pPr>
          <w:r>
            <w:rPr>
              <w:rFonts w:ascii="Verdana" w:eastAsia="Verdana" w:hAnsi="Verdana" w:cs="Times New Roman"/>
              <w:color w:val="FFFFFF"/>
              <w:lang w:val="cy-GB"/>
            </w:rPr>
            <w:t>Mawrth</w:t>
          </w:r>
          <w:r w:rsidR="00A23731">
            <w:rPr>
              <w:rFonts w:ascii="Verdana" w:eastAsia="Verdana" w:hAnsi="Verdana" w:cs="Times New Roman"/>
              <w:color w:val="FFFFFF"/>
              <w:lang w:val="cy-GB"/>
            </w:rPr>
            <w:t xml:space="preserve"> 202</w:t>
          </w:r>
          <w:r>
            <w:rPr>
              <w:rFonts w:ascii="Verdana" w:eastAsia="Verdana" w:hAnsi="Verdana" w:cs="Times New Roman"/>
              <w:color w:val="FFFFFF"/>
              <w:lang w:val="cy-GB"/>
            </w:rPr>
            <w:t>3</w:t>
          </w:r>
        </w:p>
      </w:tc>
      <w:tc>
        <w:tcPr>
          <w:tcW w:w="3500" w:type="pct"/>
          <w:tcBorders>
            <w:bottom w:val="single" w:sz="4" w:space="0" w:color="auto"/>
          </w:tcBorders>
          <w:vAlign w:val="bottom"/>
        </w:tcPr>
        <w:p w14:paraId="167DA03B" w14:textId="190424B5" w:rsidR="00A23731" w:rsidRPr="00CF4ACF" w:rsidRDefault="006A224E" w:rsidP="00A204B7">
          <w:pPr>
            <w:pStyle w:val="Header"/>
            <w:rPr>
              <w:rFonts w:ascii="Verdana" w:hAnsi="Verdana" w:cs="Arial"/>
              <w:b/>
              <w:bCs/>
              <w:caps/>
              <w:sz w:val="20"/>
            </w:rPr>
          </w:pPr>
          <w:r>
            <w:rPr>
              <w:noProof/>
            </w:rPr>
            <w:drawing>
              <wp:anchor distT="0" distB="0" distL="114300" distR="114300" simplePos="0" relativeHeight="251658240" behindDoc="1" locked="0" layoutInCell="1" allowOverlap="1" wp14:anchorId="0166A4AA" wp14:editId="06E0D3A3">
                <wp:simplePos x="0" y="0"/>
                <wp:positionH relativeFrom="column">
                  <wp:posOffset>2139315</wp:posOffset>
                </wp:positionH>
                <wp:positionV relativeFrom="page">
                  <wp:posOffset>-50800</wp:posOffset>
                </wp:positionV>
                <wp:extent cx="1346200" cy="593725"/>
                <wp:effectExtent l="0" t="0" r="6350" b="0"/>
                <wp:wrapTight wrapText="bothSides">
                  <wp:wrapPolygon edited="0">
                    <wp:start x="0" y="0"/>
                    <wp:lineTo x="0" y="20791"/>
                    <wp:lineTo x="21396" y="20791"/>
                    <wp:lineTo x="21396" y="0"/>
                    <wp:lineTo x="0" y="0"/>
                  </wp:wrapPolygon>
                </wp:wrapTight>
                <wp:docPr id="7" name="Picture 7"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8A5F6" w14:textId="3D12E5BC" w:rsidR="00A23731" w:rsidRPr="00CF4ACF" w:rsidRDefault="00A23731" w:rsidP="00A204B7">
          <w:pPr>
            <w:pStyle w:val="Header"/>
            <w:rPr>
              <w:rFonts w:ascii="Verdana" w:hAnsi="Verdana" w:cs="Arial"/>
              <w:b/>
              <w:bCs/>
              <w:caps/>
              <w:sz w:val="20"/>
            </w:rPr>
          </w:pPr>
          <w:r>
            <w:rPr>
              <w:rFonts w:ascii="Verdana" w:eastAsia="Verdana" w:hAnsi="Verdana" w:cs="Arial"/>
              <w:b/>
              <w:bCs/>
              <w:caps/>
              <w:sz w:val="20"/>
              <w:szCs w:val="20"/>
              <w:lang w:val="cy-GB"/>
            </w:rPr>
            <w:t>STRATEGAETH GOMISIYNU</w:t>
          </w:r>
        </w:p>
      </w:tc>
    </w:tr>
  </w:tbl>
  <w:p w14:paraId="39707608" w14:textId="243863BE" w:rsidR="00A23731" w:rsidRDefault="00A23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14AF" w14:textId="77777777" w:rsidR="003945A7" w:rsidRDefault="0039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B5DB31"/>
    <w:multiLevelType w:val="hybridMultilevel"/>
    <w:tmpl w:val="CBE0AFAD"/>
    <w:lvl w:ilvl="0" w:tplc="36F4A6F4">
      <w:start w:val="1"/>
      <w:numFmt w:val="decimal"/>
      <w:lvlText w:val="%1."/>
      <w:lvlJc w:val="left"/>
    </w:lvl>
    <w:lvl w:ilvl="1" w:tplc="886E462E">
      <w:numFmt w:val="decimal"/>
      <w:lvlText w:val=""/>
      <w:lvlJc w:val="left"/>
    </w:lvl>
    <w:lvl w:ilvl="2" w:tplc="B5700F74">
      <w:numFmt w:val="decimal"/>
      <w:lvlText w:val=""/>
      <w:lvlJc w:val="left"/>
    </w:lvl>
    <w:lvl w:ilvl="3" w:tplc="197AA240">
      <w:numFmt w:val="decimal"/>
      <w:lvlText w:val=""/>
      <w:lvlJc w:val="left"/>
    </w:lvl>
    <w:lvl w:ilvl="4" w:tplc="1BA28056">
      <w:numFmt w:val="decimal"/>
      <w:lvlText w:val=""/>
      <w:lvlJc w:val="left"/>
    </w:lvl>
    <w:lvl w:ilvl="5" w:tplc="0A20D5C0">
      <w:numFmt w:val="decimal"/>
      <w:lvlText w:val=""/>
      <w:lvlJc w:val="left"/>
    </w:lvl>
    <w:lvl w:ilvl="6" w:tplc="D1624B04">
      <w:numFmt w:val="decimal"/>
      <w:lvlText w:val=""/>
      <w:lvlJc w:val="left"/>
    </w:lvl>
    <w:lvl w:ilvl="7" w:tplc="6B6A402E">
      <w:numFmt w:val="decimal"/>
      <w:lvlText w:val=""/>
      <w:lvlJc w:val="left"/>
    </w:lvl>
    <w:lvl w:ilvl="8" w:tplc="B4F242E0">
      <w:numFmt w:val="decimal"/>
      <w:lvlText w:val=""/>
      <w:lvlJc w:val="left"/>
    </w:lvl>
  </w:abstractNum>
  <w:abstractNum w:abstractNumId="1" w15:restartNumberingAfterBreak="0">
    <w:nsid w:val="B1353228"/>
    <w:multiLevelType w:val="hybridMultilevel"/>
    <w:tmpl w:val="91306423"/>
    <w:lvl w:ilvl="0" w:tplc="0130C732">
      <w:start w:val="1"/>
      <w:numFmt w:val="decimal"/>
      <w:lvlText w:val=""/>
      <w:lvlJc w:val="left"/>
    </w:lvl>
    <w:lvl w:ilvl="1" w:tplc="569043E8">
      <w:numFmt w:val="decimal"/>
      <w:lvlText w:val=""/>
      <w:lvlJc w:val="left"/>
    </w:lvl>
    <w:lvl w:ilvl="2" w:tplc="70528352">
      <w:numFmt w:val="decimal"/>
      <w:lvlText w:val=""/>
      <w:lvlJc w:val="left"/>
    </w:lvl>
    <w:lvl w:ilvl="3" w:tplc="40AA47A0">
      <w:numFmt w:val="decimal"/>
      <w:lvlText w:val=""/>
      <w:lvlJc w:val="left"/>
    </w:lvl>
    <w:lvl w:ilvl="4" w:tplc="5A781E4C">
      <w:numFmt w:val="decimal"/>
      <w:lvlText w:val=""/>
      <w:lvlJc w:val="left"/>
    </w:lvl>
    <w:lvl w:ilvl="5" w:tplc="C77C70DA">
      <w:numFmt w:val="decimal"/>
      <w:lvlText w:val=""/>
      <w:lvlJc w:val="left"/>
    </w:lvl>
    <w:lvl w:ilvl="6" w:tplc="D2C428E8">
      <w:numFmt w:val="decimal"/>
      <w:lvlText w:val=""/>
      <w:lvlJc w:val="left"/>
    </w:lvl>
    <w:lvl w:ilvl="7" w:tplc="C4D80CEA">
      <w:numFmt w:val="decimal"/>
      <w:lvlText w:val=""/>
      <w:lvlJc w:val="left"/>
    </w:lvl>
    <w:lvl w:ilvl="8" w:tplc="CC0429BC">
      <w:numFmt w:val="decimal"/>
      <w:lvlText w:val=""/>
      <w:lvlJc w:val="left"/>
    </w:lvl>
  </w:abstractNum>
  <w:abstractNum w:abstractNumId="2" w15:restartNumberingAfterBreak="0">
    <w:nsid w:val="00D33C0B"/>
    <w:multiLevelType w:val="hybridMultilevel"/>
    <w:tmpl w:val="636A478C"/>
    <w:lvl w:ilvl="0" w:tplc="CEF4E622">
      <w:start w:val="1"/>
      <w:numFmt w:val="decimal"/>
      <w:lvlText w:val="%1."/>
      <w:lvlJc w:val="left"/>
      <w:pPr>
        <w:ind w:left="360" w:hanging="360"/>
      </w:pPr>
    </w:lvl>
    <w:lvl w:ilvl="1" w:tplc="30EE90CE" w:tentative="1">
      <w:start w:val="1"/>
      <w:numFmt w:val="lowerLetter"/>
      <w:lvlText w:val="%2."/>
      <w:lvlJc w:val="left"/>
      <w:pPr>
        <w:ind w:left="1080" w:hanging="360"/>
      </w:pPr>
    </w:lvl>
    <w:lvl w:ilvl="2" w:tplc="C3565A32" w:tentative="1">
      <w:start w:val="1"/>
      <w:numFmt w:val="lowerRoman"/>
      <w:lvlText w:val="%3."/>
      <w:lvlJc w:val="right"/>
      <w:pPr>
        <w:ind w:left="1800" w:hanging="180"/>
      </w:pPr>
    </w:lvl>
    <w:lvl w:ilvl="3" w:tplc="855A4912" w:tentative="1">
      <w:start w:val="1"/>
      <w:numFmt w:val="decimal"/>
      <w:lvlText w:val="%4."/>
      <w:lvlJc w:val="left"/>
      <w:pPr>
        <w:ind w:left="2520" w:hanging="360"/>
      </w:pPr>
    </w:lvl>
    <w:lvl w:ilvl="4" w:tplc="8FB6A49A" w:tentative="1">
      <w:start w:val="1"/>
      <w:numFmt w:val="lowerLetter"/>
      <w:lvlText w:val="%5."/>
      <w:lvlJc w:val="left"/>
      <w:pPr>
        <w:ind w:left="3240" w:hanging="360"/>
      </w:pPr>
    </w:lvl>
    <w:lvl w:ilvl="5" w:tplc="3BBE59E4" w:tentative="1">
      <w:start w:val="1"/>
      <w:numFmt w:val="lowerRoman"/>
      <w:lvlText w:val="%6."/>
      <w:lvlJc w:val="right"/>
      <w:pPr>
        <w:ind w:left="3960" w:hanging="180"/>
      </w:pPr>
    </w:lvl>
    <w:lvl w:ilvl="6" w:tplc="0510A408" w:tentative="1">
      <w:start w:val="1"/>
      <w:numFmt w:val="decimal"/>
      <w:lvlText w:val="%7."/>
      <w:lvlJc w:val="left"/>
      <w:pPr>
        <w:ind w:left="4680" w:hanging="360"/>
      </w:pPr>
    </w:lvl>
    <w:lvl w:ilvl="7" w:tplc="5490AE04" w:tentative="1">
      <w:start w:val="1"/>
      <w:numFmt w:val="lowerLetter"/>
      <w:lvlText w:val="%8."/>
      <w:lvlJc w:val="left"/>
      <w:pPr>
        <w:ind w:left="5400" w:hanging="360"/>
      </w:pPr>
    </w:lvl>
    <w:lvl w:ilvl="8" w:tplc="749AB99C" w:tentative="1">
      <w:start w:val="1"/>
      <w:numFmt w:val="lowerRoman"/>
      <w:lvlText w:val="%9."/>
      <w:lvlJc w:val="right"/>
      <w:pPr>
        <w:ind w:left="6120" w:hanging="180"/>
      </w:pPr>
    </w:lvl>
  </w:abstractNum>
  <w:abstractNum w:abstractNumId="3" w15:restartNumberingAfterBreak="0">
    <w:nsid w:val="035031F6"/>
    <w:multiLevelType w:val="hybridMultilevel"/>
    <w:tmpl w:val="F75C2450"/>
    <w:lvl w:ilvl="0" w:tplc="6ED8DBA6">
      <w:start w:val="1"/>
      <w:numFmt w:val="decimal"/>
      <w:lvlText w:val="%1."/>
      <w:lvlJc w:val="left"/>
      <w:pPr>
        <w:ind w:left="360" w:hanging="360"/>
      </w:pPr>
    </w:lvl>
    <w:lvl w:ilvl="1" w:tplc="2A489820" w:tentative="1">
      <w:start w:val="1"/>
      <w:numFmt w:val="lowerLetter"/>
      <w:lvlText w:val="%2."/>
      <w:lvlJc w:val="left"/>
      <w:pPr>
        <w:ind w:left="1080" w:hanging="360"/>
      </w:pPr>
    </w:lvl>
    <w:lvl w:ilvl="2" w:tplc="82D81F64" w:tentative="1">
      <w:start w:val="1"/>
      <w:numFmt w:val="lowerRoman"/>
      <w:lvlText w:val="%3."/>
      <w:lvlJc w:val="right"/>
      <w:pPr>
        <w:ind w:left="1800" w:hanging="180"/>
      </w:pPr>
    </w:lvl>
    <w:lvl w:ilvl="3" w:tplc="8EB65528" w:tentative="1">
      <w:start w:val="1"/>
      <w:numFmt w:val="decimal"/>
      <w:lvlText w:val="%4."/>
      <w:lvlJc w:val="left"/>
      <w:pPr>
        <w:ind w:left="2520" w:hanging="360"/>
      </w:pPr>
    </w:lvl>
    <w:lvl w:ilvl="4" w:tplc="485A328E" w:tentative="1">
      <w:start w:val="1"/>
      <w:numFmt w:val="lowerLetter"/>
      <w:lvlText w:val="%5."/>
      <w:lvlJc w:val="left"/>
      <w:pPr>
        <w:ind w:left="3240" w:hanging="360"/>
      </w:pPr>
    </w:lvl>
    <w:lvl w:ilvl="5" w:tplc="FC3ADB2A" w:tentative="1">
      <w:start w:val="1"/>
      <w:numFmt w:val="lowerRoman"/>
      <w:lvlText w:val="%6."/>
      <w:lvlJc w:val="right"/>
      <w:pPr>
        <w:ind w:left="3960" w:hanging="180"/>
      </w:pPr>
    </w:lvl>
    <w:lvl w:ilvl="6" w:tplc="8F2C36FA" w:tentative="1">
      <w:start w:val="1"/>
      <w:numFmt w:val="decimal"/>
      <w:lvlText w:val="%7."/>
      <w:lvlJc w:val="left"/>
      <w:pPr>
        <w:ind w:left="4680" w:hanging="360"/>
      </w:pPr>
    </w:lvl>
    <w:lvl w:ilvl="7" w:tplc="79589860" w:tentative="1">
      <w:start w:val="1"/>
      <w:numFmt w:val="lowerLetter"/>
      <w:lvlText w:val="%8."/>
      <w:lvlJc w:val="left"/>
      <w:pPr>
        <w:ind w:left="5400" w:hanging="360"/>
      </w:pPr>
    </w:lvl>
    <w:lvl w:ilvl="8" w:tplc="43A2F282" w:tentative="1">
      <w:start w:val="1"/>
      <w:numFmt w:val="lowerRoman"/>
      <w:lvlText w:val="%9."/>
      <w:lvlJc w:val="right"/>
      <w:pPr>
        <w:ind w:left="6120" w:hanging="180"/>
      </w:pPr>
    </w:lvl>
  </w:abstractNum>
  <w:abstractNum w:abstractNumId="4" w15:restartNumberingAfterBreak="0">
    <w:nsid w:val="04BC3E85"/>
    <w:multiLevelType w:val="hybridMultilevel"/>
    <w:tmpl w:val="92A2D3B0"/>
    <w:lvl w:ilvl="0" w:tplc="9B521BEE">
      <w:start w:val="1"/>
      <w:numFmt w:val="lowerLetter"/>
      <w:lvlText w:val="%1."/>
      <w:lvlJc w:val="left"/>
      <w:pPr>
        <w:ind w:left="720" w:hanging="360"/>
      </w:pPr>
      <w:rPr>
        <w:rFonts w:hint="default"/>
      </w:rPr>
    </w:lvl>
    <w:lvl w:ilvl="1" w:tplc="E3D2AD5C" w:tentative="1">
      <w:start w:val="1"/>
      <w:numFmt w:val="lowerLetter"/>
      <w:lvlText w:val="%2."/>
      <w:lvlJc w:val="left"/>
      <w:pPr>
        <w:ind w:left="1440" w:hanging="360"/>
      </w:pPr>
    </w:lvl>
    <w:lvl w:ilvl="2" w:tplc="1B60B59C" w:tentative="1">
      <w:start w:val="1"/>
      <w:numFmt w:val="lowerRoman"/>
      <w:lvlText w:val="%3."/>
      <w:lvlJc w:val="right"/>
      <w:pPr>
        <w:ind w:left="2160" w:hanging="180"/>
      </w:pPr>
    </w:lvl>
    <w:lvl w:ilvl="3" w:tplc="CCB84FB4" w:tentative="1">
      <w:start w:val="1"/>
      <w:numFmt w:val="decimal"/>
      <w:lvlText w:val="%4."/>
      <w:lvlJc w:val="left"/>
      <w:pPr>
        <w:ind w:left="2880" w:hanging="360"/>
      </w:pPr>
    </w:lvl>
    <w:lvl w:ilvl="4" w:tplc="0BB8E198" w:tentative="1">
      <w:start w:val="1"/>
      <w:numFmt w:val="lowerLetter"/>
      <w:lvlText w:val="%5."/>
      <w:lvlJc w:val="left"/>
      <w:pPr>
        <w:ind w:left="3600" w:hanging="360"/>
      </w:pPr>
    </w:lvl>
    <w:lvl w:ilvl="5" w:tplc="2A36CB6A" w:tentative="1">
      <w:start w:val="1"/>
      <w:numFmt w:val="lowerRoman"/>
      <w:lvlText w:val="%6."/>
      <w:lvlJc w:val="right"/>
      <w:pPr>
        <w:ind w:left="4320" w:hanging="180"/>
      </w:pPr>
    </w:lvl>
    <w:lvl w:ilvl="6" w:tplc="162862A0" w:tentative="1">
      <w:start w:val="1"/>
      <w:numFmt w:val="decimal"/>
      <w:lvlText w:val="%7."/>
      <w:lvlJc w:val="left"/>
      <w:pPr>
        <w:ind w:left="5040" w:hanging="360"/>
      </w:pPr>
    </w:lvl>
    <w:lvl w:ilvl="7" w:tplc="F7760428" w:tentative="1">
      <w:start w:val="1"/>
      <w:numFmt w:val="lowerLetter"/>
      <w:lvlText w:val="%8."/>
      <w:lvlJc w:val="left"/>
      <w:pPr>
        <w:ind w:left="5760" w:hanging="360"/>
      </w:pPr>
    </w:lvl>
    <w:lvl w:ilvl="8" w:tplc="F322E3F2" w:tentative="1">
      <w:start w:val="1"/>
      <w:numFmt w:val="lowerRoman"/>
      <w:lvlText w:val="%9."/>
      <w:lvlJc w:val="right"/>
      <w:pPr>
        <w:ind w:left="6480" w:hanging="180"/>
      </w:pPr>
    </w:lvl>
  </w:abstractNum>
  <w:abstractNum w:abstractNumId="5" w15:restartNumberingAfterBreak="0">
    <w:nsid w:val="051C428A"/>
    <w:multiLevelType w:val="hybridMultilevel"/>
    <w:tmpl w:val="B3D6C2CC"/>
    <w:lvl w:ilvl="0" w:tplc="A05C5FF6">
      <w:start w:val="1"/>
      <w:numFmt w:val="bullet"/>
      <w:lvlText w:val=""/>
      <w:lvlJc w:val="left"/>
      <w:pPr>
        <w:ind w:left="720" w:hanging="360"/>
      </w:pPr>
      <w:rPr>
        <w:rFonts w:ascii="Symbol" w:hAnsi="Symbol" w:hint="default"/>
      </w:rPr>
    </w:lvl>
    <w:lvl w:ilvl="1" w:tplc="FF724DCA" w:tentative="1">
      <w:start w:val="1"/>
      <w:numFmt w:val="bullet"/>
      <w:lvlText w:val="o"/>
      <w:lvlJc w:val="left"/>
      <w:pPr>
        <w:ind w:left="1440" w:hanging="360"/>
      </w:pPr>
      <w:rPr>
        <w:rFonts w:ascii="Courier New" w:hAnsi="Courier New" w:cs="Courier New" w:hint="default"/>
      </w:rPr>
    </w:lvl>
    <w:lvl w:ilvl="2" w:tplc="B92EB3EA" w:tentative="1">
      <w:start w:val="1"/>
      <w:numFmt w:val="bullet"/>
      <w:lvlText w:val=""/>
      <w:lvlJc w:val="left"/>
      <w:pPr>
        <w:ind w:left="2160" w:hanging="360"/>
      </w:pPr>
      <w:rPr>
        <w:rFonts w:ascii="Wingdings" w:hAnsi="Wingdings" w:hint="default"/>
      </w:rPr>
    </w:lvl>
    <w:lvl w:ilvl="3" w:tplc="95C6388E" w:tentative="1">
      <w:start w:val="1"/>
      <w:numFmt w:val="bullet"/>
      <w:lvlText w:val=""/>
      <w:lvlJc w:val="left"/>
      <w:pPr>
        <w:ind w:left="2880" w:hanging="360"/>
      </w:pPr>
      <w:rPr>
        <w:rFonts w:ascii="Symbol" w:hAnsi="Symbol" w:hint="default"/>
      </w:rPr>
    </w:lvl>
    <w:lvl w:ilvl="4" w:tplc="172EC044" w:tentative="1">
      <w:start w:val="1"/>
      <w:numFmt w:val="bullet"/>
      <w:lvlText w:val="o"/>
      <w:lvlJc w:val="left"/>
      <w:pPr>
        <w:ind w:left="3600" w:hanging="360"/>
      </w:pPr>
      <w:rPr>
        <w:rFonts w:ascii="Courier New" w:hAnsi="Courier New" w:cs="Courier New" w:hint="default"/>
      </w:rPr>
    </w:lvl>
    <w:lvl w:ilvl="5" w:tplc="A6DA988C" w:tentative="1">
      <w:start w:val="1"/>
      <w:numFmt w:val="bullet"/>
      <w:lvlText w:val=""/>
      <w:lvlJc w:val="left"/>
      <w:pPr>
        <w:ind w:left="4320" w:hanging="360"/>
      </w:pPr>
      <w:rPr>
        <w:rFonts w:ascii="Wingdings" w:hAnsi="Wingdings" w:hint="default"/>
      </w:rPr>
    </w:lvl>
    <w:lvl w:ilvl="6" w:tplc="9D460592" w:tentative="1">
      <w:start w:val="1"/>
      <w:numFmt w:val="bullet"/>
      <w:lvlText w:val=""/>
      <w:lvlJc w:val="left"/>
      <w:pPr>
        <w:ind w:left="5040" w:hanging="360"/>
      </w:pPr>
      <w:rPr>
        <w:rFonts w:ascii="Symbol" w:hAnsi="Symbol" w:hint="default"/>
      </w:rPr>
    </w:lvl>
    <w:lvl w:ilvl="7" w:tplc="316A0CAE" w:tentative="1">
      <w:start w:val="1"/>
      <w:numFmt w:val="bullet"/>
      <w:lvlText w:val="o"/>
      <w:lvlJc w:val="left"/>
      <w:pPr>
        <w:ind w:left="5760" w:hanging="360"/>
      </w:pPr>
      <w:rPr>
        <w:rFonts w:ascii="Courier New" w:hAnsi="Courier New" w:cs="Courier New" w:hint="default"/>
      </w:rPr>
    </w:lvl>
    <w:lvl w:ilvl="8" w:tplc="D52A592A" w:tentative="1">
      <w:start w:val="1"/>
      <w:numFmt w:val="bullet"/>
      <w:lvlText w:val=""/>
      <w:lvlJc w:val="left"/>
      <w:pPr>
        <w:ind w:left="6480" w:hanging="360"/>
      </w:pPr>
      <w:rPr>
        <w:rFonts w:ascii="Wingdings" w:hAnsi="Wingdings" w:hint="default"/>
      </w:rPr>
    </w:lvl>
  </w:abstractNum>
  <w:abstractNum w:abstractNumId="6" w15:restartNumberingAfterBreak="0">
    <w:nsid w:val="05222ACB"/>
    <w:multiLevelType w:val="hybridMultilevel"/>
    <w:tmpl w:val="F200922E"/>
    <w:lvl w:ilvl="0" w:tplc="0E2AC9AE">
      <w:start w:val="1"/>
      <w:numFmt w:val="bullet"/>
      <w:lvlText w:val=""/>
      <w:lvlJc w:val="left"/>
      <w:pPr>
        <w:ind w:left="360" w:hanging="360"/>
      </w:pPr>
      <w:rPr>
        <w:rFonts w:ascii="Symbol" w:hAnsi="Symbol" w:hint="default"/>
      </w:rPr>
    </w:lvl>
    <w:lvl w:ilvl="1" w:tplc="CA940D56" w:tentative="1">
      <w:start w:val="1"/>
      <w:numFmt w:val="bullet"/>
      <w:lvlText w:val="o"/>
      <w:lvlJc w:val="left"/>
      <w:pPr>
        <w:ind w:left="1080" w:hanging="360"/>
      </w:pPr>
      <w:rPr>
        <w:rFonts w:ascii="Courier New" w:hAnsi="Courier New" w:cs="Courier New" w:hint="default"/>
      </w:rPr>
    </w:lvl>
    <w:lvl w:ilvl="2" w:tplc="E1926338" w:tentative="1">
      <w:start w:val="1"/>
      <w:numFmt w:val="bullet"/>
      <w:lvlText w:val=""/>
      <w:lvlJc w:val="left"/>
      <w:pPr>
        <w:ind w:left="1800" w:hanging="360"/>
      </w:pPr>
      <w:rPr>
        <w:rFonts w:ascii="Wingdings" w:hAnsi="Wingdings" w:hint="default"/>
      </w:rPr>
    </w:lvl>
    <w:lvl w:ilvl="3" w:tplc="E25219AA" w:tentative="1">
      <w:start w:val="1"/>
      <w:numFmt w:val="bullet"/>
      <w:lvlText w:val=""/>
      <w:lvlJc w:val="left"/>
      <w:pPr>
        <w:ind w:left="2520" w:hanging="360"/>
      </w:pPr>
      <w:rPr>
        <w:rFonts w:ascii="Symbol" w:hAnsi="Symbol" w:hint="default"/>
      </w:rPr>
    </w:lvl>
    <w:lvl w:ilvl="4" w:tplc="EA10EA6E" w:tentative="1">
      <w:start w:val="1"/>
      <w:numFmt w:val="bullet"/>
      <w:lvlText w:val="o"/>
      <w:lvlJc w:val="left"/>
      <w:pPr>
        <w:ind w:left="3240" w:hanging="360"/>
      </w:pPr>
      <w:rPr>
        <w:rFonts w:ascii="Courier New" w:hAnsi="Courier New" w:cs="Courier New" w:hint="default"/>
      </w:rPr>
    </w:lvl>
    <w:lvl w:ilvl="5" w:tplc="369EC6CC" w:tentative="1">
      <w:start w:val="1"/>
      <w:numFmt w:val="bullet"/>
      <w:lvlText w:val=""/>
      <w:lvlJc w:val="left"/>
      <w:pPr>
        <w:ind w:left="3960" w:hanging="360"/>
      </w:pPr>
      <w:rPr>
        <w:rFonts w:ascii="Wingdings" w:hAnsi="Wingdings" w:hint="default"/>
      </w:rPr>
    </w:lvl>
    <w:lvl w:ilvl="6" w:tplc="252EB516" w:tentative="1">
      <w:start w:val="1"/>
      <w:numFmt w:val="bullet"/>
      <w:lvlText w:val=""/>
      <w:lvlJc w:val="left"/>
      <w:pPr>
        <w:ind w:left="4680" w:hanging="360"/>
      </w:pPr>
      <w:rPr>
        <w:rFonts w:ascii="Symbol" w:hAnsi="Symbol" w:hint="default"/>
      </w:rPr>
    </w:lvl>
    <w:lvl w:ilvl="7" w:tplc="A4AA7C38" w:tentative="1">
      <w:start w:val="1"/>
      <w:numFmt w:val="bullet"/>
      <w:lvlText w:val="o"/>
      <w:lvlJc w:val="left"/>
      <w:pPr>
        <w:ind w:left="5400" w:hanging="360"/>
      </w:pPr>
      <w:rPr>
        <w:rFonts w:ascii="Courier New" w:hAnsi="Courier New" w:cs="Courier New" w:hint="default"/>
      </w:rPr>
    </w:lvl>
    <w:lvl w:ilvl="8" w:tplc="E116AF5C" w:tentative="1">
      <w:start w:val="1"/>
      <w:numFmt w:val="bullet"/>
      <w:lvlText w:val=""/>
      <w:lvlJc w:val="left"/>
      <w:pPr>
        <w:ind w:left="6120" w:hanging="360"/>
      </w:pPr>
      <w:rPr>
        <w:rFonts w:ascii="Wingdings" w:hAnsi="Wingdings" w:hint="default"/>
      </w:rPr>
    </w:lvl>
  </w:abstractNum>
  <w:abstractNum w:abstractNumId="7" w15:restartNumberingAfterBreak="0">
    <w:nsid w:val="06EA5E72"/>
    <w:multiLevelType w:val="hybridMultilevel"/>
    <w:tmpl w:val="F73E8A22"/>
    <w:lvl w:ilvl="0" w:tplc="589AA36E">
      <w:start w:val="1"/>
      <w:numFmt w:val="bullet"/>
      <w:lvlText w:val=""/>
      <w:lvlJc w:val="left"/>
      <w:pPr>
        <w:ind w:left="720" w:hanging="360"/>
      </w:pPr>
      <w:rPr>
        <w:rFonts w:ascii="Symbol" w:hAnsi="Symbol" w:hint="default"/>
      </w:rPr>
    </w:lvl>
    <w:lvl w:ilvl="1" w:tplc="4568204E" w:tentative="1">
      <w:start w:val="1"/>
      <w:numFmt w:val="bullet"/>
      <w:lvlText w:val="o"/>
      <w:lvlJc w:val="left"/>
      <w:pPr>
        <w:ind w:left="1440" w:hanging="360"/>
      </w:pPr>
      <w:rPr>
        <w:rFonts w:ascii="Courier New" w:hAnsi="Courier New" w:cs="Courier New" w:hint="default"/>
      </w:rPr>
    </w:lvl>
    <w:lvl w:ilvl="2" w:tplc="C638F8B4" w:tentative="1">
      <w:start w:val="1"/>
      <w:numFmt w:val="bullet"/>
      <w:lvlText w:val=""/>
      <w:lvlJc w:val="left"/>
      <w:pPr>
        <w:ind w:left="2160" w:hanging="360"/>
      </w:pPr>
      <w:rPr>
        <w:rFonts w:ascii="Wingdings" w:hAnsi="Wingdings" w:hint="default"/>
      </w:rPr>
    </w:lvl>
    <w:lvl w:ilvl="3" w:tplc="D27A17CA" w:tentative="1">
      <w:start w:val="1"/>
      <w:numFmt w:val="bullet"/>
      <w:lvlText w:val=""/>
      <w:lvlJc w:val="left"/>
      <w:pPr>
        <w:ind w:left="2880" w:hanging="360"/>
      </w:pPr>
      <w:rPr>
        <w:rFonts w:ascii="Symbol" w:hAnsi="Symbol" w:hint="default"/>
      </w:rPr>
    </w:lvl>
    <w:lvl w:ilvl="4" w:tplc="194E32EC" w:tentative="1">
      <w:start w:val="1"/>
      <w:numFmt w:val="bullet"/>
      <w:lvlText w:val="o"/>
      <w:lvlJc w:val="left"/>
      <w:pPr>
        <w:ind w:left="3600" w:hanging="360"/>
      </w:pPr>
      <w:rPr>
        <w:rFonts w:ascii="Courier New" w:hAnsi="Courier New" w:cs="Courier New" w:hint="default"/>
      </w:rPr>
    </w:lvl>
    <w:lvl w:ilvl="5" w:tplc="E828E76A" w:tentative="1">
      <w:start w:val="1"/>
      <w:numFmt w:val="bullet"/>
      <w:lvlText w:val=""/>
      <w:lvlJc w:val="left"/>
      <w:pPr>
        <w:ind w:left="4320" w:hanging="360"/>
      </w:pPr>
      <w:rPr>
        <w:rFonts w:ascii="Wingdings" w:hAnsi="Wingdings" w:hint="default"/>
      </w:rPr>
    </w:lvl>
    <w:lvl w:ilvl="6" w:tplc="92FE9BD6" w:tentative="1">
      <w:start w:val="1"/>
      <w:numFmt w:val="bullet"/>
      <w:lvlText w:val=""/>
      <w:lvlJc w:val="left"/>
      <w:pPr>
        <w:ind w:left="5040" w:hanging="360"/>
      </w:pPr>
      <w:rPr>
        <w:rFonts w:ascii="Symbol" w:hAnsi="Symbol" w:hint="default"/>
      </w:rPr>
    </w:lvl>
    <w:lvl w:ilvl="7" w:tplc="CE58AD44" w:tentative="1">
      <w:start w:val="1"/>
      <w:numFmt w:val="bullet"/>
      <w:lvlText w:val="o"/>
      <w:lvlJc w:val="left"/>
      <w:pPr>
        <w:ind w:left="5760" w:hanging="360"/>
      </w:pPr>
      <w:rPr>
        <w:rFonts w:ascii="Courier New" w:hAnsi="Courier New" w:cs="Courier New" w:hint="default"/>
      </w:rPr>
    </w:lvl>
    <w:lvl w:ilvl="8" w:tplc="77183D72" w:tentative="1">
      <w:start w:val="1"/>
      <w:numFmt w:val="bullet"/>
      <w:lvlText w:val=""/>
      <w:lvlJc w:val="left"/>
      <w:pPr>
        <w:ind w:left="6480" w:hanging="360"/>
      </w:pPr>
      <w:rPr>
        <w:rFonts w:ascii="Wingdings" w:hAnsi="Wingdings" w:hint="default"/>
      </w:rPr>
    </w:lvl>
  </w:abstractNum>
  <w:abstractNum w:abstractNumId="8" w15:restartNumberingAfterBreak="0">
    <w:nsid w:val="0788273D"/>
    <w:multiLevelType w:val="hybridMultilevel"/>
    <w:tmpl w:val="F75C2450"/>
    <w:lvl w:ilvl="0" w:tplc="5D701154">
      <w:start w:val="1"/>
      <w:numFmt w:val="decimal"/>
      <w:lvlText w:val="%1."/>
      <w:lvlJc w:val="left"/>
      <w:pPr>
        <w:ind w:left="360" w:hanging="360"/>
      </w:pPr>
    </w:lvl>
    <w:lvl w:ilvl="1" w:tplc="43FA5BD8" w:tentative="1">
      <w:start w:val="1"/>
      <w:numFmt w:val="lowerLetter"/>
      <w:lvlText w:val="%2."/>
      <w:lvlJc w:val="left"/>
      <w:pPr>
        <w:ind w:left="1080" w:hanging="360"/>
      </w:pPr>
    </w:lvl>
    <w:lvl w:ilvl="2" w:tplc="026EAF62" w:tentative="1">
      <w:start w:val="1"/>
      <w:numFmt w:val="lowerRoman"/>
      <w:lvlText w:val="%3."/>
      <w:lvlJc w:val="right"/>
      <w:pPr>
        <w:ind w:left="1800" w:hanging="180"/>
      </w:pPr>
    </w:lvl>
    <w:lvl w:ilvl="3" w:tplc="E708D8AA" w:tentative="1">
      <w:start w:val="1"/>
      <w:numFmt w:val="decimal"/>
      <w:lvlText w:val="%4."/>
      <w:lvlJc w:val="left"/>
      <w:pPr>
        <w:ind w:left="2520" w:hanging="360"/>
      </w:pPr>
    </w:lvl>
    <w:lvl w:ilvl="4" w:tplc="8B04A380" w:tentative="1">
      <w:start w:val="1"/>
      <w:numFmt w:val="lowerLetter"/>
      <w:lvlText w:val="%5."/>
      <w:lvlJc w:val="left"/>
      <w:pPr>
        <w:ind w:left="3240" w:hanging="360"/>
      </w:pPr>
    </w:lvl>
    <w:lvl w:ilvl="5" w:tplc="04ACBD76" w:tentative="1">
      <w:start w:val="1"/>
      <w:numFmt w:val="lowerRoman"/>
      <w:lvlText w:val="%6."/>
      <w:lvlJc w:val="right"/>
      <w:pPr>
        <w:ind w:left="3960" w:hanging="180"/>
      </w:pPr>
    </w:lvl>
    <w:lvl w:ilvl="6" w:tplc="E228A8C6" w:tentative="1">
      <w:start w:val="1"/>
      <w:numFmt w:val="decimal"/>
      <w:lvlText w:val="%7."/>
      <w:lvlJc w:val="left"/>
      <w:pPr>
        <w:ind w:left="4680" w:hanging="360"/>
      </w:pPr>
    </w:lvl>
    <w:lvl w:ilvl="7" w:tplc="47F60BD8" w:tentative="1">
      <w:start w:val="1"/>
      <w:numFmt w:val="lowerLetter"/>
      <w:lvlText w:val="%8."/>
      <w:lvlJc w:val="left"/>
      <w:pPr>
        <w:ind w:left="5400" w:hanging="360"/>
      </w:pPr>
    </w:lvl>
    <w:lvl w:ilvl="8" w:tplc="B61E3CDA" w:tentative="1">
      <w:start w:val="1"/>
      <w:numFmt w:val="lowerRoman"/>
      <w:lvlText w:val="%9."/>
      <w:lvlJc w:val="right"/>
      <w:pPr>
        <w:ind w:left="6120" w:hanging="180"/>
      </w:pPr>
    </w:lvl>
  </w:abstractNum>
  <w:abstractNum w:abstractNumId="9" w15:restartNumberingAfterBreak="0">
    <w:nsid w:val="0AA75FF3"/>
    <w:multiLevelType w:val="hybridMultilevel"/>
    <w:tmpl w:val="8F148850"/>
    <w:lvl w:ilvl="0" w:tplc="831648BC">
      <w:start w:val="1"/>
      <w:numFmt w:val="bullet"/>
      <w:lvlText w:val=""/>
      <w:lvlJc w:val="left"/>
      <w:pPr>
        <w:ind w:left="720" w:hanging="360"/>
      </w:pPr>
      <w:rPr>
        <w:rFonts w:ascii="Symbol" w:hAnsi="Symbol" w:hint="default"/>
      </w:rPr>
    </w:lvl>
    <w:lvl w:ilvl="1" w:tplc="EB384B2C" w:tentative="1">
      <w:start w:val="1"/>
      <w:numFmt w:val="bullet"/>
      <w:lvlText w:val="o"/>
      <w:lvlJc w:val="left"/>
      <w:pPr>
        <w:ind w:left="1440" w:hanging="360"/>
      </w:pPr>
      <w:rPr>
        <w:rFonts w:ascii="Courier New" w:hAnsi="Courier New" w:cs="Courier New" w:hint="default"/>
      </w:rPr>
    </w:lvl>
    <w:lvl w:ilvl="2" w:tplc="5150E85E" w:tentative="1">
      <w:start w:val="1"/>
      <w:numFmt w:val="bullet"/>
      <w:lvlText w:val=""/>
      <w:lvlJc w:val="left"/>
      <w:pPr>
        <w:ind w:left="2160" w:hanging="360"/>
      </w:pPr>
      <w:rPr>
        <w:rFonts w:ascii="Wingdings" w:hAnsi="Wingdings" w:hint="default"/>
      </w:rPr>
    </w:lvl>
    <w:lvl w:ilvl="3" w:tplc="23D280F6" w:tentative="1">
      <w:start w:val="1"/>
      <w:numFmt w:val="bullet"/>
      <w:lvlText w:val=""/>
      <w:lvlJc w:val="left"/>
      <w:pPr>
        <w:ind w:left="2880" w:hanging="360"/>
      </w:pPr>
      <w:rPr>
        <w:rFonts w:ascii="Symbol" w:hAnsi="Symbol" w:hint="default"/>
      </w:rPr>
    </w:lvl>
    <w:lvl w:ilvl="4" w:tplc="E9EA7C62" w:tentative="1">
      <w:start w:val="1"/>
      <w:numFmt w:val="bullet"/>
      <w:lvlText w:val="o"/>
      <w:lvlJc w:val="left"/>
      <w:pPr>
        <w:ind w:left="3600" w:hanging="360"/>
      </w:pPr>
      <w:rPr>
        <w:rFonts w:ascii="Courier New" w:hAnsi="Courier New" w:cs="Courier New" w:hint="default"/>
      </w:rPr>
    </w:lvl>
    <w:lvl w:ilvl="5" w:tplc="46687396" w:tentative="1">
      <w:start w:val="1"/>
      <w:numFmt w:val="bullet"/>
      <w:lvlText w:val=""/>
      <w:lvlJc w:val="left"/>
      <w:pPr>
        <w:ind w:left="4320" w:hanging="360"/>
      </w:pPr>
      <w:rPr>
        <w:rFonts w:ascii="Wingdings" w:hAnsi="Wingdings" w:hint="default"/>
      </w:rPr>
    </w:lvl>
    <w:lvl w:ilvl="6" w:tplc="A3965E40" w:tentative="1">
      <w:start w:val="1"/>
      <w:numFmt w:val="bullet"/>
      <w:lvlText w:val=""/>
      <w:lvlJc w:val="left"/>
      <w:pPr>
        <w:ind w:left="5040" w:hanging="360"/>
      </w:pPr>
      <w:rPr>
        <w:rFonts w:ascii="Symbol" w:hAnsi="Symbol" w:hint="default"/>
      </w:rPr>
    </w:lvl>
    <w:lvl w:ilvl="7" w:tplc="48CE950E" w:tentative="1">
      <w:start w:val="1"/>
      <w:numFmt w:val="bullet"/>
      <w:lvlText w:val="o"/>
      <w:lvlJc w:val="left"/>
      <w:pPr>
        <w:ind w:left="5760" w:hanging="360"/>
      </w:pPr>
      <w:rPr>
        <w:rFonts w:ascii="Courier New" w:hAnsi="Courier New" w:cs="Courier New" w:hint="default"/>
      </w:rPr>
    </w:lvl>
    <w:lvl w:ilvl="8" w:tplc="A56832FC" w:tentative="1">
      <w:start w:val="1"/>
      <w:numFmt w:val="bullet"/>
      <w:lvlText w:val=""/>
      <w:lvlJc w:val="left"/>
      <w:pPr>
        <w:ind w:left="6480" w:hanging="360"/>
      </w:pPr>
      <w:rPr>
        <w:rFonts w:ascii="Wingdings" w:hAnsi="Wingdings" w:hint="default"/>
      </w:rPr>
    </w:lvl>
  </w:abstractNum>
  <w:abstractNum w:abstractNumId="10" w15:restartNumberingAfterBreak="0">
    <w:nsid w:val="0B4A38E4"/>
    <w:multiLevelType w:val="hybridMultilevel"/>
    <w:tmpl w:val="8EE6B7E0"/>
    <w:lvl w:ilvl="0" w:tplc="C2EEB872">
      <w:start w:val="1"/>
      <w:numFmt w:val="bullet"/>
      <w:lvlText w:val=""/>
      <w:lvlJc w:val="left"/>
      <w:pPr>
        <w:ind w:left="786" w:hanging="360"/>
      </w:pPr>
      <w:rPr>
        <w:rFonts w:ascii="Symbol" w:hAnsi="Symbol" w:hint="default"/>
      </w:rPr>
    </w:lvl>
    <w:lvl w:ilvl="1" w:tplc="A4D87890" w:tentative="1">
      <w:start w:val="1"/>
      <w:numFmt w:val="bullet"/>
      <w:lvlText w:val="o"/>
      <w:lvlJc w:val="left"/>
      <w:pPr>
        <w:ind w:left="1506" w:hanging="360"/>
      </w:pPr>
      <w:rPr>
        <w:rFonts w:ascii="Courier New" w:hAnsi="Courier New" w:cs="Courier New" w:hint="default"/>
      </w:rPr>
    </w:lvl>
    <w:lvl w:ilvl="2" w:tplc="D0A4A9A0" w:tentative="1">
      <w:start w:val="1"/>
      <w:numFmt w:val="bullet"/>
      <w:lvlText w:val=""/>
      <w:lvlJc w:val="left"/>
      <w:pPr>
        <w:ind w:left="2226" w:hanging="360"/>
      </w:pPr>
      <w:rPr>
        <w:rFonts w:ascii="Wingdings" w:hAnsi="Wingdings" w:hint="default"/>
      </w:rPr>
    </w:lvl>
    <w:lvl w:ilvl="3" w:tplc="F4D8A9DC" w:tentative="1">
      <w:start w:val="1"/>
      <w:numFmt w:val="bullet"/>
      <w:lvlText w:val=""/>
      <w:lvlJc w:val="left"/>
      <w:pPr>
        <w:ind w:left="2946" w:hanging="360"/>
      </w:pPr>
      <w:rPr>
        <w:rFonts w:ascii="Symbol" w:hAnsi="Symbol" w:hint="default"/>
      </w:rPr>
    </w:lvl>
    <w:lvl w:ilvl="4" w:tplc="D4D0CD34" w:tentative="1">
      <w:start w:val="1"/>
      <w:numFmt w:val="bullet"/>
      <w:lvlText w:val="o"/>
      <w:lvlJc w:val="left"/>
      <w:pPr>
        <w:ind w:left="3666" w:hanging="360"/>
      </w:pPr>
      <w:rPr>
        <w:rFonts w:ascii="Courier New" w:hAnsi="Courier New" w:cs="Courier New" w:hint="default"/>
      </w:rPr>
    </w:lvl>
    <w:lvl w:ilvl="5" w:tplc="FAA4203C" w:tentative="1">
      <w:start w:val="1"/>
      <w:numFmt w:val="bullet"/>
      <w:lvlText w:val=""/>
      <w:lvlJc w:val="left"/>
      <w:pPr>
        <w:ind w:left="4386" w:hanging="360"/>
      </w:pPr>
      <w:rPr>
        <w:rFonts w:ascii="Wingdings" w:hAnsi="Wingdings" w:hint="default"/>
      </w:rPr>
    </w:lvl>
    <w:lvl w:ilvl="6" w:tplc="F3D00CF6" w:tentative="1">
      <w:start w:val="1"/>
      <w:numFmt w:val="bullet"/>
      <w:lvlText w:val=""/>
      <w:lvlJc w:val="left"/>
      <w:pPr>
        <w:ind w:left="5106" w:hanging="360"/>
      </w:pPr>
      <w:rPr>
        <w:rFonts w:ascii="Symbol" w:hAnsi="Symbol" w:hint="default"/>
      </w:rPr>
    </w:lvl>
    <w:lvl w:ilvl="7" w:tplc="7C2E7D14" w:tentative="1">
      <w:start w:val="1"/>
      <w:numFmt w:val="bullet"/>
      <w:lvlText w:val="o"/>
      <w:lvlJc w:val="left"/>
      <w:pPr>
        <w:ind w:left="5826" w:hanging="360"/>
      </w:pPr>
      <w:rPr>
        <w:rFonts w:ascii="Courier New" w:hAnsi="Courier New" w:cs="Courier New" w:hint="default"/>
      </w:rPr>
    </w:lvl>
    <w:lvl w:ilvl="8" w:tplc="0FBE3516" w:tentative="1">
      <w:start w:val="1"/>
      <w:numFmt w:val="bullet"/>
      <w:lvlText w:val=""/>
      <w:lvlJc w:val="left"/>
      <w:pPr>
        <w:ind w:left="6546" w:hanging="360"/>
      </w:pPr>
      <w:rPr>
        <w:rFonts w:ascii="Wingdings" w:hAnsi="Wingdings" w:hint="default"/>
      </w:rPr>
    </w:lvl>
  </w:abstractNum>
  <w:abstractNum w:abstractNumId="11" w15:restartNumberingAfterBreak="0">
    <w:nsid w:val="0D0B1C0B"/>
    <w:multiLevelType w:val="hybridMultilevel"/>
    <w:tmpl w:val="8A9E3970"/>
    <w:lvl w:ilvl="0" w:tplc="5790B4CA">
      <w:start w:val="1"/>
      <w:numFmt w:val="lowerLetter"/>
      <w:lvlText w:val="%1."/>
      <w:lvlJc w:val="left"/>
      <w:pPr>
        <w:ind w:left="720" w:hanging="360"/>
      </w:pPr>
      <w:rPr>
        <w:rFonts w:hint="default"/>
      </w:rPr>
    </w:lvl>
    <w:lvl w:ilvl="1" w:tplc="15E663DA" w:tentative="1">
      <w:start w:val="1"/>
      <w:numFmt w:val="lowerLetter"/>
      <w:lvlText w:val="%2."/>
      <w:lvlJc w:val="left"/>
      <w:pPr>
        <w:ind w:left="1440" w:hanging="360"/>
      </w:pPr>
    </w:lvl>
    <w:lvl w:ilvl="2" w:tplc="34A2939C" w:tentative="1">
      <w:start w:val="1"/>
      <w:numFmt w:val="lowerRoman"/>
      <w:lvlText w:val="%3."/>
      <w:lvlJc w:val="right"/>
      <w:pPr>
        <w:ind w:left="2160" w:hanging="180"/>
      </w:pPr>
    </w:lvl>
    <w:lvl w:ilvl="3" w:tplc="623E40EA" w:tentative="1">
      <w:start w:val="1"/>
      <w:numFmt w:val="decimal"/>
      <w:lvlText w:val="%4."/>
      <w:lvlJc w:val="left"/>
      <w:pPr>
        <w:ind w:left="2880" w:hanging="360"/>
      </w:pPr>
    </w:lvl>
    <w:lvl w:ilvl="4" w:tplc="B35AF470" w:tentative="1">
      <w:start w:val="1"/>
      <w:numFmt w:val="lowerLetter"/>
      <w:lvlText w:val="%5."/>
      <w:lvlJc w:val="left"/>
      <w:pPr>
        <w:ind w:left="3600" w:hanging="360"/>
      </w:pPr>
    </w:lvl>
    <w:lvl w:ilvl="5" w:tplc="31423A78" w:tentative="1">
      <w:start w:val="1"/>
      <w:numFmt w:val="lowerRoman"/>
      <w:lvlText w:val="%6."/>
      <w:lvlJc w:val="right"/>
      <w:pPr>
        <w:ind w:left="4320" w:hanging="180"/>
      </w:pPr>
    </w:lvl>
    <w:lvl w:ilvl="6" w:tplc="98FEC4F2" w:tentative="1">
      <w:start w:val="1"/>
      <w:numFmt w:val="decimal"/>
      <w:lvlText w:val="%7."/>
      <w:lvlJc w:val="left"/>
      <w:pPr>
        <w:ind w:left="5040" w:hanging="360"/>
      </w:pPr>
    </w:lvl>
    <w:lvl w:ilvl="7" w:tplc="32FEB9B0" w:tentative="1">
      <w:start w:val="1"/>
      <w:numFmt w:val="lowerLetter"/>
      <w:lvlText w:val="%8."/>
      <w:lvlJc w:val="left"/>
      <w:pPr>
        <w:ind w:left="5760" w:hanging="360"/>
      </w:pPr>
    </w:lvl>
    <w:lvl w:ilvl="8" w:tplc="4B545752" w:tentative="1">
      <w:start w:val="1"/>
      <w:numFmt w:val="lowerRoman"/>
      <w:lvlText w:val="%9."/>
      <w:lvlJc w:val="right"/>
      <w:pPr>
        <w:ind w:left="6480" w:hanging="180"/>
      </w:pPr>
    </w:lvl>
  </w:abstractNum>
  <w:abstractNum w:abstractNumId="12" w15:restartNumberingAfterBreak="0">
    <w:nsid w:val="101523AF"/>
    <w:multiLevelType w:val="hybridMultilevel"/>
    <w:tmpl w:val="3BA6A810"/>
    <w:lvl w:ilvl="0" w:tplc="F5FED2E4">
      <w:start w:val="1"/>
      <w:numFmt w:val="bullet"/>
      <w:lvlText w:val=""/>
      <w:lvlJc w:val="left"/>
      <w:pPr>
        <w:ind w:left="720" w:hanging="360"/>
      </w:pPr>
      <w:rPr>
        <w:rFonts w:ascii="Symbol" w:hAnsi="Symbol" w:hint="default"/>
      </w:rPr>
    </w:lvl>
    <w:lvl w:ilvl="1" w:tplc="2766C60A" w:tentative="1">
      <w:start w:val="1"/>
      <w:numFmt w:val="bullet"/>
      <w:lvlText w:val="o"/>
      <w:lvlJc w:val="left"/>
      <w:pPr>
        <w:ind w:left="1440" w:hanging="360"/>
      </w:pPr>
      <w:rPr>
        <w:rFonts w:ascii="Courier New" w:hAnsi="Courier New" w:cs="Courier New" w:hint="default"/>
      </w:rPr>
    </w:lvl>
    <w:lvl w:ilvl="2" w:tplc="EAF08082" w:tentative="1">
      <w:start w:val="1"/>
      <w:numFmt w:val="bullet"/>
      <w:lvlText w:val=""/>
      <w:lvlJc w:val="left"/>
      <w:pPr>
        <w:ind w:left="2160" w:hanging="360"/>
      </w:pPr>
      <w:rPr>
        <w:rFonts w:ascii="Wingdings" w:hAnsi="Wingdings" w:hint="default"/>
      </w:rPr>
    </w:lvl>
    <w:lvl w:ilvl="3" w:tplc="962A3A98" w:tentative="1">
      <w:start w:val="1"/>
      <w:numFmt w:val="bullet"/>
      <w:lvlText w:val=""/>
      <w:lvlJc w:val="left"/>
      <w:pPr>
        <w:ind w:left="2880" w:hanging="360"/>
      </w:pPr>
      <w:rPr>
        <w:rFonts w:ascii="Symbol" w:hAnsi="Symbol" w:hint="default"/>
      </w:rPr>
    </w:lvl>
    <w:lvl w:ilvl="4" w:tplc="513281E2" w:tentative="1">
      <w:start w:val="1"/>
      <w:numFmt w:val="bullet"/>
      <w:lvlText w:val="o"/>
      <w:lvlJc w:val="left"/>
      <w:pPr>
        <w:ind w:left="3600" w:hanging="360"/>
      </w:pPr>
      <w:rPr>
        <w:rFonts w:ascii="Courier New" w:hAnsi="Courier New" w:cs="Courier New" w:hint="default"/>
      </w:rPr>
    </w:lvl>
    <w:lvl w:ilvl="5" w:tplc="1EFE5862" w:tentative="1">
      <w:start w:val="1"/>
      <w:numFmt w:val="bullet"/>
      <w:lvlText w:val=""/>
      <w:lvlJc w:val="left"/>
      <w:pPr>
        <w:ind w:left="4320" w:hanging="360"/>
      </w:pPr>
      <w:rPr>
        <w:rFonts w:ascii="Wingdings" w:hAnsi="Wingdings" w:hint="default"/>
      </w:rPr>
    </w:lvl>
    <w:lvl w:ilvl="6" w:tplc="2F5AE222" w:tentative="1">
      <w:start w:val="1"/>
      <w:numFmt w:val="bullet"/>
      <w:lvlText w:val=""/>
      <w:lvlJc w:val="left"/>
      <w:pPr>
        <w:ind w:left="5040" w:hanging="360"/>
      </w:pPr>
      <w:rPr>
        <w:rFonts w:ascii="Symbol" w:hAnsi="Symbol" w:hint="default"/>
      </w:rPr>
    </w:lvl>
    <w:lvl w:ilvl="7" w:tplc="F63E3406" w:tentative="1">
      <w:start w:val="1"/>
      <w:numFmt w:val="bullet"/>
      <w:lvlText w:val="o"/>
      <w:lvlJc w:val="left"/>
      <w:pPr>
        <w:ind w:left="5760" w:hanging="360"/>
      </w:pPr>
      <w:rPr>
        <w:rFonts w:ascii="Courier New" w:hAnsi="Courier New" w:cs="Courier New" w:hint="default"/>
      </w:rPr>
    </w:lvl>
    <w:lvl w:ilvl="8" w:tplc="2E8CF7A4" w:tentative="1">
      <w:start w:val="1"/>
      <w:numFmt w:val="bullet"/>
      <w:lvlText w:val=""/>
      <w:lvlJc w:val="left"/>
      <w:pPr>
        <w:ind w:left="6480" w:hanging="360"/>
      </w:pPr>
      <w:rPr>
        <w:rFonts w:ascii="Wingdings" w:hAnsi="Wingdings" w:hint="default"/>
      </w:rPr>
    </w:lvl>
  </w:abstractNum>
  <w:abstractNum w:abstractNumId="13" w15:restartNumberingAfterBreak="0">
    <w:nsid w:val="107920AC"/>
    <w:multiLevelType w:val="hybridMultilevel"/>
    <w:tmpl w:val="8EA28A00"/>
    <w:lvl w:ilvl="0" w:tplc="8B76972A">
      <w:start w:val="1"/>
      <w:numFmt w:val="decimal"/>
      <w:lvlText w:val="%1)"/>
      <w:lvlJc w:val="left"/>
      <w:pPr>
        <w:ind w:left="720" w:hanging="360"/>
      </w:pPr>
      <w:rPr>
        <w:rFonts w:hint="default"/>
      </w:rPr>
    </w:lvl>
    <w:lvl w:ilvl="1" w:tplc="C65096B0" w:tentative="1">
      <w:start w:val="1"/>
      <w:numFmt w:val="lowerLetter"/>
      <w:lvlText w:val="%2."/>
      <w:lvlJc w:val="left"/>
      <w:pPr>
        <w:ind w:left="1440" w:hanging="360"/>
      </w:pPr>
    </w:lvl>
    <w:lvl w:ilvl="2" w:tplc="7F1A6944" w:tentative="1">
      <w:start w:val="1"/>
      <w:numFmt w:val="lowerRoman"/>
      <w:lvlText w:val="%3."/>
      <w:lvlJc w:val="right"/>
      <w:pPr>
        <w:ind w:left="2160" w:hanging="180"/>
      </w:pPr>
    </w:lvl>
    <w:lvl w:ilvl="3" w:tplc="C458DB2A" w:tentative="1">
      <w:start w:val="1"/>
      <w:numFmt w:val="decimal"/>
      <w:lvlText w:val="%4."/>
      <w:lvlJc w:val="left"/>
      <w:pPr>
        <w:ind w:left="2880" w:hanging="360"/>
      </w:pPr>
    </w:lvl>
    <w:lvl w:ilvl="4" w:tplc="5CB87A26" w:tentative="1">
      <w:start w:val="1"/>
      <w:numFmt w:val="lowerLetter"/>
      <w:lvlText w:val="%5."/>
      <w:lvlJc w:val="left"/>
      <w:pPr>
        <w:ind w:left="3600" w:hanging="360"/>
      </w:pPr>
    </w:lvl>
    <w:lvl w:ilvl="5" w:tplc="778A6132" w:tentative="1">
      <w:start w:val="1"/>
      <w:numFmt w:val="lowerRoman"/>
      <w:lvlText w:val="%6."/>
      <w:lvlJc w:val="right"/>
      <w:pPr>
        <w:ind w:left="4320" w:hanging="180"/>
      </w:pPr>
    </w:lvl>
    <w:lvl w:ilvl="6" w:tplc="348A0362" w:tentative="1">
      <w:start w:val="1"/>
      <w:numFmt w:val="decimal"/>
      <w:lvlText w:val="%7."/>
      <w:lvlJc w:val="left"/>
      <w:pPr>
        <w:ind w:left="5040" w:hanging="360"/>
      </w:pPr>
    </w:lvl>
    <w:lvl w:ilvl="7" w:tplc="2B9ED2D0" w:tentative="1">
      <w:start w:val="1"/>
      <w:numFmt w:val="lowerLetter"/>
      <w:lvlText w:val="%8."/>
      <w:lvlJc w:val="left"/>
      <w:pPr>
        <w:ind w:left="5760" w:hanging="360"/>
      </w:pPr>
    </w:lvl>
    <w:lvl w:ilvl="8" w:tplc="EB469BD6" w:tentative="1">
      <w:start w:val="1"/>
      <w:numFmt w:val="lowerRoman"/>
      <w:lvlText w:val="%9."/>
      <w:lvlJc w:val="right"/>
      <w:pPr>
        <w:ind w:left="6480" w:hanging="180"/>
      </w:pPr>
    </w:lvl>
  </w:abstractNum>
  <w:abstractNum w:abstractNumId="14" w15:restartNumberingAfterBreak="0">
    <w:nsid w:val="1C0E7565"/>
    <w:multiLevelType w:val="hybridMultilevel"/>
    <w:tmpl w:val="EB8C049A"/>
    <w:lvl w:ilvl="0" w:tplc="6E32D702">
      <w:start w:val="1"/>
      <w:numFmt w:val="bullet"/>
      <w:lvlText w:val=""/>
      <w:lvlJc w:val="left"/>
      <w:pPr>
        <w:ind w:left="720" w:hanging="360"/>
      </w:pPr>
      <w:rPr>
        <w:rFonts w:ascii="Symbol" w:hAnsi="Symbol" w:hint="default"/>
      </w:rPr>
    </w:lvl>
    <w:lvl w:ilvl="1" w:tplc="F940AE36" w:tentative="1">
      <w:start w:val="1"/>
      <w:numFmt w:val="bullet"/>
      <w:lvlText w:val="o"/>
      <w:lvlJc w:val="left"/>
      <w:pPr>
        <w:ind w:left="1440" w:hanging="360"/>
      </w:pPr>
      <w:rPr>
        <w:rFonts w:ascii="Courier New" w:hAnsi="Courier New" w:cs="Courier New" w:hint="default"/>
      </w:rPr>
    </w:lvl>
    <w:lvl w:ilvl="2" w:tplc="EA7AF06E" w:tentative="1">
      <w:start w:val="1"/>
      <w:numFmt w:val="bullet"/>
      <w:lvlText w:val=""/>
      <w:lvlJc w:val="left"/>
      <w:pPr>
        <w:ind w:left="2160" w:hanging="360"/>
      </w:pPr>
      <w:rPr>
        <w:rFonts w:ascii="Wingdings" w:hAnsi="Wingdings" w:hint="default"/>
      </w:rPr>
    </w:lvl>
    <w:lvl w:ilvl="3" w:tplc="6E320970" w:tentative="1">
      <w:start w:val="1"/>
      <w:numFmt w:val="bullet"/>
      <w:lvlText w:val=""/>
      <w:lvlJc w:val="left"/>
      <w:pPr>
        <w:ind w:left="2880" w:hanging="360"/>
      </w:pPr>
      <w:rPr>
        <w:rFonts w:ascii="Symbol" w:hAnsi="Symbol" w:hint="default"/>
      </w:rPr>
    </w:lvl>
    <w:lvl w:ilvl="4" w:tplc="80B655C6" w:tentative="1">
      <w:start w:val="1"/>
      <w:numFmt w:val="bullet"/>
      <w:lvlText w:val="o"/>
      <w:lvlJc w:val="left"/>
      <w:pPr>
        <w:ind w:left="3600" w:hanging="360"/>
      </w:pPr>
      <w:rPr>
        <w:rFonts w:ascii="Courier New" w:hAnsi="Courier New" w:cs="Courier New" w:hint="default"/>
      </w:rPr>
    </w:lvl>
    <w:lvl w:ilvl="5" w:tplc="08FACB02" w:tentative="1">
      <w:start w:val="1"/>
      <w:numFmt w:val="bullet"/>
      <w:lvlText w:val=""/>
      <w:lvlJc w:val="left"/>
      <w:pPr>
        <w:ind w:left="4320" w:hanging="360"/>
      </w:pPr>
      <w:rPr>
        <w:rFonts w:ascii="Wingdings" w:hAnsi="Wingdings" w:hint="default"/>
      </w:rPr>
    </w:lvl>
    <w:lvl w:ilvl="6" w:tplc="898EB0AC" w:tentative="1">
      <w:start w:val="1"/>
      <w:numFmt w:val="bullet"/>
      <w:lvlText w:val=""/>
      <w:lvlJc w:val="left"/>
      <w:pPr>
        <w:ind w:left="5040" w:hanging="360"/>
      </w:pPr>
      <w:rPr>
        <w:rFonts w:ascii="Symbol" w:hAnsi="Symbol" w:hint="default"/>
      </w:rPr>
    </w:lvl>
    <w:lvl w:ilvl="7" w:tplc="31AE4F94" w:tentative="1">
      <w:start w:val="1"/>
      <w:numFmt w:val="bullet"/>
      <w:lvlText w:val="o"/>
      <w:lvlJc w:val="left"/>
      <w:pPr>
        <w:ind w:left="5760" w:hanging="360"/>
      </w:pPr>
      <w:rPr>
        <w:rFonts w:ascii="Courier New" w:hAnsi="Courier New" w:cs="Courier New" w:hint="default"/>
      </w:rPr>
    </w:lvl>
    <w:lvl w:ilvl="8" w:tplc="3CFE6F28" w:tentative="1">
      <w:start w:val="1"/>
      <w:numFmt w:val="bullet"/>
      <w:lvlText w:val=""/>
      <w:lvlJc w:val="left"/>
      <w:pPr>
        <w:ind w:left="6480" w:hanging="360"/>
      </w:pPr>
      <w:rPr>
        <w:rFonts w:ascii="Wingdings" w:hAnsi="Wingdings" w:hint="default"/>
      </w:rPr>
    </w:lvl>
  </w:abstractNum>
  <w:abstractNum w:abstractNumId="15" w15:restartNumberingAfterBreak="0">
    <w:nsid w:val="1D7662DA"/>
    <w:multiLevelType w:val="hybridMultilevel"/>
    <w:tmpl w:val="33F4A84E"/>
    <w:lvl w:ilvl="0" w:tplc="176C1388">
      <w:start w:val="1"/>
      <w:numFmt w:val="bullet"/>
      <w:lvlText w:val=""/>
      <w:lvlJc w:val="left"/>
      <w:rPr>
        <w:rFonts w:ascii="Symbol" w:hAnsi="Symbol" w:hint="default"/>
      </w:rPr>
    </w:lvl>
    <w:lvl w:ilvl="1" w:tplc="C7C43D92">
      <w:numFmt w:val="decimal"/>
      <w:lvlText w:val=""/>
      <w:lvlJc w:val="left"/>
    </w:lvl>
    <w:lvl w:ilvl="2" w:tplc="5B80CEE8">
      <w:numFmt w:val="decimal"/>
      <w:lvlText w:val=""/>
      <w:lvlJc w:val="left"/>
    </w:lvl>
    <w:lvl w:ilvl="3" w:tplc="39BC36E6">
      <w:numFmt w:val="decimal"/>
      <w:lvlText w:val=""/>
      <w:lvlJc w:val="left"/>
    </w:lvl>
    <w:lvl w:ilvl="4" w:tplc="8D6C14E2">
      <w:numFmt w:val="decimal"/>
      <w:lvlText w:val=""/>
      <w:lvlJc w:val="left"/>
    </w:lvl>
    <w:lvl w:ilvl="5" w:tplc="6CB866A2">
      <w:numFmt w:val="decimal"/>
      <w:lvlText w:val=""/>
      <w:lvlJc w:val="left"/>
    </w:lvl>
    <w:lvl w:ilvl="6" w:tplc="AD982BB6">
      <w:numFmt w:val="decimal"/>
      <w:lvlText w:val=""/>
      <w:lvlJc w:val="left"/>
    </w:lvl>
    <w:lvl w:ilvl="7" w:tplc="5EA096DE">
      <w:numFmt w:val="decimal"/>
      <w:lvlText w:val=""/>
      <w:lvlJc w:val="left"/>
    </w:lvl>
    <w:lvl w:ilvl="8" w:tplc="5A422500">
      <w:numFmt w:val="decimal"/>
      <w:lvlText w:val=""/>
      <w:lvlJc w:val="left"/>
    </w:lvl>
  </w:abstractNum>
  <w:abstractNum w:abstractNumId="16" w15:restartNumberingAfterBreak="0">
    <w:nsid w:val="1F2D3EB0"/>
    <w:multiLevelType w:val="hybridMultilevel"/>
    <w:tmpl w:val="3C04E9D2"/>
    <w:lvl w:ilvl="0" w:tplc="4AB2EBF6">
      <w:start w:val="1"/>
      <w:numFmt w:val="bullet"/>
      <w:lvlText w:val=""/>
      <w:lvlJc w:val="left"/>
      <w:pPr>
        <w:ind w:left="720" w:hanging="360"/>
      </w:pPr>
      <w:rPr>
        <w:rFonts w:ascii="Symbol" w:hAnsi="Symbol" w:hint="default"/>
      </w:rPr>
    </w:lvl>
    <w:lvl w:ilvl="1" w:tplc="D91A6282" w:tentative="1">
      <w:start w:val="1"/>
      <w:numFmt w:val="bullet"/>
      <w:lvlText w:val="o"/>
      <w:lvlJc w:val="left"/>
      <w:pPr>
        <w:ind w:left="1440" w:hanging="360"/>
      </w:pPr>
      <w:rPr>
        <w:rFonts w:ascii="Courier New" w:hAnsi="Courier New" w:cs="Courier New" w:hint="default"/>
      </w:rPr>
    </w:lvl>
    <w:lvl w:ilvl="2" w:tplc="86BA1E72" w:tentative="1">
      <w:start w:val="1"/>
      <w:numFmt w:val="bullet"/>
      <w:lvlText w:val=""/>
      <w:lvlJc w:val="left"/>
      <w:pPr>
        <w:ind w:left="2160" w:hanging="360"/>
      </w:pPr>
      <w:rPr>
        <w:rFonts w:ascii="Wingdings" w:hAnsi="Wingdings" w:hint="default"/>
      </w:rPr>
    </w:lvl>
    <w:lvl w:ilvl="3" w:tplc="4AB69E00" w:tentative="1">
      <w:start w:val="1"/>
      <w:numFmt w:val="bullet"/>
      <w:lvlText w:val=""/>
      <w:lvlJc w:val="left"/>
      <w:pPr>
        <w:ind w:left="2880" w:hanging="360"/>
      </w:pPr>
      <w:rPr>
        <w:rFonts w:ascii="Symbol" w:hAnsi="Symbol" w:hint="default"/>
      </w:rPr>
    </w:lvl>
    <w:lvl w:ilvl="4" w:tplc="EFF412A0" w:tentative="1">
      <w:start w:val="1"/>
      <w:numFmt w:val="bullet"/>
      <w:lvlText w:val="o"/>
      <w:lvlJc w:val="left"/>
      <w:pPr>
        <w:ind w:left="3600" w:hanging="360"/>
      </w:pPr>
      <w:rPr>
        <w:rFonts w:ascii="Courier New" w:hAnsi="Courier New" w:cs="Courier New" w:hint="default"/>
      </w:rPr>
    </w:lvl>
    <w:lvl w:ilvl="5" w:tplc="F6803A0C" w:tentative="1">
      <w:start w:val="1"/>
      <w:numFmt w:val="bullet"/>
      <w:lvlText w:val=""/>
      <w:lvlJc w:val="left"/>
      <w:pPr>
        <w:ind w:left="4320" w:hanging="360"/>
      </w:pPr>
      <w:rPr>
        <w:rFonts w:ascii="Wingdings" w:hAnsi="Wingdings" w:hint="default"/>
      </w:rPr>
    </w:lvl>
    <w:lvl w:ilvl="6" w:tplc="31001E42" w:tentative="1">
      <w:start w:val="1"/>
      <w:numFmt w:val="bullet"/>
      <w:lvlText w:val=""/>
      <w:lvlJc w:val="left"/>
      <w:pPr>
        <w:ind w:left="5040" w:hanging="360"/>
      </w:pPr>
      <w:rPr>
        <w:rFonts w:ascii="Symbol" w:hAnsi="Symbol" w:hint="default"/>
      </w:rPr>
    </w:lvl>
    <w:lvl w:ilvl="7" w:tplc="4844DFAC" w:tentative="1">
      <w:start w:val="1"/>
      <w:numFmt w:val="bullet"/>
      <w:lvlText w:val="o"/>
      <w:lvlJc w:val="left"/>
      <w:pPr>
        <w:ind w:left="5760" w:hanging="360"/>
      </w:pPr>
      <w:rPr>
        <w:rFonts w:ascii="Courier New" w:hAnsi="Courier New" w:cs="Courier New" w:hint="default"/>
      </w:rPr>
    </w:lvl>
    <w:lvl w:ilvl="8" w:tplc="66EA9910" w:tentative="1">
      <w:start w:val="1"/>
      <w:numFmt w:val="bullet"/>
      <w:lvlText w:val=""/>
      <w:lvlJc w:val="left"/>
      <w:pPr>
        <w:ind w:left="6480" w:hanging="360"/>
      </w:pPr>
      <w:rPr>
        <w:rFonts w:ascii="Wingdings" w:hAnsi="Wingdings" w:hint="default"/>
      </w:rPr>
    </w:lvl>
  </w:abstractNum>
  <w:abstractNum w:abstractNumId="17" w15:restartNumberingAfterBreak="0">
    <w:nsid w:val="21892C45"/>
    <w:multiLevelType w:val="hybridMultilevel"/>
    <w:tmpl w:val="7150649A"/>
    <w:lvl w:ilvl="0" w:tplc="BAFCFB02">
      <w:start w:val="1"/>
      <w:numFmt w:val="bullet"/>
      <w:lvlText w:val=""/>
      <w:lvlJc w:val="left"/>
      <w:pPr>
        <w:ind w:left="767" w:hanging="360"/>
      </w:pPr>
      <w:rPr>
        <w:rFonts w:ascii="Symbol" w:hAnsi="Symbol" w:hint="default"/>
      </w:rPr>
    </w:lvl>
    <w:lvl w:ilvl="1" w:tplc="2B86263C" w:tentative="1">
      <w:start w:val="1"/>
      <w:numFmt w:val="bullet"/>
      <w:lvlText w:val="o"/>
      <w:lvlJc w:val="left"/>
      <w:pPr>
        <w:ind w:left="1487" w:hanging="360"/>
      </w:pPr>
      <w:rPr>
        <w:rFonts w:ascii="Courier New" w:hAnsi="Courier New" w:cs="Courier New" w:hint="default"/>
      </w:rPr>
    </w:lvl>
    <w:lvl w:ilvl="2" w:tplc="18D4CD9A" w:tentative="1">
      <w:start w:val="1"/>
      <w:numFmt w:val="bullet"/>
      <w:lvlText w:val=""/>
      <w:lvlJc w:val="left"/>
      <w:pPr>
        <w:ind w:left="2207" w:hanging="360"/>
      </w:pPr>
      <w:rPr>
        <w:rFonts w:ascii="Wingdings" w:hAnsi="Wingdings" w:hint="default"/>
      </w:rPr>
    </w:lvl>
    <w:lvl w:ilvl="3" w:tplc="03EE3356" w:tentative="1">
      <w:start w:val="1"/>
      <w:numFmt w:val="bullet"/>
      <w:lvlText w:val=""/>
      <w:lvlJc w:val="left"/>
      <w:pPr>
        <w:ind w:left="2927" w:hanging="360"/>
      </w:pPr>
      <w:rPr>
        <w:rFonts w:ascii="Symbol" w:hAnsi="Symbol" w:hint="default"/>
      </w:rPr>
    </w:lvl>
    <w:lvl w:ilvl="4" w:tplc="B3AEA3C0" w:tentative="1">
      <w:start w:val="1"/>
      <w:numFmt w:val="bullet"/>
      <w:lvlText w:val="o"/>
      <w:lvlJc w:val="left"/>
      <w:pPr>
        <w:ind w:left="3647" w:hanging="360"/>
      </w:pPr>
      <w:rPr>
        <w:rFonts w:ascii="Courier New" w:hAnsi="Courier New" w:cs="Courier New" w:hint="default"/>
      </w:rPr>
    </w:lvl>
    <w:lvl w:ilvl="5" w:tplc="882ECACA" w:tentative="1">
      <w:start w:val="1"/>
      <w:numFmt w:val="bullet"/>
      <w:lvlText w:val=""/>
      <w:lvlJc w:val="left"/>
      <w:pPr>
        <w:ind w:left="4367" w:hanging="360"/>
      </w:pPr>
      <w:rPr>
        <w:rFonts w:ascii="Wingdings" w:hAnsi="Wingdings" w:hint="default"/>
      </w:rPr>
    </w:lvl>
    <w:lvl w:ilvl="6" w:tplc="5DD064AC" w:tentative="1">
      <w:start w:val="1"/>
      <w:numFmt w:val="bullet"/>
      <w:lvlText w:val=""/>
      <w:lvlJc w:val="left"/>
      <w:pPr>
        <w:ind w:left="5087" w:hanging="360"/>
      </w:pPr>
      <w:rPr>
        <w:rFonts w:ascii="Symbol" w:hAnsi="Symbol" w:hint="default"/>
      </w:rPr>
    </w:lvl>
    <w:lvl w:ilvl="7" w:tplc="927887AE" w:tentative="1">
      <w:start w:val="1"/>
      <w:numFmt w:val="bullet"/>
      <w:lvlText w:val="o"/>
      <w:lvlJc w:val="left"/>
      <w:pPr>
        <w:ind w:left="5807" w:hanging="360"/>
      </w:pPr>
      <w:rPr>
        <w:rFonts w:ascii="Courier New" w:hAnsi="Courier New" w:cs="Courier New" w:hint="default"/>
      </w:rPr>
    </w:lvl>
    <w:lvl w:ilvl="8" w:tplc="A78C1C04" w:tentative="1">
      <w:start w:val="1"/>
      <w:numFmt w:val="bullet"/>
      <w:lvlText w:val=""/>
      <w:lvlJc w:val="left"/>
      <w:pPr>
        <w:ind w:left="6527" w:hanging="360"/>
      </w:pPr>
      <w:rPr>
        <w:rFonts w:ascii="Wingdings" w:hAnsi="Wingdings" w:hint="default"/>
      </w:rPr>
    </w:lvl>
  </w:abstractNum>
  <w:abstractNum w:abstractNumId="18" w15:restartNumberingAfterBreak="0">
    <w:nsid w:val="221F4134"/>
    <w:multiLevelType w:val="hybridMultilevel"/>
    <w:tmpl w:val="661EEF6E"/>
    <w:lvl w:ilvl="0" w:tplc="0F3E26CA">
      <w:start w:val="1"/>
      <w:numFmt w:val="bullet"/>
      <w:lvlText w:val=""/>
      <w:lvlJc w:val="left"/>
      <w:pPr>
        <w:ind w:left="720" w:hanging="360"/>
      </w:pPr>
      <w:rPr>
        <w:rFonts w:ascii="Symbol" w:hAnsi="Symbol" w:hint="default"/>
      </w:rPr>
    </w:lvl>
    <w:lvl w:ilvl="1" w:tplc="89C0FA4A" w:tentative="1">
      <w:start w:val="1"/>
      <w:numFmt w:val="bullet"/>
      <w:lvlText w:val="o"/>
      <w:lvlJc w:val="left"/>
      <w:pPr>
        <w:ind w:left="1440" w:hanging="360"/>
      </w:pPr>
      <w:rPr>
        <w:rFonts w:ascii="Courier New" w:hAnsi="Courier New" w:cs="Courier New" w:hint="default"/>
      </w:rPr>
    </w:lvl>
    <w:lvl w:ilvl="2" w:tplc="949A73A6" w:tentative="1">
      <w:start w:val="1"/>
      <w:numFmt w:val="bullet"/>
      <w:lvlText w:val=""/>
      <w:lvlJc w:val="left"/>
      <w:pPr>
        <w:ind w:left="2160" w:hanging="360"/>
      </w:pPr>
      <w:rPr>
        <w:rFonts w:ascii="Wingdings" w:hAnsi="Wingdings" w:hint="default"/>
      </w:rPr>
    </w:lvl>
    <w:lvl w:ilvl="3" w:tplc="0150C8A0" w:tentative="1">
      <w:start w:val="1"/>
      <w:numFmt w:val="bullet"/>
      <w:lvlText w:val=""/>
      <w:lvlJc w:val="left"/>
      <w:pPr>
        <w:ind w:left="2880" w:hanging="360"/>
      </w:pPr>
      <w:rPr>
        <w:rFonts w:ascii="Symbol" w:hAnsi="Symbol" w:hint="default"/>
      </w:rPr>
    </w:lvl>
    <w:lvl w:ilvl="4" w:tplc="15140E0C" w:tentative="1">
      <w:start w:val="1"/>
      <w:numFmt w:val="bullet"/>
      <w:lvlText w:val="o"/>
      <w:lvlJc w:val="left"/>
      <w:pPr>
        <w:ind w:left="3600" w:hanging="360"/>
      </w:pPr>
      <w:rPr>
        <w:rFonts w:ascii="Courier New" w:hAnsi="Courier New" w:cs="Courier New" w:hint="default"/>
      </w:rPr>
    </w:lvl>
    <w:lvl w:ilvl="5" w:tplc="3F04D538" w:tentative="1">
      <w:start w:val="1"/>
      <w:numFmt w:val="bullet"/>
      <w:lvlText w:val=""/>
      <w:lvlJc w:val="left"/>
      <w:pPr>
        <w:ind w:left="4320" w:hanging="360"/>
      </w:pPr>
      <w:rPr>
        <w:rFonts w:ascii="Wingdings" w:hAnsi="Wingdings" w:hint="default"/>
      </w:rPr>
    </w:lvl>
    <w:lvl w:ilvl="6" w:tplc="4BB27D28" w:tentative="1">
      <w:start w:val="1"/>
      <w:numFmt w:val="bullet"/>
      <w:lvlText w:val=""/>
      <w:lvlJc w:val="left"/>
      <w:pPr>
        <w:ind w:left="5040" w:hanging="360"/>
      </w:pPr>
      <w:rPr>
        <w:rFonts w:ascii="Symbol" w:hAnsi="Symbol" w:hint="default"/>
      </w:rPr>
    </w:lvl>
    <w:lvl w:ilvl="7" w:tplc="E15E911A" w:tentative="1">
      <w:start w:val="1"/>
      <w:numFmt w:val="bullet"/>
      <w:lvlText w:val="o"/>
      <w:lvlJc w:val="left"/>
      <w:pPr>
        <w:ind w:left="5760" w:hanging="360"/>
      </w:pPr>
      <w:rPr>
        <w:rFonts w:ascii="Courier New" w:hAnsi="Courier New" w:cs="Courier New" w:hint="default"/>
      </w:rPr>
    </w:lvl>
    <w:lvl w:ilvl="8" w:tplc="FC829C38" w:tentative="1">
      <w:start w:val="1"/>
      <w:numFmt w:val="bullet"/>
      <w:lvlText w:val=""/>
      <w:lvlJc w:val="left"/>
      <w:pPr>
        <w:ind w:left="6480" w:hanging="360"/>
      </w:pPr>
      <w:rPr>
        <w:rFonts w:ascii="Wingdings" w:hAnsi="Wingdings" w:hint="default"/>
      </w:rPr>
    </w:lvl>
  </w:abstractNum>
  <w:abstractNum w:abstractNumId="19" w15:restartNumberingAfterBreak="0">
    <w:nsid w:val="26D43A02"/>
    <w:multiLevelType w:val="hybridMultilevel"/>
    <w:tmpl w:val="B3C06966"/>
    <w:lvl w:ilvl="0" w:tplc="D4622E92">
      <w:start w:val="1"/>
      <w:numFmt w:val="bullet"/>
      <w:lvlText w:val=""/>
      <w:lvlJc w:val="left"/>
      <w:pPr>
        <w:ind w:left="720" w:hanging="360"/>
      </w:pPr>
      <w:rPr>
        <w:rFonts w:ascii="Symbol" w:hAnsi="Symbol" w:hint="default"/>
      </w:rPr>
    </w:lvl>
    <w:lvl w:ilvl="1" w:tplc="FEC68F68">
      <w:start w:val="1"/>
      <w:numFmt w:val="bullet"/>
      <w:lvlText w:val="o"/>
      <w:lvlJc w:val="left"/>
      <w:pPr>
        <w:ind w:left="1440" w:hanging="360"/>
      </w:pPr>
      <w:rPr>
        <w:rFonts w:ascii="Courier New" w:hAnsi="Courier New" w:cs="Courier New" w:hint="default"/>
      </w:rPr>
    </w:lvl>
    <w:lvl w:ilvl="2" w:tplc="183044AE">
      <w:start w:val="1"/>
      <w:numFmt w:val="bullet"/>
      <w:lvlText w:val=""/>
      <w:lvlJc w:val="left"/>
      <w:pPr>
        <w:ind w:left="2160" w:hanging="360"/>
      </w:pPr>
      <w:rPr>
        <w:rFonts w:ascii="Wingdings" w:hAnsi="Wingdings" w:hint="default"/>
      </w:rPr>
    </w:lvl>
    <w:lvl w:ilvl="3" w:tplc="311670F4">
      <w:start w:val="1"/>
      <w:numFmt w:val="bullet"/>
      <w:lvlText w:val=""/>
      <w:lvlJc w:val="left"/>
      <w:pPr>
        <w:ind w:left="2880" w:hanging="360"/>
      </w:pPr>
      <w:rPr>
        <w:rFonts w:ascii="Symbol" w:hAnsi="Symbol" w:hint="default"/>
      </w:rPr>
    </w:lvl>
    <w:lvl w:ilvl="4" w:tplc="D146FF76" w:tentative="1">
      <w:start w:val="1"/>
      <w:numFmt w:val="bullet"/>
      <w:lvlText w:val="o"/>
      <w:lvlJc w:val="left"/>
      <w:pPr>
        <w:ind w:left="3600" w:hanging="360"/>
      </w:pPr>
      <w:rPr>
        <w:rFonts w:ascii="Courier New" w:hAnsi="Courier New" w:cs="Courier New" w:hint="default"/>
      </w:rPr>
    </w:lvl>
    <w:lvl w:ilvl="5" w:tplc="193C7AD4" w:tentative="1">
      <w:start w:val="1"/>
      <w:numFmt w:val="bullet"/>
      <w:lvlText w:val=""/>
      <w:lvlJc w:val="left"/>
      <w:pPr>
        <w:ind w:left="4320" w:hanging="360"/>
      </w:pPr>
      <w:rPr>
        <w:rFonts w:ascii="Wingdings" w:hAnsi="Wingdings" w:hint="default"/>
      </w:rPr>
    </w:lvl>
    <w:lvl w:ilvl="6" w:tplc="B360EAE0" w:tentative="1">
      <w:start w:val="1"/>
      <w:numFmt w:val="bullet"/>
      <w:lvlText w:val=""/>
      <w:lvlJc w:val="left"/>
      <w:pPr>
        <w:ind w:left="5040" w:hanging="360"/>
      </w:pPr>
      <w:rPr>
        <w:rFonts w:ascii="Symbol" w:hAnsi="Symbol" w:hint="default"/>
      </w:rPr>
    </w:lvl>
    <w:lvl w:ilvl="7" w:tplc="3C90EF26" w:tentative="1">
      <w:start w:val="1"/>
      <w:numFmt w:val="bullet"/>
      <w:lvlText w:val="o"/>
      <w:lvlJc w:val="left"/>
      <w:pPr>
        <w:ind w:left="5760" w:hanging="360"/>
      </w:pPr>
      <w:rPr>
        <w:rFonts w:ascii="Courier New" w:hAnsi="Courier New" w:cs="Courier New" w:hint="default"/>
      </w:rPr>
    </w:lvl>
    <w:lvl w:ilvl="8" w:tplc="4930174C" w:tentative="1">
      <w:start w:val="1"/>
      <w:numFmt w:val="bullet"/>
      <w:lvlText w:val=""/>
      <w:lvlJc w:val="left"/>
      <w:pPr>
        <w:ind w:left="6480" w:hanging="360"/>
      </w:pPr>
      <w:rPr>
        <w:rFonts w:ascii="Wingdings" w:hAnsi="Wingdings" w:hint="default"/>
      </w:rPr>
    </w:lvl>
  </w:abstractNum>
  <w:abstractNum w:abstractNumId="20" w15:restartNumberingAfterBreak="0">
    <w:nsid w:val="2B1A45AA"/>
    <w:multiLevelType w:val="hybridMultilevel"/>
    <w:tmpl w:val="795ADBC4"/>
    <w:lvl w:ilvl="0" w:tplc="B3CC3C44">
      <w:start w:val="1"/>
      <w:numFmt w:val="lowerLetter"/>
      <w:lvlText w:val="%1."/>
      <w:lvlJc w:val="left"/>
      <w:pPr>
        <w:ind w:left="720" w:hanging="360"/>
      </w:pPr>
      <w:rPr>
        <w:rFonts w:hint="default"/>
      </w:rPr>
    </w:lvl>
    <w:lvl w:ilvl="1" w:tplc="471C6BD8" w:tentative="1">
      <w:start w:val="1"/>
      <w:numFmt w:val="lowerLetter"/>
      <w:lvlText w:val="%2."/>
      <w:lvlJc w:val="left"/>
      <w:pPr>
        <w:ind w:left="1440" w:hanging="360"/>
      </w:pPr>
    </w:lvl>
    <w:lvl w:ilvl="2" w:tplc="B50AAD0A" w:tentative="1">
      <w:start w:val="1"/>
      <w:numFmt w:val="lowerRoman"/>
      <w:lvlText w:val="%3."/>
      <w:lvlJc w:val="right"/>
      <w:pPr>
        <w:ind w:left="2160" w:hanging="180"/>
      </w:pPr>
    </w:lvl>
    <w:lvl w:ilvl="3" w:tplc="0F440626" w:tentative="1">
      <w:start w:val="1"/>
      <w:numFmt w:val="decimal"/>
      <w:lvlText w:val="%4."/>
      <w:lvlJc w:val="left"/>
      <w:pPr>
        <w:ind w:left="2880" w:hanging="360"/>
      </w:pPr>
    </w:lvl>
    <w:lvl w:ilvl="4" w:tplc="35C42E46" w:tentative="1">
      <w:start w:val="1"/>
      <w:numFmt w:val="lowerLetter"/>
      <w:lvlText w:val="%5."/>
      <w:lvlJc w:val="left"/>
      <w:pPr>
        <w:ind w:left="3600" w:hanging="360"/>
      </w:pPr>
    </w:lvl>
    <w:lvl w:ilvl="5" w:tplc="9B66FDFE" w:tentative="1">
      <w:start w:val="1"/>
      <w:numFmt w:val="lowerRoman"/>
      <w:lvlText w:val="%6."/>
      <w:lvlJc w:val="right"/>
      <w:pPr>
        <w:ind w:left="4320" w:hanging="180"/>
      </w:pPr>
    </w:lvl>
    <w:lvl w:ilvl="6" w:tplc="A31ABB46" w:tentative="1">
      <w:start w:val="1"/>
      <w:numFmt w:val="decimal"/>
      <w:lvlText w:val="%7."/>
      <w:lvlJc w:val="left"/>
      <w:pPr>
        <w:ind w:left="5040" w:hanging="360"/>
      </w:pPr>
    </w:lvl>
    <w:lvl w:ilvl="7" w:tplc="E2DCB724" w:tentative="1">
      <w:start w:val="1"/>
      <w:numFmt w:val="lowerLetter"/>
      <w:lvlText w:val="%8."/>
      <w:lvlJc w:val="left"/>
      <w:pPr>
        <w:ind w:left="5760" w:hanging="360"/>
      </w:pPr>
    </w:lvl>
    <w:lvl w:ilvl="8" w:tplc="6DD86BAE" w:tentative="1">
      <w:start w:val="1"/>
      <w:numFmt w:val="lowerRoman"/>
      <w:lvlText w:val="%9."/>
      <w:lvlJc w:val="right"/>
      <w:pPr>
        <w:ind w:left="6480" w:hanging="180"/>
      </w:pPr>
    </w:lvl>
  </w:abstractNum>
  <w:abstractNum w:abstractNumId="21" w15:restartNumberingAfterBreak="0">
    <w:nsid w:val="2DF42DB8"/>
    <w:multiLevelType w:val="hybridMultilevel"/>
    <w:tmpl w:val="6E66A9C2"/>
    <w:lvl w:ilvl="0" w:tplc="1556018C">
      <w:start w:val="1"/>
      <w:numFmt w:val="bullet"/>
      <w:lvlText w:val=""/>
      <w:lvlJc w:val="left"/>
      <w:pPr>
        <w:ind w:left="720" w:hanging="360"/>
      </w:pPr>
      <w:rPr>
        <w:rFonts w:ascii="Symbol" w:hAnsi="Symbol" w:hint="default"/>
      </w:rPr>
    </w:lvl>
    <w:lvl w:ilvl="1" w:tplc="AC7E0D10" w:tentative="1">
      <w:start w:val="1"/>
      <w:numFmt w:val="bullet"/>
      <w:lvlText w:val="o"/>
      <w:lvlJc w:val="left"/>
      <w:pPr>
        <w:ind w:left="1440" w:hanging="360"/>
      </w:pPr>
      <w:rPr>
        <w:rFonts w:ascii="Courier New" w:hAnsi="Courier New" w:cs="Courier New" w:hint="default"/>
      </w:rPr>
    </w:lvl>
    <w:lvl w:ilvl="2" w:tplc="6406ADE8" w:tentative="1">
      <w:start w:val="1"/>
      <w:numFmt w:val="bullet"/>
      <w:lvlText w:val=""/>
      <w:lvlJc w:val="left"/>
      <w:pPr>
        <w:ind w:left="2160" w:hanging="360"/>
      </w:pPr>
      <w:rPr>
        <w:rFonts w:ascii="Wingdings" w:hAnsi="Wingdings" w:hint="default"/>
      </w:rPr>
    </w:lvl>
    <w:lvl w:ilvl="3" w:tplc="3550C18C" w:tentative="1">
      <w:start w:val="1"/>
      <w:numFmt w:val="bullet"/>
      <w:lvlText w:val=""/>
      <w:lvlJc w:val="left"/>
      <w:pPr>
        <w:ind w:left="2880" w:hanging="360"/>
      </w:pPr>
      <w:rPr>
        <w:rFonts w:ascii="Symbol" w:hAnsi="Symbol" w:hint="default"/>
      </w:rPr>
    </w:lvl>
    <w:lvl w:ilvl="4" w:tplc="B908FBA4" w:tentative="1">
      <w:start w:val="1"/>
      <w:numFmt w:val="bullet"/>
      <w:lvlText w:val="o"/>
      <w:lvlJc w:val="left"/>
      <w:pPr>
        <w:ind w:left="3600" w:hanging="360"/>
      </w:pPr>
      <w:rPr>
        <w:rFonts w:ascii="Courier New" w:hAnsi="Courier New" w:cs="Courier New" w:hint="default"/>
      </w:rPr>
    </w:lvl>
    <w:lvl w:ilvl="5" w:tplc="6172D18E" w:tentative="1">
      <w:start w:val="1"/>
      <w:numFmt w:val="bullet"/>
      <w:lvlText w:val=""/>
      <w:lvlJc w:val="left"/>
      <w:pPr>
        <w:ind w:left="4320" w:hanging="360"/>
      </w:pPr>
      <w:rPr>
        <w:rFonts w:ascii="Wingdings" w:hAnsi="Wingdings" w:hint="default"/>
      </w:rPr>
    </w:lvl>
    <w:lvl w:ilvl="6" w:tplc="F0BE66AC" w:tentative="1">
      <w:start w:val="1"/>
      <w:numFmt w:val="bullet"/>
      <w:lvlText w:val=""/>
      <w:lvlJc w:val="left"/>
      <w:pPr>
        <w:ind w:left="5040" w:hanging="360"/>
      </w:pPr>
      <w:rPr>
        <w:rFonts w:ascii="Symbol" w:hAnsi="Symbol" w:hint="default"/>
      </w:rPr>
    </w:lvl>
    <w:lvl w:ilvl="7" w:tplc="71006C90" w:tentative="1">
      <w:start w:val="1"/>
      <w:numFmt w:val="bullet"/>
      <w:lvlText w:val="o"/>
      <w:lvlJc w:val="left"/>
      <w:pPr>
        <w:ind w:left="5760" w:hanging="360"/>
      </w:pPr>
      <w:rPr>
        <w:rFonts w:ascii="Courier New" w:hAnsi="Courier New" w:cs="Courier New" w:hint="default"/>
      </w:rPr>
    </w:lvl>
    <w:lvl w:ilvl="8" w:tplc="6E8EB022" w:tentative="1">
      <w:start w:val="1"/>
      <w:numFmt w:val="bullet"/>
      <w:lvlText w:val=""/>
      <w:lvlJc w:val="left"/>
      <w:pPr>
        <w:ind w:left="6480" w:hanging="360"/>
      </w:pPr>
      <w:rPr>
        <w:rFonts w:ascii="Wingdings" w:hAnsi="Wingdings" w:hint="default"/>
      </w:rPr>
    </w:lvl>
  </w:abstractNum>
  <w:abstractNum w:abstractNumId="22" w15:restartNumberingAfterBreak="0">
    <w:nsid w:val="318A3EE7"/>
    <w:multiLevelType w:val="hybridMultilevel"/>
    <w:tmpl w:val="DC38D09A"/>
    <w:lvl w:ilvl="0" w:tplc="021AF23A">
      <w:start w:val="1"/>
      <w:numFmt w:val="decimal"/>
      <w:lvlText w:val="%1."/>
      <w:lvlJc w:val="left"/>
      <w:pPr>
        <w:ind w:left="720" w:hanging="360"/>
      </w:pPr>
    </w:lvl>
    <w:lvl w:ilvl="1" w:tplc="28C457E2" w:tentative="1">
      <w:start w:val="1"/>
      <w:numFmt w:val="lowerLetter"/>
      <w:lvlText w:val="%2."/>
      <w:lvlJc w:val="left"/>
      <w:pPr>
        <w:ind w:left="1440" w:hanging="360"/>
      </w:pPr>
    </w:lvl>
    <w:lvl w:ilvl="2" w:tplc="CA7C8BFC" w:tentative="1">
      <w:start w:val="1"/>
      <w:numFmt w:val="lowerRoman"/>
      <w:lvlText w:val="%3."/>
      <w:lvlJc w:val="right"/>
      <w:pPr>
        <w:ind w:left="2160" w:hanging="180"/>
      </w:pPr>
    </w:lvl>
    <w:lvl w:ilvl="3" w:tplc="ACB89820" w:tentative="1">
      <w:start w:val="1"/>
      <w:numFmt w:val="decimal"/>
      <w:lvlText w:val="%4."/>
      <w:lvlJc w:val="left"/>
      <w:pPr>
        <w:ind w:left="2880" w:hanging="360"/>
      </w:pPr>
    </w:lvl>
    <w:lvl w:ilvl="4" w:tplc="8EB67454" w:tentative="1">
      <w:start w:val="1"/>
      <w:numFmt w:val="lowerLetter"/>
      <w:lvlText w:val="%5."/>
      <w:lvlJc w:val="left"/>
      <w:pPr>
        <w:ind w:left="3600" w:hanging="360"/>
      </w:pPr>
    </w:lvl>
    <w:lvl w:ilvl="5" w:tplc="35F2080A" w:tentative="1">
      <w:start w:val="1"/>
      <w:numFmt w:val="lowerRoman"/>
      <w:lvlText w:val="%6."/>
      <w:lvlJc w:val="right"/>
      <w:pPr>
        <w:ind w:left="4320" w:hanging="180"/>
      </w:pPr>
    </w:lvl>
    <w:lvl w:ilvl="6" w:tplc="EC307108" w:tentative="1">
      <w:start w:val="1"/>
      <w:numFmt w:val="decimal"/>
      <w:lvlText w:val="%7."/>
      <w:lvlJc w:val="left"/>
      <w:pPr>
        <w:ind w:left="5040" w:hanging="360"/>
      </w:pPr>
    </w:lvl>
    <w:lvl w:ilvl="7" w:tplc="B358E6B8" w:tentative="1">
      <w:start w:val="1"/>
      <w:numFmt w:val="lowerLetter"/>
      <w:lvlText w:val="%8."/>
      <w:lvlJc w:val="left"/>
      <w:pPr>
        <w:ind w:left="5760" w:hanging="360"/>
      </w:pPr>
    </w:lvl>
    <w:lvl w:ilvl="8" w:tplc="AA561F88" w:tentative="1">
      <w:start w:val="1"/>
      <w:numFmt w:val="lowerRoman"/>
      <w:lvlText w:val="%9."/>
      <w:lvlJc w:val="right"/>
      <w:pPr>
        <w:ind w:left="6480" w:hanging="180"/>
      </w:pPr>
    </w:lvl>
  </w:abstractNum>
  <w:abstractNum w:abstractNumId="23" w15:restartNumberingAfterBreak="0">
    <w:nsid w:val="321B6736"/>
    <w:multiLevelType w:val="hybridMultilevel"/>
    <w:tmpl w:val="7D34C8CC"/>
    <w:lvl w:ilvl="0" w:tplc="84289262">
      <w:start w:val="1"/>
      <w:numFmt w:val="bullet"/>
      <w:lvlText w:val=""/>
      <w:lvlJc w:val="left"/>
      <w:pPr>
        <w:ind w:left="1440" w:hanging="360"/>
      </w:pPr>
      <w:rPr>
        <w:rFonts w:ascii="Symbol" w:hAnsi="Symbol" w:hint="default"/>
      </w:rPr>
    </w:lvl>
    <w:lvl w:ilvl="1" w:tplc="24C03DA4" w:tentative="1">
      <w:start w:val="1"/>
      <w:numFmt w:val="bullet"/>
      <w:lvlText w:val="o"/>
      <w:lvlJc w:val="left"/>
      <w:pPr>
        <w:ind w:left="2160" w:hanging="360"/>
      </w:pPr>
      <w:rPr>
        <w:rFonts w:ascii="Courier New" w:hAnsi="Courier New" w:cs="Courier New" w:hint="default"/>
      </w:rPr>
    </w:lvl>
    <w:lvl w:ilvl="2" w:tplc="3B860006" w:tentative="1">
      <w:start w:val="1"/>
      <w:numFmt w:val="bullet"/>
      <w:lvlText w:val=""/>
      <w:lvlJc w:val="left"/>
      <w:pPr>
        <w:ind w:left="2880" w:hanging="360"/>
      </w:pPr>
      <w:rPr>
        <w:rFonts w:ascii="Wingdings" w:hAnsi="Wingdings" w:hint="default"/>
      </w:rPr>
    </w:lvl>
    <w:lvl w:ilvl="3" w:tplc="40E64336" w:tentative="1">
      <w:start w:val="1"/>
      <w:numFmt w:val="bullet"/>
      <w:lvlText w:val=""/>
      <w:lvlJc w:val="left"/>
      <w:pPr>
        <w:ind w:left="3600" w:hanging="360"/>
      </w:pPr>
      <w:rPr>
        <w:rFonts w:ascii="Symbol" w:hAnsi="Symbol" w:hint="default"/>
      </w:rPr>
    </w:lvl>
    <w:lvl w:ilvl="4" w:tplc="BD82B906" w:tentative="1">
      <w:start w:val="1"/>
      <w:numFmt w:val="bullet"/>
      <w:lvlText w:val="o"/>
      <w:lvlJc w:val="left"/>
      <w:pPr>
        <w:ind w:left="4320" w:hanging="360"/>
      </w:pPr>
      <w:rPr>
        <w:rFonts w:ascii="Courier New" w:hAnsi="Courier New" w:cs="Courier New" w:hint="default"/>
      </w:rPr>
    </w:lvl>
    <w:lvl w:ilvl="5" w:tplc="C16E2E0C" w:tentative="1">
      <w:start w:val="1"/>
      <w:numFmt w:val="bullet"/>
      <w:lvlText w:val=""/>
      <w:lvlJc w:val="left"/>
      <w:pPr>
        <w:ind w:left="5040" w:hanging="360"/>
      </w:pPr>
      <w:rPr>
        <w:rFonts w:ascii="Wingdings" w:hAnsi="Wingdings" w:hint="default"/>
      </w:rPr>
    </w:lvl>
    <w:lvl w:ilvl="6" w:tplc="C6E83F98" w:tentative="1">
      <w:start w:val="1"/>
      <w:numFmt w:val="bullet"/>
      <w:lvlText w:val=""/>
      <w:lvlJc w:val="left"/>
      <w:pPr>
        <w:ind w:left="5760" w:hanging="360"/>
      </w:pPr>
      <w:rPr>
        <w:rFonts w:ascii="Symbol" w:hAnsi="Symbol" w:hint="default"/>
      </w:rPr>
    </w:lvl>
    <w:lvl w:ilvl="7" w:tplc="FFD09404" w:tentative="1">
      <w:start w:val="1"/>
      <w:numFmt w:val="bullet"/>
      <w:lvlText w:val="o"/>
      <w:lvlJc w:val="left"/>
      <w:pPr>
        <w:ind w:left="6480" w:hanging="360"/>
      </w:pPr>
      <w:rPr>
        <w:rFonts w:ascii="Courier New" w:hAnsi="Courier New" w:cs="Courier New" w:hint="default"/>
      </w:rPr>
    </w:lvl>
    <w:lvl w:ilvl="8" w:tplc="CF14B402" w:tentative="1">
      <w:start w:val="1"/>
      <w:numFmt w:val="bullet"/>
      <w:lvlText w:val=""/>
      <w:lvlJc w:val="left"/>
      <w:pPr>
        <w:ind w:left="7200" w:hanging="360"/>
      </w:pPr>
      <w:rPr>
        <w:rFonts w:ascii="Wingdings" w:hAnsi="Wingdings" w:hint="default"/>
      </w:rPr>
    </w:lvl>
  </w:abstractNum>
  <w:abstractNum w:abstractNumId="24" w15:restartNumberingAfterBreak="0">
    <w:nsid w:val="339D414C"/>
    <w:multiLevelType w:val="hybridMultilevel"/>
    <w:tmpl w:val="8D7AE3F8"/>
    <w:lvl w:ilvl="0" w:tplc="4508D0DE">
      <w:start w:val="1"/>
      <w:numFmt w:val="bullet"/>
      <w:lvlText w:val=""/>
      <w:lvlJc w:val="left"/>
      <w:pPr>
        <w:ind w:left="720" w:hanging="360"/>
      </w:pPr>
      <w:rPr>
        <w:rFonts w:ascii="Symbol" w:hAnsi="Symbol" w:hint="default"/>
      </w:rPr>
    </w:lvl>
    <w:lvl w:ilvl="1" w:tplc="65C25F32" w:tentative="1">
      <w:start w:val="1"/>
      <w:numFmt w:val="bullet"/>
      <w:lvlText w:val="o"/>
      <w:lvlJc w:val="left"/>
      <w:pPr>
        <w:ind w:left="1440" w:hanging="360"/>
      </w:pPr>
      <w:rPr>
        <w:rFonts w:ascii="Courier New" w:hAnsi="Courier New" w:cs="Courier New" w:hint="default"/>
      </w:rPr>
    </w:lvl>
    <w:lvl w:ilvl="2" w:tplc="6D8AA344" w:tentative="1">
      <w:start w:val="1"/>
      <w:numFmt w:val="bullet"/>
      <w:lvlText w:val=""/>
      <w:lvlJc w:val="left"/>
      <w:pPr>
        <w:ind w:left="2160" w:hanging="360"/>
      </w:pPr>
      <w:rPr>
        <w:rFonts w:ascii="Wingdings" w:hAnsi="Wingdings" w:hint="default"/>
      </w:rPr>
    </w:lvl>
    <w:lvl w:ilvl="3" w:tplc="123E421C" w:tentative="1">
      <w:start w:val="1"/>
      <w:numFmt w:val="bullet"/>
      <w:lvlText w:val=""/>
      <w:lvlJc w:val="left"/>
      <w:pPr>
        <w:ind w:left="2880" w:hanging="360"/>
      </w:pPr>
      <w:rPr>
        <w:rFonts w:ascii="Symbol" w:hAnsi="Symbol" w:hint="default"/>
      </w:rPr>
    </w:lvl>
    <w:lvl w:ilvl="4" w:tplc="B8FE7FAC" w:tentative="1">
      <w:start w:val="1"/>
      <w:numFmt w:val="bullet"/>
      <w:lvlText w:val="o"/>
      <w:lvlJc w:val="left"/>
      <w:pPr>
        <w:ind w:left="3600" w:hanging="360"/>
      </w:pPr>
      <w:rPr>
        <w:rFonts w:ascii="Courier New" w:hAnsi="Courier New" w:cs="Courier New" w:hint="default"/>
      </w:rPr>
    </w:lvl>
    <w:lvl w:ilvl="5" w:tplc="4F9EB23E" w:tentative="1">
      <w:start w:val="1"/>
      <w:numFmt w:val="bullet"/>
      <w:lvlText w:val=""/>
      <w:lvlJc w:val="left"/>
      <w:pPr>
        <w:ind w:left="4320" w:hanging="360"/>
      </w:pPr>
      <w:rPr>
        <w:rFonts w:ascii="Wingdings" w:hAnsi="Wingdings" w:hint="default"/>
      </w:rPr>
    </w:lvl>
    <w:lvl w:ilvl="6" w:tplc="7CAC4C4E" w:tentative="1">
      <w:start w:val="1"/>
      <w:numFmt w:val="bullet"/>
      <w:lvlText w:val=""/>
      <w:lvlJc w:val="left"/>
      <w:pPr>
        <w:ind w:left="5040" w:hanging="360"/>
      </w:pPr>
      <w:rPr>
        <w:rFonts w:ascii="Symbol" w:hAnsi="Symbol" w:hint="default"/>
      </w:rPr>
    </w:lvl>
    <w:lvl w:ilvl="7" w:tplc="CA4AF768" w:tentative="1">
      <w:start w:val="1"/>
      <w:numFmt w:val="bullet"/>
      <w:lvlText w:val="o"/>
      <w:lvlJc w:val="left"/>
      <w:pPr>
        <w:ind w:left="5760" w:hanging="360"/>
      </w:pPr>
      <w:rPr>
        <w:rFonts w:ascii="Courier New" w:hAnsi="Courier New" w:cs="Courier New" w:hint="default"/>
      </w:rPr>
    </w:lvl>
    <w:lvl w:ilvl="8" w:tplc="D3F4E2EA" w:tentative="1">
      <w:start w:val="1"/>
      <w:numFmt w:val="bullet"/>
      <w:lvlText w:val=""/>
      <w:lvlJc w:val="left"/>
      <w:pPr>
        <w:ind w:left="6480" w:hanging="360"/>
      </w:pPr>
      <w:rPr>
        <w:rFonts w:ascii="Wingdings" w:hAnsi="Wingdings" w:hint="default"/>
      </w:rPr>
    </w:lvl>
  </w:abstractNum>
  <w:abstractNum w:abstractNumId="25" w15:restartNumberingAfterBreak="0">
    <w:nsid w:val="33DD648C"/>
    <w:multiLevelType w:val="hybridMultilevel"/>
    <w:tmpl w:val="442EEA52"/>
    <w:lvl w:ilvl="0" w:tplc="C1C8B170">
      <w:start w:val="1"/>
      <w:numFmt w:val="bullet"/>
      <w:lvlText w:val=""/>
      <w:lvlJc w:val="left"/>
      <w:pPr>
        <w:ind w:left="720" w:hanging="360"/>
      </w:pPr>
      <w:rPr>
        <w:rFonts w:ascii="Symbol" w:hAnsi="Symbol" w:hint="default"/>
      </w:rPr>
    </w:lvl>
    <w:lvl w:ilvl="1" w:tplc="CA98E04A" w:tentative="1">
      <w:start w:val="1"/>
      <w:numFmt w:val="bullet"/>
      <w:lvlText w:val="o"/>
      <w:lvlJc w:val="left"/>
      <w:pPr>
        <w:ind w:left="1440" w:hanging="360"/>
      </w:pPr>
      <w:rPr>
        <w:rFonts w:ascii="Courier New" w:hAnsi="Courier New" w:cs="Courier New" w:hint="default"/>
      </w:rPr>
    </w:lvl>
    <w:lvl w:ilvl="2" w:tplc="1CBA844A" w:tentative="1">
      <w:start w:val="1"/>
      <w:numFmt w:val="bullet"/>
      <w:lvlText w:val=""/>
      <w:lvlJc w:val="left"/>
      <w:pPr>
        <w:ind w:left="2160" w:hanging="360"/>
      </w:pPr>
      <w:rPr>
        <w:rFonts w:ascii="Wingdings" w:hAnsi="Wingdings" w:hint="default"/>
      </w:rPr>
    </w:lvl>
    <w:lvl w:ilvl="3" w:tplc="A6EC1BF6" w:tentative="1">
      <w:start w:val="1"/>
      <w:numFmt w:val="bullet"/>
      <w:lvlText w:val=""/>
      <w:lvlJc w:val="left"/>
      <w:pPr>
        <w:ind w:left="2880" w:hanging="360"/>
      </w:pPr>
      <w:rPr>
        <w:rFonts w:ascii="Symbol" w:hAnsi="Symbol" w:hint="default"/>
      </w:rPr>
    </w:lvl>
    <w:lvl w:ilvl="4" w:tplc="ED76812E" w:tentative="1">
      <w:start w:val="1"/>
      <w:numFmt w:val="bullet"/>
      <w:lvlText w:val="o"/>
      <w:lvlJc w:val="left"/>
      <w:pPr>
        <w:ind w:left="3600" w:hanging="360"/>
      </w:pPr>
      <w:rPr>
        <w:rFonts w:ascii="Courier New" w:hAnsi="Courier New" w:cs="Courier New" w:hint="default"/>
      </w:rPr>
    </w:lvl>
    <w:lvl w:ilvl="5" w:tplc="22D4A5FA" w:tentative="1">
      <w:start w:val="1"/>
      <w:numFmt w:val="bullet"/>
      <w:lvlText w:val=""/>
      <w:lvlJc w:val="left"/>
      <w:pPr>
        <w:ind w:left="4320" w:hanging="360"/>
      </w:pPr>
      <w:rPr>
        <w:rFonts w:ascii="Wingdings" w:hAnsi="Wingdings" w:hint="default"/>
      </w:rPr>
    </w:lvl>
    <w:lvl w:ilvl="6" w:tplc="0E3449A8" w:tentative="1">
      <w:start w:val="1"/>
      <w:numFmt w:val="bullet"/>
      <w:lvlText w:val=""/>
      <w:lvlJc w:val="left"/>
      <w:pPr>
        <w:ind w:left="5040" w:hanging="360"/>
      </w:pPr>
      <w:rPr>
        <w:rFonts w:ascii="Symbol" w:hAnsi="Symbol" w:hint="default"/>
      </w:rPr>
    </w:lvl>
    <w:lvl w:ilvl="7" w:tplc="459A98D8" w:tentative="1">
      <w:start w:val="1"/>
      <w:numFmt w:val="bullet"/>
      <w:lvlText w:val="o"/>
      <w:lvlJc w:val="left"/>
      <w:pPr>
        <w:ind w:left="5760" w:hanging="360"/>
      </w:pPr>
      <w:rPr>
        <w:rFonts w:ascii="Courier New" w:hAnsi="Courier New" w:cs="Courier New" w:hint="default"/>
      </w:rPr>
    </w:lvl>
    <w:lvl w:ilvl="8" w:tplc="12BE6244" w:tentative="1">
      <w:start w:val="1"/>
      <w:numFmt w:val="bullet"/>
      <w:lvlText w:val=""/>
      <w:lvlJc w:val="left"/>
      <w:pPr>
        <w:ind w:left="6480" w:hanging="360"/>
      </w:pPr>
      <w:rPr>
        <w:rFonts w:ascii="Wingdings" w:hAnsi="Wingdings" w:hint="default"/>
      </w:rPr>
    </w:lvl>
  </w:abstractNum>
  <w:abstractNum w:abstractNumId="26" w15:restartNumberingAfterBreak="0">
    <w:nsid w:val="33E21708"/>
    <w:multiLevelType w:val="hybridMultilevel"/>
    <w:tmpl w:val="CF5A426A"/>
    <w:lvl w:ilvl="0" w:tplc="D284B2DC">
      <w:start w:val="1"/>
      <w:numFmt w:val="bullet"/>
      <w:lvlText w:val=""/>
      <w:lvlJc w:val="left"/>
      <w:pPr>
        <w:ind w:left="720" w:hanging="360"/>
      </w:pPr>
      <w:rPr>
        <w:rFonts w:ascii="Symbol" w:hAnsi="Symbol" w:hint="default"/>
      </w:rPr>
    </w:lvl>
    <w:lvl w:ilvl="1" w:tplc="4DF2B660">
      <w:start w:val="1"/>
      <w:numFmt w:val="bullet"/>
      <w:lvlText w:val="o"/>
      <w:lvlJc w:val="left"/>
      <w:pPr>
        <w:ind w:left="1440" w:hanging="360"/>
      </w:pPr>
      <w:rPr>
        <w:rFonts w:ascii="Courier New" w:hAnsi="Courier New" w:cs="Courier New" w:hint="default"/>
      </w:rPr>
    </w:lvl>
    <w:lvl w:ilvl="2" w:tplc="2DD26034">
      <w:start w:val="1"/>
      <w:numFmt w:val="bullet"/>
      <w:lvlText w:val=""/>
      <w:lvlJc w:val="left"/>
      <w:pPr>
        <w:ind w:left="2160" w:hanging="360"/>
      </w:pPr>
      <w:rPr>
        <w:rFonts w:ascii="Wingdings" w:hAnsi="Wingdings" w:hint="default"/>
      </w:rPr>
    </w:lvl>
    <w:lvl w:ilvl="3" w:tplc="3926EAC2" w:tentative="1">
      <w:start w:val="1"/>
      <w:numFmt w:val="bullet"/>
      <w:lvlText w:val=""/>
      <w:lvlJc w:val="left"/>
      <w:pPr>
        <w:ind w:left="2880" w:hanging="360"/>
      </w:pPr>
      <w:rPr>
        <w:rFonts w:ascii="Symbol" w:hAnsi="Symbol" w:hint="default"/>
      </w:rPr>
    </w:lvl>
    <w:lvl w:ilvl="4" w:tplc="D8E8C820" w:tentative="1">
      <w:start w:val="1"/>
      <w:numFmt w:val="bullet"/>
      <w:lvlText w:val="o"/>
      <w:lvlJc w:val="left"/>
      <w:pPr>
        <w:ind w:left="3600" w:hanging="360"/>
      </w:pPr>
      <w:rPr>
        <w:rFonts w:ascii="Courier New" w:hAnsi="Courier New" w:cs="Courier New" w:hint="default"/>
      </w:rPr>
    </w:lvl>
    <w:lvl w:ilvl="5" w:tplc="13503BDE" w:tentative="1">
      <w:start w:val="1"/>
      <w:numFmt w:val="bullet"/>
      <w:lvlText w:val=""/>
      <w:lvlJc w:val="left"/>
      <w:pPr>
        <w:ind w:left="4320" w:hanging="360"/>
      </w:pPr>
      <w:rPr>
        <w:rFonts w:ascii="Wingdings" w:hAnsi="Wingdings" w:hint="default"/>
      </w:rPr>
    </w:lvl>
    <w:lvl w:ilvl="6" w:tplc="12409B16" w:tentative="1">
      <w:start w:val="1"/>
      <w:numFmt w:val="bullet"/>
      <w:lvlText w:val=""/>
      <w:lvlJc w:val="left"/>
      <w:pPr>
        <w:ind w:left="5040" w:hanging="360"/>
      </w:pPr>
      <w:rPr>
        <w:rFonts w:ascii="Symbol" w:hAnsi="Symbol" w:hint="default"/>
      </w:rPr>
    </w:lvl>
    <w:lvl w:ilvl="7" w:tplc="0CE2AAC4" w:tentative="1">
      <w:start w:val="1"/>
      <w:numFmt w:val="bullet"/>
      <w:lvlText w:val="o"/>
      <w:lvlJc w:val="left"/>
      <w:pPr>
        <w:ind w:left="5760" w:hanging="360"/>
      </w:pPr>
      <w:rPr>
        <w:rFonts w:ascii="Courier New" w:hAnsi="Courier New" w:cs="Courier New" w:hint="default"/>
      </w:rPr>
    </w:lvl>
    <w:lvl w:ilvl="8" w:tplc="B7721452" w:tentative="1">
      <w:start w:val="1"/>
      <w:numFmt w:val="bullet"/>
      <w:lvlText w:val=""/>
      <w:lvlJc w:val="left"/>
      <w:pPr>
        <w:ind w:left="6480" w:hanging="360"/>
      </w:pPr>
      <w:rPr>
        <w:rFonts w:ascii="Wingdings" w:hAnsi="Wingdings" w:hint="default"/>
      </w:rPr>
    </w:lvl>
  </w:abstractNum>
  <w:abstractNum w:abstractNumId="27" w15:restartNumberingAfterBreak="0">
    <w:nsid w:val="362A2221"/>
    <w:multiLevelType w:val="hybridMultilevel"/>
    <w:tmpl w:val="27A07616"/>
    <w:lvl w:ilvl="0" w:tplc="AE9649EE">
      <w:start w:val="1"/>
      <w:numFmt w:val="bullet"/>
      <w:lvlText w:val=""/>
      <w:lvlJc w:val="left"/>
      <w:pPr>
        <w:ind w:left="360" w:hanging="360"/>
      </w:pPr>
      <w:rPr>
        <w:rFonts w:ascii="Symbol" w:hAnsi="Symbol" w:hint="default"/>
      </w:rPr>
    </w:lvl>
    <w:lvl w:ilvl="1" w:tplc="C2663BD2" w:tentative="1">
      <w:start w:val="1"/>
      <w:numFmt w:val="bullet"/>
      <w:lvlText w:val="o"/>
      <w:lvlJc w:val="left"/>
      <w:pPr>
        <w:ind w:left="1080" w:hanging="360"/>
      </w:pPr>
      <w:rPr>
        <w:rFonts w:ascii="Courier New" w:hAnsi="Courier New" w:cs="Courier New" w:hint="default"/>
      </w:rPr>
    </w:lvl>
    <w:lvl w:ilvl="2" w:tplc="4C40A416" w:tentative="1">
      <w:start w:val="1"/>
      <w:numFmt w:val="bullet"/>
      <w:lvlText w:val=""/>
      <w:lvlJc w:val="left"/>
      <w:pPr>
        <w:ind w:left="1800" w:hanging="360"/>
      </w:pPr>
      <w:rPr>
        <w:rFonts w:ascii="Wingdings" w:hAnsi="Wingdings" w:hint="default"/>
      </w:rPr>
    </w:lvl>
    <w:lvl w:ilvl="3" w:tplc="6478BAC6" w:tentative="1">
      <w:start w:val="1"/>
      <w:numFmt w:val="bullet"/>
      <w:lvlText w:val=""/>
      <w:lvlJc w:val="left"/>
      <w:pPr>
        <w:ind w:left="2520" w:hanging="360"/>
      </w:pPr>
      <w:rPr>
        <w:rFonts w:ascii="Symbol" w:hAnsi="Symbol" w:hint="default"/>
      </w:rPr>
    </w:lvl>
    <w:lvl w:ilvl="4" w:tplc="D2ACC8BC" w:tentative="1">
      <w:start w:val="1"/>
      <w:numFmt w:val="bullet"/>
      <w:lvlText w:val="o"/>
      <w:lvlJc w:val="left"/>
      <w:pPr>
        <w:ind w:left="3240" w:hanging="360"/>
      </w:pPr>
      <w:rPr>
        <w:rFonts w:ascii="Courier New" w:hAnsi="Courier New" w:cs="Courier New" w:hint="default"/>
      </w:rPr>
    </w:lvl>
    <w:lvl w:ilvl="5" w:tplc="8EF241E4" w:tentative="1">
      <w:start w:val="1"/>
      <w:numFmt w:val="bullet"/>
      <w:lvlText w:val=""/>
      <w:lvlJc w:val="left"/>
      <w:pPr>
        <w:ind w:left="3960" w:hanging="360"/>
      </w:pPr>
      <w:rPr>
        <w:rFonts w:ascii="Wingdings" w:hAnsi="Wingdings" w:hint="default"/>
      </w:rPr>
    </w:lvl>
    <w:lvl w:ilvl="6" w:tplc="37CCF786" w:tentative="1">
      <w:start w:val="1"/>
      <w:numFmt w:val="bullet"/>
      <w:lvlText w:val=""/>
      <w:lvlJc w:val="left"/>
      <w:pPr>
        <w:ind w:left="4680" w:hanging="360"/>
      </w:pPr>
      <w:rPr>
        <w:rFonts w:ascii="Symbol" w:hAnsi="Symbol" w:hint="default"/>
      </w:rPr>
    </w:lvl>
    <w:lvl w:ilvl="7" w:tplc="64CEBC36" w:tentative="1">
      <w:start w:val="1"/>
      <w:numFmt w:val="bullet"/>
      <w:lvlText w:val="o"/>
      <w:lvlJc w:val="left"/>
      <w:pPr>
        <w:ind w:left="5400" w:hanging="360"/>
      </w:pPr>
      <w:rPr>
        <w:rFonts w:ascii="Courier New" w:hAnsi="Courier New" w:cs="Courier New" w:hint="default"/>
      </w:rPr>
    </w:lvl>
    <w:lvl w:ilvl="8" w:tplc="09A2D226" w:tentative="1">
      <w:start w:val="1"/>
      <w:numFmt w:val="bullet"/>
      <w:lvlText w:val=""/>
      <w:lvlJc w:val="left"/>
      <w:pPr>
        <w:ind w:left="6120" w:hanging="360"/>
      </w:pPr>
      <w:rPr>
        <w:rFonts w:ascii="Wingdings" w:hAnsi="Wingdings" w:hint="default"/>
      </w:rPr>
    </w:lvl>
  </w:abstractNum>
  <w:abstractNum w:abstractNumId="28" w15:restartNumberingAfterBreak="0">
    <w:nsid w:val="374F01B2"/>
    <w:multiLevelType w:val="hybridMultilevel"/>
    <w:tmpl w:val="A0600B5E"/>
    <w:lvl w:ilvl="0" w:tplc="9CF29B34">
      <w:start w:val="1"/>
      <w:numFmt w:val="decimal"/>
      <w:lvlText w:val="%1."/>
      <w:lvlJc w:val="left"/>
      <w:pPr>
        <w:ind w:left="360" w:hanging="360"/>
      </w:pPr>
      <w:rPr>
        <w:rFonts w:cs="Arial" w:hint="default"/>
      </w:rPr>
    </w:lvl>
    <w:lvl w:ilvl="1" w:tplc="9ED25098" w:tentative="1">
      <w:start w:val="1"/>
      <w:numFmt w:val="lowerLetter"/>
      <w:lvlText w:val="%2."/>
      <w:lvlJc w:val="left"/>
      <w:pPr>
        <w:ind w:left="1080" w:hanging="360"/>
      </w:pPr>
    </w:lvl>
    <w:lvl w:ilvl="2" w:tplc="5768B788" w:tentative="1">
      <w:start w:val="1"/>
      <w:numFmt w:val="lowerRoman"/>
      <w:lvlText w:val="%3."/>
      <w:lvlJc w:val="right"/>
      <w:pPr>
        <w:ind w:left="1800" w:hanging="180"/>
      </w:pPr>
    </w:lvl>
    <w:lvl w:ilvl="3" w:tplc="5A3C2CD4" w:tentative="1">
      <w:start w:val="1"/>
      <w:numFmt w:val="decimal"/>
      <w:lvlText w:val="%4."/>
      <w:lvlJc w:val="left"/>
      <w:pPr>
        <w:ind w:left="2520" w:hanging="360"/>
      </w:pPr>
    </w:lvl>
    <w:lvl w:ilvl="4" w:tplc="4FAA8430" w:tentative="1">
      <w:start w:val="1"/>
      <w:numFmt w:val="lowerLetter"/>
      <w:lvlText w:val="%5."/>
      <w:lvlJc w:val="left"/>
      <w:pPr>
        <w:ind w:left="3240" w:hanging="360"/>
      </w:pPr>
    </w:lvl>
    <w:lvl w:ilvl="5" w:tplc="8FDECAEE" w:tentative="1">
      <w:start w:val="1"/>
      <w:numFmt w:val="lowerRoman"/>
      <w:lvlText w:val="%6."/>
      <w:lvlJc w:val="right"/>
      <w:pPr>
        <w:ind w:left="3960" w:hanging="180"/>
      </w:pPr>
    </w:lvl>
    <w:lvl w:ilvl="6" w:tplc="7FF0962C" w:tentative="1">
      <w:start w:val="1"/>
      <w:numFmt w:val="decimal"/>
      <w:lvlText w:val="%7."/>
      <w:lvlJc w:val="left"/>
      <w:pPr>
        <w:ind w:left="4680" w:hanging="360"/>
      </w:pPr>
    </w:lvl>
    <w:lvl w:ilvl="7" w:tplc="B54CD4E8" w:tentative="1">
      <w:start w:val="1"/>
      <w:numFmt w:val="lowerLetter"/>
      <w:lvlText w:val="%8."/>
      <w:lvlJc w:val="left"/>
      <w:pPr>
        <w:ind w:left="5400" w:hanging="360"/>
      </w:pPr>
    </w:lvl>
    <w:lvl w:ilvl="8" w:tplc="68A295E0" w:tentative="1">
      <w:start w:val="1"/>
      <w:numFmt w:val="lowerRoman"/>
      <w:lvlText w:val="%9."/>
      <w:lvlJc w:val="right"/>
      <w:pPr>
        <w:ind w:left="6120" w:hanging="180"/>
      </w:pPr>
    </w:lvl>
  </w:abstractNum>
  <w:abstractNum w:abstractNumId="29" w15:restartNumberingAfterBreak="0">
    <w:nsid w:val="3A510148"/>
    <w:multiLevelType w:val="hybridMultilevel"/>
    <w:tmpl w:val="B0A42F3E"/>
    <w:lvl w:ilvl="0" w:tplc="647EB8BC">
      <w:start w:val="1"/>
      <w:numFmt w:val="bullet"/>
      <w:lvlText w:val=""/>
      <w:lvlJc w:val="left"/>
      <w:pPr>
        <w:ind w:left="720" w:hanging="360"/>
      </w:pPr>
      <w:rPr>
        <w:rFonts w:ascii="Symbol" w:hAnsi="Symbol" w:hint="default"/>
      </w:rPr>
    </w:lvl>
    <w:lvl w:ilvl="1" w:tplc="90CA3AEA" w:tentative="1">
      <w:start w:val="1"/>
      <w:numFmt w:val="bullet"/>
      <w:lvlText w:val="o"/>
      <w:lvlJc w:val="left"/>
      <w:pPr>
        <w:ind w:left="1440" w:hanging="360"/>
      </w:pPr>
      <w:rPr>
        <w:rFonts w:ascii="Courier New" w:hAnsi="Courier New" w:cs="Courier New" w:hint="default"/>
      </w:rPr>
    </w:lvl>
    <w:lvl w:ilvl="2" w:tplc="701EB94E" w:tentative="1">
      <w:start w:val="1"/>
      <w:numFmt w:val="bullet"/>
      <w:lvlText w:val=""/>
      <w:lvlJc w:val="left"/>
      <w:pPr>
        <w:ind w:left="2160" w:hanging="360"/>
      </w:pPr>
      <w:rPr>
        <w:rFonts w:ascii="Wingdings" w:hAnsi="Wingdings" w:hint="default"/>
      </w:rPr>
    </w:lvl>
    <w:lvl w:ilvl="3" w:tplc="9ACAC648" w:tentative="1">
      <w:start w:val="1"/>
      <w:numFmt w:val="bullet"/>
      <w:lvlText w:val=""/>
      <w:lvlJc w:val="left"/>
      <w:pPr>
        <w:ind w:left="2880" w:hanging="360"/>
      </w:pPr>
      <w:rPr>
        <w:rFonts w:ascii="Symbol" w:hAnsi="Symbol" w:hint="default"/>
      </w:rPr>
    </w:lvl>
    <w:lvl w:ilvl="4" w:tplc="348081BE" w:tentative="1">
      <w:start w:val="1"/>
      <w:numFmt w:val="bullet"/>
      <w:lvlText w:val="o"/>
      <w:lvlJc w:val="left"/>
      <w:pPr>
        <w:ind w:left="3600" w:hanging="360"/>
      </w:pPr>
      <w:rPr>
        <w:rFonts w:ascii="Courier New" w:hAnsi="Courier New" w:cs="Courier New" w:hint="default"/>
      </w:rPr>
    </w:lvl>
    <w:lvl w:ilvl="5" w:tplc="F7CAA0D0" w:tentative="1">
      <w:start w:val="1"/>
      <w:numFmt w:val="bullet"/>
      <w:lvlText w:val=""/>
      <w:lvlJc w:val="left"/>
      <w:pPr>
        <w:ind w:left="4320" w:hanging="360"/>
      </w:pPr>
      <w:rPr>
        <w:rFonts w:ascii="Wingdings" w:hAnsi="Wingdings" w:hint="default"/>
      </w:rPr>
    </w:lvl>
    <w:lvl w:ilvl="6" w:tplc="F6FEF516" w:tentative="1">
      <w:start w:val="1"/>
      <w:numFmt w:val="bullet"/>
      <w:lvlText w:val=""/>
      <w:lvlJc w:val="left"/>
      <w:pPr>
        <w:ind w:left="5040" w:hanging="360"/>
      </w:pPr>
      <w:rPr>
        <w:rFonts w:ascii="Symbol" w:hAnsi="Symbol" w:hint="default"/>
      </w:rPr>
    </w:lvl>
    <w:lvl w:ilvl="7" w:tplc="0D249754" w:tentative="1">
      <w:start w:val="1"/>
      <w:numFmt w:val="bullet"/>
      <w:lvlText w:val="o"/>
      <w:lvlJc w:val="left"/>
      <w:pPr>
        <w:ind w:left="5760" w:hanging="360"/>
      </w:pPr>
      <w:rPr>
        <w:rFonts w:ascii="Courier New" w:hAnsi="Courier New" w:cs="Courier New" w:hint="default"/>
      </w:rPr>
    </w:lvl>
    <w:lvl w:ilvl="8" w:tplc="08B0A45A" w:tentative="1">
      <w:start w:val="1"/>
      <w:numFmt w:val="bullet"/>
      <w:lvlText w:val=""/>
      <w:lvlJc w:val="left"/>
      <w:pPr>
        <w:ind w:left="6480" w:hanging="360"/>
      </w:pPr>
      <w:rPr>
        <w:rFonts w:ascii="Wingdings" w:hAnsi="Wingdings" w:hint="default"/>
      </w:rPr>
    </w:lvl>
  </w:abstractNum>
  <w:abstractNum w:abstractNumId="30" w15:restartNumberingAfterBreak="0">
    <w:nsid w:val="474553C7"/>
    <w:multiLevelType w:val="hybridMultilevel"/>
    <w:tmpl w:val="869EE7E0"/>
    <w:lvl w:ilvl="0" w:tplc="FDD6A118">
      <w:start w:val="1"/>
      <w:numFmt w:val="bullet"/>
      <w:lvlText w:val=""/>
      <w:lvlJc w:val="left"/>
      <w:pPr>
        <w:ind w:left="720" w:hanging="360"/>
      </w:pPr>
      <w:rPr>
        <w:rFonts w:ascii="Symbol" w:hAnsi="Symbol" w:hint="default"/>
      </w:rPr>
    </w:lvl>
    <w:lvl w:ilvl="1" w:tplc="83585DFC" w:tentative="1">
      <w:start w:val="1"/>
      <w:numFmt w:val="bullet"/>
      <w:lvlText w:val="o"/>
      <w:lvlJc w:val="left"/>
      <w:pPr>
        <w:ind w:left="1440" w:hanging="360"/>
      </w:pPr>
      <w:rPr>
        <w:rFonts w:ascii="Courier New" w:hAnsi="Courier New" w:cs="Courier New" w:hint="default"/>
      </w:rPr>
    </w:lvl>
    <w:lvl w:ilvl="2" w:tplc="2526831C" w:tentative="1">
      <w:start w:val="1"/>
      <w:numFmt w:val="bullet"/>
      <w:lvlText w:val=""/>
      <w:lvlJc w:val="left"/>
      <w:pPr>
        <w:ind w:left="2160" w:hanging="360"/>
      </w:pPr>
      <w:rPr>
        <w:rFonts w:ascii="Wingdings" w:hAnsi="Wingdings" w:hint="default"/>
      </w:rPr>
    </w:lvl>
    <w:lvl w:ilvl="3" w:tplc="2A94DA90" w:tentative="1">
      <w:start w:val="1"/>
      <w:numFmt w:val="bullet"/>
      <w:lvlText w:val=""/>
      <w:lvlJc w:val="left"/>
      <w:pPr>
        <w:ind w:left="2880" w:hanging="360"/>
      </w:pPr>
      <w:rPr>
        <w:rFonts w:ascii="Symbol" w:hAnsi="Symbol" w:hint="default"/>
      </w:rPr>
    </w:lvl>
    <w:lvl w:ilvl="4" w:tplc="5B2E8B0E" w:tentative="1">
      <w:start w:val="1"/>
      <w:numFmt w:val="bullet"/>
      <w:lvlText w:val="o"/>
      <w:lvlJc w:val="left"/>
      <w:pPr>
        <w:ind w:left="3600" w:hanging="360"/>
      </w:pPr>
      <w:rPr>
        <w:rFonts w:ascii="Courier New" w:hAnsi="Courier New" w:cs="Courier New" w:hint="default"/>
      </w:rPr>
    </w:lvl>
    <w:lvl w:ilvl="5" w:tplc="0F941E12" w:tentative="1">
      <w:start w:val="1"/>
      <w:numFmt w:val="bullet"/>
      <w:lvlText w:val=""/>
      <w:lvlJc w:val="left"/>
      <w:pPr>
        <w:ind w:left="4320" w:hanging="360"/>
      </w:pPr>
      <w:rPr>
        <w:rFonts w:ascii="Wingdings" w:hAnsi="Wingdings" w:hint="default"/>
      </w:rPr>
    </w:lvl>
    <w:lvl w:ilvl="6" w:tplc="E60E45E2" w:tentative="1">
      <w:start w:val="1"/>
      <w:numFmt w:val="bullet"/>
      <w:lvlText w:val=""/>
      <w:lvlJc w:val="left"/>
      <w:pPr>
        <w:ind w:left="5040" w:hanging="360"/>
      </w:pPr>
      <w:rPr>
        <w:rFonts w:ascii="Symbol" w:hAnsi="Symbol" w:hint="default"/>
      </w:rPr>
    </w:lvl>
    <w:lvl w:ilvl="7" w:tplc="77A47390" w:tentative="1">
      <w:start w:val="1"/>
      <w:numFmt w:val="bullet"/>
      <w:lvlText w:val="o"/>
      <w:lvlJc w:val="left"/>
      <w:pPr>
        <w:ind w:left="5760" w:hanging="360"/>
      </w:pPr>
      <w:rPr>
        <w:rFonts w:ascii="Courier New" w:hAnsi="Courier New" w:cs="Courier New" w:hint="default"/>
      </w:rPr>
    </w:lvl>
    <w:lvl w:ilvl="8" w:tplc="C47EAEA0" w:tentative="1">
      <w:start w:val="1"/>
      <w:numFmt w:val="bullet"/>
      <w:lvlText w:val=""/>
      <w:lvlJc w:val="left"/>
      <w:pPr>
        <w:ind w:left="6480" w:hanging="360"/>
      </w:pPr>
      <w:rPr>
        <w:rFonts w:ascii="Wingdings" w:hAnsi="Wingdings" w:hint="default"/>
      </w:rPr>
    </w:lvl>
  </w:abstractNum>
  <w:abstractNum w:abstractNumId="31" w15:restartNumberingAfterBreak="0">
    <w:nsid w:val="47BA770F"/>
    <w:multiLevelType w:val="hybridMultilevel"/>
    <w:tmpl w:val="A05687B6"/>
    <w:lvl w:ilvl="0" w:tplc="B712CD9C">
      <w:start w:val="1"/>
      <w:numFmt w:val="bullet"/>
      <w:lvlText w:val=""/>
      <w:lvlJc w:val="left"/>
      <w:pPr>
        <w:ind w:left="720" w:hanging="360"/>
      </w:pPr>
      <w:rPr>
        <w:rFonts w:ascii="Symbol" w:hAnsi="Symbol" w:hint="default"/>
      </w:rPr>
    </w:lvl>
    <w:lvl w:ilvl="1" w:tplc="645A4E80" w:tentative="1">
      <w:start w:val="1"/>
      <w:numFmt w:val="bullet"/>
      <w:lvlText w:val="o"/>
      <w:lvlJc w:val="left"/>
      <w:pPr>
        <w:ind w:left="1440" w:hanging="360"/>
      </w:pPr>
      <w:rPr>
        <w:rFonts w:ascii="Courier New" w:hAnsi="Courier New" w:cs="Courier New" w:hint="default"/>
      </w:rPr>
    </w:lvl>
    <w:lvl w:ilvl="2" w:tplc="10DE8CE4" w:tentative="1">
      <w:start w:val="1"/>
      <w:numFmt w:val="bullet"/>
      <w:lvlText w:val=""/>
      <w:lvlJc w:val="left"/>
      <w:pPr>
        <w:ind w:left="2160" w:hanging="360"/>
      </w:pPr>
      <w:rPr>
        <w:rFonts w:ascii="Wingdings" w:hAnsi="Wingdings" w:hint="default"/>
      </w:rPr>
    </w:lvl>
    <w:lvl w:ilvl="3" w:tplc="97CE5CA8" w:tentative="1">
      <w:start w:val="1"/>
      <w:numFmt w:val="bullet"/>
      <w:lvlText w:val=""/>
      <w:lvlJc w:val="left"/>
      <w:pPr>
        <w:ind w:left="2880" w:hanging="360"/>
      </w:pPr>
      <w:rPr>
        <w:rFonts w:ascii="Symbol" w:hAnsi="Symbol" w:hint="default"/>
      </w:rPr>
    </w:lvl>
    <w:lvl w:ilvl="4" w:tplc="00342238" w:tentative="1">
      <w:start w:val="1"/>
      <w:numFmt w:val="bullet"/>
      <w:lvlText w:val="o"/>
      <w:lvlJc w:val="left"/>
      <w:pPr>
        <w:ind w:left="3600" w:hanging="360"/>
      </w:pPr>
      <w:rPr>
        <w:rFonts w:ascii="Courier New" w:hAnsi="Courier New" w:cs="Courier New" w:hint="default"/>
      </w:rPr>
    </w:lvl>
    <w:lvl w:ilvl="5" w:tplc="38A0D878" w:tentative="1">
      <w:start w:val="1"/>
      <w:numFmt w:val="bullet"/>
      <w:lvlText w:val=""/>
      <w:lvlJc w:val="left"/>
      <w:pPr>
        <w:ind w:left="4320" w:hanging="360"/>
      </w:pPr>
      <w:rPr>
        <w:rFonts w:ascii="Wingdings" w:hAnsi="Wingdings" w:hint="default"/>
      </w:rPr>
    </w:lvl>
    <w:lvl w:ilvl="6" w:tplc="EB1C1BA4" w:tentative="1">
      <w:start w:val="1"/>
      <w:numFmt w:val="bullet"/>
      <w:lvlText w:val=""/>
      <w:lvlJc w:val="left"/>
      <w:pPr>
        <w:ind w:left="5040" w:hanging="360"/>
      </w:pPr>
      <w:rPr>
        <w:rFonts w:ascii="Symbol" w:hAnsi="Symbol" w:hint="default"/>
      </w:rPr>
    </w:lvl>
    <w:lvl w:ilvl="7" w:tplc="B21453D8" w:tentative="1">
      <w:start w:val="1"/>
      <w:numFmt w:val="bullet"/>
      <w:lvlText w:val="o"/>
      <w:lvlJc w:val="left"/>
      <w:pPr>
        <w:ind w:left="5760" w:hanging="360"/>
      </w:pPr>
      <w:rPr>
        <w:rFonts w:ascii="Courier New" w:hAnsi="Courier New" w:cs="Courier New" w:hint="default"/>
      </w:rPr>
    </w:lvl>
    <w:lvl w:ilvl="8" w:tplc="F78C3A8C" w:tentative="1">
      <w:start w:val="1"/>
      <w:numFmt w:val="bullet"/>
      <w:lvlText w:val=""/>
      <w:lvlJc w:val="left"/>
      <w:pPr>
        <w:ind w:left="6480" w:hanging="360"/>
      </w:pPr>
      <w:rPr>
        <w:rFonts w:ascii="Wingdings" w:hAnsi="Wingdings" w:hint="default"/>
      </w:rPr>
    </w:lvl>
  </w:abstractNum>
  <w:abstractNum w:abstractNumId="32" w15:restartNumberingAfterBreak="0">
    <w:nsid w:val="48D96CCF"/>
    <w:multiLevelType w:val="hybridMultilevel"/>
    <w:tmpl w:val="2402D8D8"/>
    <w:lvl w:ilvl="0" w:tplc="23AE1536">
      <w:start w:val="1"/>
      <w:numFmt w:val="bullet"/>
      <w:lvlText w:val=""/>
      <w:lvlJc w:val="left"/>
      <w:pPr>
        <w:ind w:left="1080" w:hanging="360"/>
      </w:pPr>
      <w:rPr>
        <w:rFonts w:ascii="Symbol" w:hAnsi="Symbol" w:hint="default"/>
      </w:rPr>
    </w:lvl>
    <w:lvl w:ilvl="1" w:tplc="3AB4672A" w:tentative="1">
      <w:start w:val="1"/>
      <w:numFmt w:val="bullet"/>
      <w:lvlText w:val="o"/>
      <w:lvlJc w:val="left"/>
      <w:pPr>
        <w:ind w:left="1800" w:hanging="360"/>
      </w:pPr>
      <w:rPr>
        <w:rFonts w:ascii="Courier New" w:hAnsi="Courier New" w:cs="Courier New" w:hint="default"/>
      </w:rPr>
    </w:lvl>
    <w:lvl w:ilvl="2" w:tplc="11901638" w:tentative="1">
      <w:start w:val="1"/>
      <w:numFmt w:val="bullet"/>
      <w:lvlText w:val=""/>
      <w:lvlJc w:val="left"/>
      <w:pPr>
        <w:ind w:left="2520" w:hanging="360"/>
      </w:pPr>
      <w:rPr>
        <w:rFonts w:ascii="Wingdings" w:hAnsi="Wingdings" w:hint="default"/>
      </w:rPr>
    </w:lvl>
    <w:lvl w:ilvl="3" w:tplc="AA1A1666" w:tentative="1">
      <w:start w:val="1"/>
      <w:numFmt w:val="bullet"/>
      <w:lvlText w:val=""/>
      <w:lvlJc w:val="left"/>
      <w:pPr>
        <w:ind w:left="3240" w:hanging="360"/>
      </w:pPr>
      <w:rPr>
        <w:rFonts w:ascii="Symbol" w:hAnsi="Symbol" w:hint="default"/>
      </w:rPr>
    </w:lvl>
    <w:lvl w:ilvl="4" w:tplc="BD2CC240" w:tentative="1">
      <w:start w:val="1"/>
      <w:numFmt w:val="bullet"/>
      <w:lvlText w:val="o"/>
      <w:lvlJc w:val="left"/>
      <w:pPr>
        <w:ind w:left="3960" w:hanging="360"/>
      </w:pPr>
      <w:rPr>
        <w:rFonts w:ascii="Courier New" w:hAnsi="Courier New" w:cs="Courier New" w:hint="default"/>
      </w:rPr>
    </w:lvl>
    <w:lvl w:ilvl="5" w:tplc="9CFC1988" w:tentative="1">
      <w:start w:val="1"/>
      <w:numFmt w:val="bullet"/>
      <w:lvlText w:val=""/>
      <w:lvlJc w:val="left"/>
      <w:pPr>
        <w:ind w:left="4680" w:hanging="360"/>
      </w:pPr>
      <w:rPr>
        <w:rFonts w:ascii="Wingdings" w:hAnsi="Wingdings" w:hint="default"/>
      </w:rPr>
    </w:lvl>
    <w:lvl w:ilvl="6" w:tplc="B5D07648" w:tentative="1">
      <w:start w:val="1"/>
      <w:numFmt w:val="bullet"/>
      <w:lvlText w:val=""/>
      <w:lvlJc w:val="left"/>
      <w:pPr>
        <w:ind w:left="5400" w:hanging="360"/>
      </w:pPr>
      <w:rPr>
        <w:rFonts w:ascii="Symbol" w:hAnsi="Symbol" w:hint="default"/>
      </w:rPr>
    </w:lvl>
    <w:lvl w:ilvl="7" w:tplc="0A189156" w:tentative="1">
      <w:start w:val="1"/>
      <w:numFmt w:val="bullet"/>
      <w:lvlText w:val="o"/>
      <w:lvlJc w:val="left"/>
      <w:pPr>
        <w:ind w:left="6120" w:hanging="360"/>
      </w:pPr>
      <w:rPr>
        <w:rFonts w:ascii="Courier New" w:hAnsi="Courier New" w:cs="Courier New" w:hint="default"/>
      </w:rPr>
    </w:lvl>
    <w:lvl w:ilvl="8" w:tplc="F230E3FC" w:tentative="1">
      <w:start w:val="1"/>
      <w:numFmt w:val="bullet"/>
      <w:lvlText w:val=""/>
      <w:lvlJc w:val="left"/>
      <w:pPr>
        <w:ind w:left="6840" w:hanging="360"/>
      </w:pPr>
      <w:rPr>
        <w:rFonts w:ascii="Wingdings" w:hAnsi="Wingdings" w:hint="default"/>
      </w:rPr>
    </w:lvl>
  </w:abstractNum>
  <w:abstractNum w:abstractNumId="33" w15:restartNumberingAfterBreak="0">
    <w:nsid w:val="4BE6062E"/>
    <w:multiLevelType w:val="hybridMultilevel"/>
    <w:tmpl w:val="636A478C"/>
    <w:lvl w:ilvl="0" w:tplc="1FBE2FB0">
      <w:start w:val="1"/>
      <w:numFmt w:val="decimal"/>
      <w:lvlText w:val="%1."/>
      <w:lvlJc w:val="left"/>
      <w:pPr>
        <w:ind w:left="360" w:hanging="360"/>
      </w:pPr>
    </w:lvl>
    <w:lvl w:ilvl="1" w:tplc="F350F4D0" w:tentative="1">
      <w:start w:val="1"/>
      <w:numFmt w:val="lowerLetter"/>
      <w:lvlText w:val="%2."/>
      <w:lvlJc w:val="left"/>
      <w:pPr>
        <w:ind w:left="1080" w:hanging="360"/>
      </w:pPr>
    </w:lvl>
    <w:lvl w:ilvl="2" w:tplc="9A96F7F0" w:tentative="1">
      <w:start w:val="1"/>
      <w:numFmt w:val="lowerRoman"/>
      <w:lvlText w:val="%3."/>
      <w:lvlJc w:val="right"/>
      <w:pPr>
        <w:ind w:left="1800" w:hanging="180"/>
      </w:pPr>
    </w:lvl>
    <w:lvl w:ilvl="3" w:tplc="5CF0BD08" w:tentative="1">
      <w:start w:val="1"/>
      <w:numFmt w:val="decimal"/>
      <w:lvlText w:val="%4."/>
      <w:lvlJc w:val="left"/>
      <w:pPr>
        <w:ind w:left="2520" w:hanging="360"/>
      </w:pPr>
    </w:lvl>
    <w:lvl w:ilvl="4" w:tplc="530A1412" w:tentative="1">
      <w:start w:val="1"/>
      <w:numFmt w:val="lowerLetter"/>
      <w:lvlText w:val="%5."/>
      <w:lvlJc w:val="left"/>
      <w:pPr>
        <w:ind w:left="3240" w:hanging="360"/>
      </w:pPr>
    </w:lvl>
    <w:lvl w:ilvl="5" w:tplc="6AA0EB44" w:tentative="1">
      <w:start w:val="1"/>
      <w:numFmt w:val="lowerRoman"/>
      <w:lvlText w:val="%6."/>
      <w:lvlJc w:val="right"/>
      <w:pPr>
        <w:ind w:left="3960" w:hanging="180"/>
      </w:pPr>
    </w:lvl>
    <w:lvl w:ilvl="6" w:tplc="44FCE7F4" w:tentative="1">
      <w:start w:val="1"/>
      <w:numFmt w:val="decimal"/>
      <w:lvlText w:val="%7."/>
      <w:lvlJc w:val="left"/>
      <w:pPr>
        <w:ind w:left="4680" w:hanging="360"/>
      </w:pPr>
    </w:lvl>
    <w:lvl w:ilvl="7" w:tplc="FA8A45DA" w:tentative="1">
      <w:start w:val="1"/>
      <w:numFmt w:val="lowerLetter"/>
      <w:lvlText w:val="%8."/>
      <w:lvlJc w:val="left"/>
      <w:pPr>
        <w:ind w:left="5400" w:hanging="360"/>
      </w:pPr>
    </w:lvl>
    <w:lvl w:ilvl="8" w:tplc="4D1235F8" w:tentative="1">
      <w:start w:val="1"/>
      <w:numFmt w:val="lowerRoman"/>
      <w:lvlText w:val="%9."/>
      <w:lvlJc w:val="right"/>
      <w:pPr>
        <w:ind w:left="6120" w:hanging="180"/>
      </w:pPr>
    </w:lvl>
  </w:abstractNum>
  <w:abstractNum w:abstractNumId="34" w15:restartNumberingAfterBreak="0">
    <w:nsid w:val="4DAC0B1B"/>
    <w:multiLevelType w:val="hybridMultilevel"/>
    <w:tmpl w:val="690A21E2"/>
    <w:lvl w:ilvl="0" w:tplc="9878B384">
      <w:start w:val="1"/>
      <w:numFmt w:val="bullet"/>
      <w:lvlText w:val=""/>
      <w:lvlJc w:val="left"/>
      <w:pPr>
        <w:ind w:left="720" w:hanging="360"/>
      </w:pPr>
      <w:rPr>
        <w:rFonts w:ascii="Symbol" w:hAnsi="Symbol" w:hint="default"/>
      </w:rPr>
    </w:lvl>
    <w:lvl w:ilvl="1" w:tplc="43B4C1D8" w:tentative="1">
      <w:start w:val="1"/>
      <w:numFmt w:val="bullet"/>
      <w:lvlText w:val="o"/>
      <w:lvlJc w:val="left"/>
      <w:pPr>
        <w:ind w:left="1440" w:hanging="360"/>
      </w:pPr>
      <w:rPr>
        <w:rFonts w:ascii="Courier New" w:hAnsi="Courier New" w:cs="Courier New" w:hint="default"/>
      </w:rPr>
    </w:lvl>
    <w:lvl w:ilvl="2" w:tplc="2FDC71C6" w:tentative="1">
      <w:start w:val="1"/>
      <w:numFmt w:val="bullet"/>
      <w:lvlText w:val=""/>
      <w:lvlJc w:val="left"/>
      <w:pPr>
        <w:ind w:left="2160" w:hanging="360"/>
      </w:pPr>
      <w:rPr>
        <w:rFonts w:ascii="Wingdings" w:hAnsi="Wingdings" w:hint="default"/>
      </w:rPr>
    </w:lvl>
    <w:lvl w:ilvl="3" w:tplc="22F67F68" w:tentative="1">
      <w:start w:val="1"/>
      <w:numFmt w:val="bullet"/>
      <w:lvlText w:val=""/>
      <w:lvlJc w:val="left"/>
      <w:pPr>
        <w:ind w:left="2880" w:hanging="360"/>
      </w:pPr>
      <w:rPr>
        <w:rFonts w:ascii="Symbol" w:hAnsi="Symbol" w:hint="default"/>
      </w:rPr>
    </w:lvl>
    <w:lvl w:ilvl="4" w:tplc="469ADEBA" w:tentative="1">
      <w:start w:val="1"/>
      <w:numFmt w:val="bullet"/>
      <w:lvlText w:val="o"/>
      <w:lvlJc w:val="left"/>
      <w:pPr>
        <w:ind w:left="3600" w:hanging="360"/>
      </w:pPr>
      <w:rPr>
        <w:rFonts w:ascii="Courier New" w:hAnsi="Courier New" w:cs="Courier New" w:hint="default"/>
      </w:rPr>
    </w:lvl>
    <w:lvl w:ilvl="5" w:tplc="39A85B54" w:tentative="1">
      <w:start w:val="1"/>
      <w:numFmt w:val="bullet"/>
      <w:lvlText w:val=""/>
      <w:lvlJc w:val="left"/>
      <w:pPr>
        <w:ind w:left="4320" w:hanging="360"/>
      </w:pPr>
      <w:rPr>
        <w:rFonts w:ascii="Wingdings" w:hAnsi="Wingdings" w:hint="default"/>
      </w:rPr>
    </w:lvl>
    <w:lvl w:ilvl="6" w:tplc="1B0296F4" w:tentative="1">
      <w:start w:val="1"/>
      <w:numFmt w:val="bullet"/>
      <w:lvlText w:val=""/>
      <w:lvlJc w:val="left"/>
      <w:pPr>
        <w:ind w:left="5040" w:hanging="360"/>
      </w:pPr>
      <w:rPr>
        <w:rFonts w:ascii="Symbol" w:hAnsi="Symbol" w:hint="default"/>
      </w:rPr>
    </w:lvl>
    <w:lvl w:ilvl="7" w:tplc="8E2485F4" w:tentative="1">
      <w:start w:val="1"/>
      <w:numFmt w:val="bullet"/>
      <w:lvlText w:val="o"/>
      <w:lvlJc w:val="left"/>
      <w:pPr>
        <w:ind w:left="5760" w:hanging="360"/>
      </w:pPr>
      <w:rPr>
        <w:rFonts w:ascii="Courier New" w:hAnsi="Courier New" w:cs="Courier New" w:hint="default"/>
      </w:rPr>
    </w:lvl>
    <w:lvl w:ilvl="8" w:tplc="7FAC6C46" w:tentative="1">
      <w:start w:val="1"/>
      <w:numFmt w:val="bullet"/>
      <w:lvlText w:val=""/>
      <w:lvlJc w:val="left"/>
      <w:pPr>
        <w:ind w:left="6480" w:hanging="360"/>
      </w:pPr>
      <w:rPr>
        <w:rFonts w:ascii="Wingdings" w:hAnsi="Wingdings" w:hint="default"/>
      </w:rPr>
    </w:lvl>
  </w:abstractNum>
  <w:abstractNum w:abstractNumId="35" w15:restartNumberingAfterBreak="0">
    <w:nsid w:val="57AA6345"/>
    <w:multiLevelType w:val="hybridMultilevel"/>
    <w:tmpl w:val="36C8204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33F4B"/>
    <w:multiLevelType w:val="hybridMultilevel"/>
    <w:tmpl w:val="D8EA05D4"/>
    <w:lvl w:ilvl="0" w:tplc="2FD0938A">
      <w:start w:val="1"/>
      <w:numFmt w:val="lowerLetter"/>
      <w:lvlText w:val="%1."/>
      <w:lvlJc w:val="left"/>
      <w:pPr>
        <w:ind w:left="720" w:hanging="360"/>
      </w:pPr>
      <w:rPr>
        <w:rFonts w:hint="default"/>
      </w:rPr>
    </w:lvl>
    <w:lvl w:ilvl="1" w:tplc="852086AA">
      <w:start w:val="1"/>
      <w:numFmt w:val="lowerLetter"/>
      <w:lvlText w:val="%2."/>
      <w:lvlJc w:val="left"/>
      <w:pPr>
        <w:ind w:left="1440" w:hanging="360"/>
      </w:pPr>
    </w:lvl>
    <w:lvl w:ilvl="2" w:tplc="A64AD9A0" w:tentative="1">
      <w:start w:val="1"/>
      <w:numFmt w:val="lowerRoman"/>
      <w:lvlText w:val="%3."/>
      <w:lvlJc w:val="right"/>
      <w:pPr>
        <w:ind w:left="2160" w:hanging="180"/>
      </w:pPr>
    </w:lvl>
    <w:lvl w:ilvl="3" w:tplc="6ECACE20" w:tentative="1">
      <w:start w:val="1"/>
      <w:numFmt w:val="decimal"/>
      <w:lvlText w:val="%4."/>
      <w:lvlJc w:val="left"/>
      <w:pPr>
        <w:ind w:left="2880" w:hanging="360"/>
      </w:pPr>
    </w:lvl>
    <w:lvl w:ilvl="4" w:tplc="4B3CA5AE" w:tentative="1">
      <w:start w:val="1"/>
      <w:numFmt w:val="lowerLetter"/>
      <w:lvlText w:val="%5."/>
      <w:lvlJc w:val="left"/>
      <w:pPr>
        <w:ind w:left="3600" w:hanging="360"/>
      </w:pPr>
    </w:lvl>
    <w:lvl w:ilvl="5" w:tplc="74369F0A" w:tentative="1">
      <w:start w:val="1"/>
      <w:numFmt w:val="lowerRoman"/>
      <w:lvlText w:val="%6."/>
      <w:lvlJc w:val="right"/>
      <w:pPr>
        <w:ind w:left="4320" w:hanging="180"/>
      </w:pPr>
    </w:lvl>
    <w:lvl w:ilvl="6" w:tplc="CE6C9658" w:tentative="1">
      <w:start w:val="1"/>
      <w:numFmt w:val="decimal"/>
      <w:lvlText w:val="%7."/>
      <w:lvlJc w:val="left"/>
      <w:pPr>
        <w:ind w:left="5040" w:hanging="360"/>
      </w:pPr>
    </w:lvl>
    <w:lvl w:ilvl="7" w:tplc="5524B1DC" w:tentative="1">
      <w:start w:val="1"/>
      <w:numFmt w:val="lowerLetter"/>
      <w:lvlText w:val="%8."/>
      <w:lvlJc w:val="left"/>
      <w:pPr>
        <w:ind w:left="5760" w:hanging="360"/>
      </w:pPr>
    </w:lvl>
    <w:lvl w:ilvl="8" w:tplc="EA427F8E" w:tentative="1">
      <w:start w:val="1"/>
      <w:numFmt w:val="lowerRoman"/>
      <w:lvlText w:val="%9."/>
      <w:lvlJc w:val="right"/>
      <w:pPr>
        <w:ind w:left="6480" w:hanging="180"/>
      </w:pPr>
    </w:lvl>
  </w:abstractNum>
  <w:abstractNum w:abstractNumId="37" w15:restartNumberingAfterBreak="0">
    <w:nsid w:val="5FB03E9C"/>
    <w:multiLevelType w:val="hybridMultilevel"/>
    <w:tmpl w:val="92A2D3B0"/>
    <w:lvl w:ilvl="0" w:tplc="68808D94">
      <w:start w:val="1"/>
      <w:numFmt w:val="lowerLetter"/>
      <w:lvlText w:val="%1."/>
      <w:lvlJc w:val="left"/>
      <w:pPr>
        <w:ind w:left="720" w:hanging="360"/>
      </w:pPr>
      <w:rPr>
        <w:rFonts w:hint="default"/>
      </w:rPr>
    </w:lvl>
    <w:lvl w:ilvl="1" w:tplc="0CF67DC4" w:tentative="1">
      <w:start w:val="1"/>
      <w:numFmt w:val="lowerLetter"/>
      <w:lvlText w:val="%2."/>
      <w:lvlJc w:val="left"/>
      <w:pPr>
        <w:ind w:left="1440" w:hanging="360"/>
      </w:pPr>
    </w:lvl>
    <w:lvl w:ilvl="2" w:tplc="34CE1AB8" w:tentative="1">
      <w:start w:val="1"/>
      <w:numFmt w:val="lowerRoman"/>
      <w:lvlText w:val="%3."/>
      <w:lvlJc w:val="right"/>
      <w:pPr>
        <w:ind w:left="2160" w:hanging="180"/>
      </w:pPr>
    </w:lvl>
    <w:lvl w:ilvl="3" w:tplc="8C3A0C7C" w:tentative="1">
      <w:start w:val="1"/>
      <w:numFmt w:val="decimal"/>
      <w:lvlText w:val="%4."/>
      <w:lvlJc w:val="left"/>
      <w:pPr>
        <w:ind w:left="2880" w:hanging="360"/>
      </w:pPr>
    </w:lvl>
    <w:lvl w:ilvl="4" w:tplc="37227A68" w:tentative="1">
      <w:start w:val="1"/>
      <w:numFmt w:val="lowerLetter"/>
      <w:lvlText w:val="%5."/>
      <w:lvlJc w:val="left"/>
      <w:pPr>
        <w:ind w:left="3600" w:hanging="360"/>
      </w:pPr>
    </w:lvl>
    <w:lvl w:ilvl="5" w:tplc="8760F2D6" w:tentative="1">
      <w:start w:val="1"/>
      <w:numFmt w:val="lowerRoman"/>
      <w:lvlText w:val="%6."/>
      <w:lvlJc w:val="right"/>
      <w:pPr>
        <w:ind w:left="4320" w:hanging="180"/>
      </w:pPr>
    </w:lvl>
    <w:lvl w:ilvl="6" w:tplc="B61A8B50" w:tentative="1">
      <w:start w:val="1"/>
      <w:numFmt w:val="decimal"/>
      <w:lvlText w:val="%7."/>
      <w:lvlJc w:val="left"/>
      <w:pPr>
        <w:ind w:left="5040" w:hanging="360"/>
      </w:pPr>
    </w:lvl>
    <w:lvl w:ilvl="7" w:tplc="0A500430" w:tentative="1">
      <w:start w:val="1"/>
      <w:numFmt w:val="lowerLetter"/>
      <w:lvlText w:val="%8."/>
      <w:lvlJc w:val="left"/>
      <w:pPr>
        <w:ind w:left="5760" w:hanging="360"/>
      </w:pPr>
    </w:lvl>
    <w:lvl w:ilvl="8" w:tplc="DD70D232" w:tentative="1">
      <w:start w:val="1"/>
      <w:numFmt w:val="lowerRoman"/>
      <w:lvlText w:val="%9."/>
      <w:lvlJc w:val="right"/>
      <w:pPr>
        <w:ind w:left="6480" w:hanging="180"/>
      </w:pPr>
    </w:lvl>
  </w:abstractNum>
  <w:abstractNum w:abstractNumId="38" w15:restartNumberingAfterBreak="0">
    <w:nsid w:val="624B27F4"/>
    <w:multiLevelType w:val="hybridMultilevel"/>
    <w:tmpl w:val="09348208"/>
    <w:lvl w:ilvl="0" w:tplc="DDAEF902">
      <w:start w:val="1"/>
      <w:numFmt w:val="lowerLetter"/>
      <w:lvlText w:val="%1."/>
      <w:lvlJc w:val="left"/>
      <w:pPr>
        <w:ind w:left="720" w:hanging="360"/>
      </w:pPr>
      <w:rPr>
        <w:rFonts w:hint="default"/>
      </w:rPr>
    </w:lvl>
    <w:lvl w:ilvl="1" w:tplc="71B82588" w:tentative="1">
      <w:start w:val="1"/>
      <w:numFmt w:val="lowerLetter"/>
      <w:lvlText w:val="%2."/>
      <w:lvlJc w:val="left"/>
      <w:pPr>
        <w:ind w:left="1440" w:hanging="360"/>
      </w:pPr>
    </w:lvl>
    <w:lvl w:ilvl="2" w:tplc="22E4D254" w:tentative="1">
      <w:start w:val="1"/>
      <w:numFmt w:val="lowerRoman"/>
      <w:lvlText w:val="%3."/>
      <w:lvlJc w:val="right"/>
      <w:pPr>
        <w:ind w:left="2160" w:hanging="180"/>
      </w:pPr>
    </w:lvl>
    <w:lvl w:ilvl="3" w:tplc="654476BE" w:tentative="1">
      <w:start w:val="1"/>
      <w:numFmt w:val="decimal"/>
      <w:lvlText w:val="%4."/>
      <w:lvlJc w:val="left"/>
      <w:pPr>
        <w:ind w:left="2880" w:hanging="360"/>
      </w:pPr>
    </w:lvl>
    <w:lvl w:ilvl="4" w:tplc="ED92AE92" w:tentative="1">
      <w:start w:val="1"/>
      <w:numFmt w:val="lowerLetter"/>
      <w:lvlText w:val="%5."/>
      <w:lvlJc w:val="left"/>
      <w:pPr>
        <w:ind w:left="3600" w:hanging="360"/>
      </w:pPr>
    </w:lvl>
    <w:lvl w:ilvl="5" w:tplc="BECAF66A" w:tentative="1">
      <w:start w:val="1"/>
      <w:numFmt w:val="lowerRoman"/>
      <w:lvlText w:val="%6."/>
      <w:lvlJc w:val="right"/>
      <w:pPr>
        <w:ind w:left="4320" w:hanging="180"/>
      </w:pPr>
    </w:lvl>
    <w:lvl w:ilvl="6" w:tplc="F760A9D6" w:tentative="1">
      <w:start w:val="1"/>
      <w:numFmt w:val="decimal"/>
      <w:lvlText w:val="%7."/>
      <w:lvlJc w:val="left"/>
      <w:pPr>
        <w:ind w:left="5040" w:hanging="360"/>
      </w:pPr>
    </w:lvl>
    <w:lvl w:ilvl="7" w:tplc="12A237A6" w:tentative="1">
      <w:start w:val="1"/>
      <w:numFmt w:val="lowerLetter"/>
      <w:lvlText w:val="%8."/>
      <w:lvlJc w:val="left"/>
      <w:pPr>
        <w:ind w:left="5760" w:hanging="360"/>
      </w:pPr>
    </w:lvl>
    <w:lvl w:ilvl="8" w:tplc="5FFE09E8" w:tentative="1">
      <w:start w:val="1"/>
      <w:numFmt w:val="lowerRoman"/>
      <w:lvlText w:val="%9."/>
      <w:lvlJc w:val="right"/>
      <w:pPr>
        <w:ind w:left="6480" w:hanging="180"/>
      </w:pPr>
    </w:lvl>
  </w:abstractNum>
  <w:abstractNum w:abstractNumId="39" w15:restartNumberingAfterBreak="0">
    <w:nsid w:val="64706A7D"/>
    <w:multiLevelType w:val="hybridMultilevel"/>
    <w:tmpl w:val="FF109336"/>
    <w:lvl w:ilvl="0" w:tplc="23FE08AC">
      <w:start w:val="1"/>
      <w:numFmt w:val="bullet"/>
      <w:lvlText w:val=""/>
      <w:lvlJc w:val="left"/>
      <w:pPr>
        <w:ind w:left="720" w:hanging="360"/>
      </w:pPr>
      <w:rPr>
        <w:rFonts w:ascii="Symbol" w:hAnsi="Symbol" w:hint="default"/>
      </w:rPr>
    </w:lvl>
    <w:lvl w:ilvl="1" w:tplc="0A70A83C" w:tentative="1">
      <w:start w:val="1"/>
      <w:numFmt w:val="bullet"/>
      <w:lvlText w:val="o"/>
      <w:lvlJc w:val="left"/>
      <w:pPr>
        <w:ind w:left="1440" w:hanging="360"/>
      </w:pPr>
      <w:rPr>
        <w:rFonts w:ascii="Courier New" w:hAnsi="Courier New" w:cs="Courier New" w:hint="default"/>
      </w:rPr>
    </w:lvl>
    <w:lvl w:ilvl="2" w:tplc="9BA23C02" w:tentative="1">
      <w:start w:val="1"/>
      <w:numFmt w:val="bullet"/>
      <w:lvlText w:val=""/>
      <w:lvlJc w:val="left"/>
      <w:pPr>
        <w:ind w:left="2160" w:hanging="360"/>
      </w:pPr>
      <w:rPr>
        <w:rFonts w:ascii="Wingdings" w:hAnsi="Wingdings" w:hint="default"/>
      </w:rPr>
    </w:lvl>
    <w:lvl w:ilvl="3" w:tplc="8804844E" w:tentative="1">
      <w:start w:val="1"/>
      <w:numFmt w:val="bullet"/>
      <w:lvlText w:val=""/>
      <w:lvlJc w:val="left"/>
      <w:pPr>
        <w:ind w:left="2880" w:hanging="360"/>
      </w:pPr>
      <w:rPr>
        <w:rFonts w:ascii="Symbol" w:hAnsi="Symbol" w:hint="default"/>
      </w:rPr>
    </w:lvl>
    <w:lvl w:ilvl="4" w:tplc="420C2138" w:tentative="1">
      <w:start w:val="1"/>
      <w:numFmt w:val="bullet"/>
      <w:lvlText w:val="o"/>
      <w:lvlJc w:val="left"/>
      <w:pPr>
        <w:ind w:left="3600" w:hanging="360"/>
      </w:pPr>
      <w:rPr>
        <w:rFonts w:ascii="Courier New" w:hAnsi="Courier New" w:cs="Courier New" w:hint="default"/>
      </w:rPr>
    </w:lvl>
    <w:lvl w:ilvl="5" w:tplc="A1E2C684" w:tentative="1">
      <w:start w:val="1"/>
      <w:numFmt w:val="bullet"/>
      <w:lvlText w:val=""/>
      <w:lvlJc w:val="left"/>
      <w:pPr>
        <w:ind w:left="4320" w:hanging="360"/>
      </w:pPr>
      <w:rPr>
        <w:rFonts w:ascii="Wingdings" w:hAnsi="Wingdings" w:hint="default"/>
      </w:rPr>
    </w:lvl>
    <w:lvl w:ilvl="6" w:tplc="710EC036" w:tentative="1">
      <w:start w:val="1"/>
      <w:numFmt w:val="bullet"/>
      <w:lvlText w:val=""/>
      <w:lvlJc w:val="left"/>
      <w:pPr>
        <w:ind w:left="5040" w:hanging="360"/>
      </w:pPr>
      <w:rPr>
        <w:rFonts w:ascii="Symbol" w:hAnsi="Symbol" w:hint="default"/>
      </w:rPr>
    </w:lvl>
    <w:lvl w:ilvl="7" w:tplc="5BDA1B6C" w:tentative="1">
      <w:start w:val="1"/>
      <w:numFmt w:val="bullet"/>
      <w:lvlText w:val="o"/>
      <w:lvlJc w:val="left"/>
      <w:pPr>
        <w:ind w:left="5760" w:hanging="360"/>
      </w:pPr>
      <w:rPr>
        <w:rFonts w:ascii="Courier New" w:hAnsi="Courier New" w:cs="Courier New" w:hint="default"/>
      </w:rPr>
    </w:lvl>
    <w:lvl w:ilvl="8" w:tplc="6B12287C" w:tentative="1">
      <w:start w:val="1"/>
      <w:numFmt w:val="bullet"/>
      <w:lvlText w:val=""/>
      <w:lvlJc w:val="left"/>
      <w:pPr>
        <w:ind w:left="6480" w:hanging="360"/>
      </w:pPr>
      <w:rPr>
        <w:rFonts w:ascii="Wingdings" w:hAnsi="Wingdings" w:hint="default"/>
      </w:rPr>
    </w:lvl>
  </w:abstractNum>
  <w:abstractNum w:abstractNumId="40" w15:restartNumberingAfterBreak="0">
    <w:nsid w:val="64740B04"/>
    <w:multiLevelType w:val="hybridMultilevel"/>
    <w:tmpl w:val="795ADBC4"/>
    <w:lvl w:ilvl="0" w:tplc="79BEF5C2">
      <w:start w:val="1"/>
      <w:numFmt w:val="lowerLetter"/>
      <w:lvlText w:val="%1."/>
      <w:lvlJc w:val="left"/>
      <w:pPr>
        <w:ind w:left="720" w:hanging="360"/>
      </w:pPr>
      <w:rPr>
        <w:rFonts w:hint="default"/>
      </w:rPr>
    </w:lvl>
    <w:lvl w:ilvl="1" w:tplc="DC50A652" w:tentative="1">
      <w:start w:val="1"/>
      <w:numFmt w:val="lowerLetter"/>
      <w:lvlText w:val="%2."/>
      <w:lvlJc w:val="left"/>
      <w:pPr>
        <w:ind w:left="1440" w:hanging="360"/>
      </w:pPr>
    </w:lvl>
    <w:lvl w:ilvl="2" w:tplc="3B7EA7C0" w:tentative="1">
      <w:start w:val="1"/>
      <w:numFmt w:val="lowerRoman"/>
      <w:lvlText w:val="%3."/>
      <w:lvlJc w:val="right"/>
      <w:pPr>
        <w:ind w:left="2160" w:hanging="180"/>
      </w:pPr>
    </w:lvl>
    <w:lvl w:ilvl="3" w:tplc="111A641E" w:tentative="1">
      <w:start w:val="1"/>
      <w:numFmt w:val="decimal"/>
      <w:lvlText w:val="%4."/>
      <w:lvlJc w:val="left"/>
      <w:pPr>
        <w:ind w:left="2880" w:hanging="360"/>
      </w:pPr>
    </w:lvl>
    <w:lvl w:ilvl="4" w:tplc="3F2E5C4A" w:tentative="1">
      <w:start w:val="1"/>
      <w:numFmt w:val="lowerLetter"/>
      <w:lvlText w:val="%5."/>
      <w:lvlJc w:val="left"/>
      <w:pPr>
        <w:ind w:left="3600" w:hanging="360"/>
      </w:pPr>
    </w:lvl>
    <w:lvl w:ilvl="5" w:tplc="EF729586" w:tentative="1">
      <w:start w:val="1"/>
      <w:numFmt w:val="lowerRoman"/>
      <w:lvlText w:val="%6."/>
      <w:lvlJc w:val="right"/>
      <w:pPr>
        <w:ind w:left="4320" w:hanging="180"/>
      </w:pPr>
    </w:lvl>
    <w:lvl w:ilvl="6" w:tplc="A7063F9A" w:tentative="1">
      <w:start w:val="1"/>
      <w:numFmt w:val="decimal"/>
      <w:lvlText w:val="%7."/>
      <w:lvlJc w:val="left"/>
      <w:pPr>
        <w:ind w:left="5040" w:hanging="360"/>
      </w:pPr>
    </w:lvl>
    <w:lvl w:ilvl="7" w:tplc="87DA1D7E" w:tentative="1">
      <w:start w:val="1"/>
      <w:numFmt w:val="lowerLetter"/>
      <w:lvlText w:val="%8."/>
      <w:lvlJc w:val="left"/>
      <w:pPr>
        <w:ind w:left="5760" w:hanging="360"/>
      </w:pPr>
    </w:lvl>
    <w:lvl w:ilvl="8" w:tplc="C832A9CE" w:tentative="1">
      <w:start w:val="1"/>
      <w:numFmt w:val="lowerRoman"/>
      <w:lvlText w:val="%9."/>
      <w:lvlJc w:val="right"/>
      <w:pPr>
        <w:ind w:left="6480" w:hanging="180"/>
      </w:pPr>
    </w:lvl>
  </w:abstractNum>
  <w:abstractNum w:abstractNumId="41" w15:restartNumberingAfterBreak="0">
    <w:nsid w:val="65361581"/>
    <w:multiLevelType w:val="hybridMultilevel"/>
    <w:tmpl w:val="301E4514"/>
    <w:lvl w:ilvl="0" w:tplc="EC82D924">
      <w:start w:val="1"/>
      <w:numFmt w:val="bullet"/>
      <w:lvlText w:val=""/>
      <w:lvlJc w:val="left"/>
      <w:pPr>
        <w:ind w:left="1080" w:hanging="360"/>
      </w:pPr>
      <w:rPr>
        <w:rFonts w:ascii="Symbol" w:hAnsi="Symbol" w:hint="default"/>
      </w:rPr>
    </w:lvl>
    <w:lvl w:ilvl="1" w:tplc="B2422532">
      <w:start w:val="1"/>
      <w:numFmt w:val="bullet"/>
      <w:lvlText w:val="o"/>
      <w:lvlJc w:val="left"/>
      <w:pPr>
        <w:ind w:left="1800" w:hanging="360"/>
      </w:pPr>
      <w:rPr>
        <w:rFonts w:ascii="Courier New" w:hAnsi="Courier New" w:cs="Courier New" w:hint="default"/>
      </w:rPr>
    </w:lvl>
    <w:lvl w:ilvl="2" w:tplc="6EEA6BC6" w:tentative="1">
      <w:start w:val="1"/>
      <w:numFmt w:val="bullet"/>
      <w:lvlText w:val=""/>
      <w:lvlJc w:val="left"/>
      <w:pPr>
        <w:ind w:left="2520" w:hanging="360"/>
      </w:pPr>
      <w:rPr>
        <w:rFonts w:ascii="Wingdings" w:hAnsi="Wingdings" w:hint="default"/>
      </w:rPr>
    </w:lvl>
    <w:lvl w:ilvl="3" w:tplc="F90CD606" w:tentative="1">
      <w:start w:val="1"/>
      <w:numFmt w:val="bullet"/>
      <w:lvlText w:val=""/>
      <w:lvlJc w:val="left"/>
      <w:pPr>
        <w:ind w:left="3240" w:hanging="360"/>
      </w:pPr>
      <w:rPr>
        <w:rFonts w:ascii="Symbol" w:hAnsi="Symbol" w:hint="default"/>
      </w:rPr>
    </w:lvl>
    <w:lvl w:ilvl="4" w:tplc="250465BC" w:tentative="1">
      <w:start w:val="1"/>
      <w:numFmt w:val="bullet"/>
      <w:lvlText w:val="o"/>
      <w:lvlJc w:val="left"/>
      <w:pPr>
        <w:ind w:left="3960" w:hanging="360"/>
      </w:pPr>
      <w:rPr>
        <w:rFonts w:ascii="Courier New" w:hAnsi="Courier New" w:cs="Courier New" w:hint="default"/>
      </w:rPr>
    </w:lvl>
    <w:lvl w:ilvl="5" w:tplc="32822078" w:tentative="1">
      <w:start w:val="1"/>
      <w:numFmt w:val="bullet"/>
      <w:lvlText w:val=""/>
      <w:lvlJc w:val="left"/>
      <w:pPr>
        <w:ind w:left="4680" w:hanging="360"/>
      </w:pPr>
      <w:rPr>
        <w:rFonts w:ascii="Wingdings" w:hAnsi="Wingdings" w:hint="default"/>
      </w:rPr>
    </w:lvl>
    <w:lvl w:ilvl="6" w:tplc="0CB289B8" w:tentative="1">
      <w:start w:val="1"/>
      <w:numFmt w:val="bullet"/>
      <w:lvlText w:val=""/>
      <w:lvlJc w:val="left"/>
      <w:pPr>
        <w:ind w:left="5400" w:hanging="360"/>
      </w:pPr>
      <w:rPr>
        <w:rFonts w:ascii="Symbol" w:hAnsi="Symbol" w:hint="default"/>
      </w:rPr>
    </w:lvl>
    <w:lvl w:ilvl="7" w:tplc="BAD4D278" w:tentative="1">
      <w:start w:val="1"/>
      <w:numFmt w:val="bullet"/>
      <w:lvlText w:val="o"/>
      <w:lvlJc w:val="left"/>
      <w:pPr>
        <w:ind w:left="6120" w:hanging="360"/>
      </w:pPr>
      <w:rPr>
        <w:rFonts w:ascii="Courier New" w:hAnsi="Courier New" w:cs="Courier New" w:hint="default"/>
      </w:rPr>
    </w:lvl>
    <w:lvl w:ilvl="8" w:tplc="E214945A" w:tentative="1">
      <w:start w:val="1"/>
      <w:numFmt w:val="bullet"/>
      <w:lvlText w:val=""/>
      <w:lvlJc w:val="left"/>
      <w:pPr>
        <w:ind w:left="6840" w:hanging="360"/>
      </w:pPr>
      <w:rPr>
        <w:rFonts w:ascii="Wingdings" w:hAnsi="Wingdings" w:hint="default"/>
      </w:rPr>
    </w:lvl>
  </w:abstractNum>
  <w:abstractNum w:abstractNumId="42" w15:restartNumberingAfterBreak="0">
    <w:nsid w:val="653C08A9"/>
    <w:multiLevelType w:val="hybridMultilevel"/>
    <w:tmpl w:val="E5AEC0EC"/>
    <w:lvl w:ilvl="0" w:tplc="5038C792">
      <w:start w:val="1"/>
      <w:numFmt w:val="bullet"/>
      <w:lvlText w:val=""/>
      <w:lvlJc w:val="left"/>
      <w:pPr>
        <w:ind w:left="360" w:hanging="360"/>
      </w:pPr>
      <w:rPr>
        <w:rFonts w:ascii="Symbol" w:hAnsi="Symbol" w:hint="default"/>
      </w:rPr>
    </w:lvl>
    <w:lvl w:ilvl="1" w:tplc="C5A6199E" w:tentative="1">
      <w:start w:val="1"/>
      <w:numFmt w:val="bullet"/>
      <w:lvlText w:val="o"/>
      <w:lvlJc w:val="left"/>
      <w:pPr>
        <w:ind w:left="1080" w:hanging="360"/>
      </w:pPr>
      <w:rPr>
        <w:rFonts w:ascii="Courier New" w:hAnsi="Courier New" w:cs="Courier New" w:hint="default"/>
      </w:rPr>
    </w:lvl>
    <w:lvl w:ilvl="2" w:tplc="353458C2" w:tentative="1">
      <w:start w:val="1"/>
      <w:numFmt w:val="bullet"/>
      <w:lvlText w:val=""/>
      <w:lvlJc w:val="left"/>
      <w:pPr>
        <w:ind w:left="1800" w:hanging="360"/>
      </w:pPr>
      <w:rPr>
        <w:rFonts w:ascii="Wingdings" w:hAnsi="Wingdings" w:hint="default"/>
      </w:rPr>
    </w:lvl>
    <w:lvl w:ilvl="3" w:tplc="6FEAF03A" w:tentative="1">
      <w:start w:val="1"/>
      <w:numFmt w:val="bullet"/>
      <w:lvlText w:val=""/>
      <w:lvlJc w:val="left"/>
      <w:pPr>
        <w:ind w:left="2520" w:hanging="360"/>
      </w:pPr>
      <w:rPr>
        <w:rFonts w:ascii="Symbol" w:hAnsi="Symbol" w:hint="default"/>
      </w:rPr>
    </w:lvl>
    <w:lvl w:ilvl="4" w:tplc="6D1660CE" w:tentative="1">
      <w:start w:val="1"/>
      <w:numFmt w:val="bullet"/>
      <w:lvlText w:val="o"/>
      <w:lvlJc w:val="left"/>
      <w:pPr>
        <w:ind w:left="3240" w:hanging="360"/>
      </w:pPr>
      <w:rPr>
        <w:rFonts w:ascii="Courier New" w:hAnsi="Courier New" w:cs="Courier New" w:hint="default"/>
      </w:rPr>
    </w:lvl>
    <w:lvl w:ilvl="5" w:tplc="56B4AF42" w:tentative="1">
      <w:start w:val="1"/>
      <w:numFmt w:val="bullet"/>
      <w:lvlText w:val=""/>
      <w:lvlJc w:val="left"/>
      <w:pPr>
        <w:ind w:left="3960" w:hanging="360"/>
      </w:pPr>
      <w:rPr>
        <w:rFonts w:ascii="Wingdings" w:hAnsi="Wingdings" w:hint="default"/>
      </w:rPr>
    </w:lvl>
    <w:lvl w:ilvl="6" w:tplc="05888A9A" w:tentative="1">
      <w:start w:val="1"/>
      <w:numFmt w:val="bullet"/>
      <w:lvlText w:val=""/>
      <w:lvlJc w:val="left"/>
      <w:pPr>
        <w:ind w:left="4680" w:hanging="360"/>
      </w:pPr>
      <w:rPr>
        <w:rFonts w:ascii="Symbol" w:hAnsi="Symbol" w:hint="default"/>
      </w:rPr>
    </w:lvl>
    <w:lvl w:ilvl="7" w:tplc="B8E60380" w:tentative="1">
      <w:start w:val="1"/>
      <w:numFmt w:val="bullet"/>
      <w:lvlText w:val="o"/>
      <w:lvlJc w:val="left"/>
      <w:pPr>
        <w:ind w:left="5400" w:hanging="360"/>
      </w:pPr>
      <w:rPr>
        <w:rFonts w:ascii="Courier New" w:hAnsi="Courier New" w:cs="Courier New" w:hint="default"/>
      </w:rPr>
    </w:lvl>
    <w:lvl w:ilvl="8" w:tplc="BF2C882C" w:tentative="1">
      <w:start w:val="1"/>
      <w:numFmt w:val="bullet"/>
      <w:lvlText w:val=""/>
      <w:lvlJc w:val="left"/>
      <w:pPr>
        <w:ind w:left="6120" w:hanging="360"/>
      </w:pPr>
      <w:rPr>
        <w:rFonts w:ascii="Wingdings" w:hAnsi="Wingdings" w:hint="default"/>
      </w:rPr>
    </w:lvl>
  </w:abstractNum>
  <w:abstractNum w:abstractNumId="43" w15:restartNumberingAfterBreak="0">
    <w:nsid w:val="681963D5"/>
    <w:multiLevelType w:val="hybridMultilevel"/>
    <w:tmpl w:val="09348208"/>
    <w:lvl w:ilvl="0" w:tplc="B60436D8">
      <w:start w:val="1"/>
      <w:numFmt w:val="lowerLetter"/>
      <w:lvlText w:val="%1."/>
      <w:lvlJc w:val="left"/>
      <w:pPr>
        <w:ind w:left="720" w:hanging="360"/>
      </w:pPr>
      <w:rPr>
        <w:rFonts w:hint="default"/>
      </w:rPr>
    </w:lvl>
    <w:lvl w:ilvl="1" w:tplc="49E434A6" w:tentative="1">
      <w:start w:val="1"/>
      <w:numFmt w:val="lowerLetter"/>
      <w:lvlText w:val="%2."/>
      <w:lvlJc w:val="left"/>
      <w:pPr>
        <w:ind w:left="1440" w:hanging="360"/>
      </w:pPr>
    </w:lvl>
    <w:lvl w:ilvl="2" w:tplc="3D3821E2" w:tentative="1">
      <w:start w:val="1"/>
      <w:numFmt w:val="lowerRoman"/>
      <w:lvlText w:val="%3."/>
      <w:lvlJc w:val="right"/>
      <w:pPr>
        <w:ind w:left="2160" w:hanging="180"/>
      </w:pPr>
    </w:lvl>
    <w:lvl w:ilvl="3" w:tplc="432EA43A" w:tentative="1">
      <w:start w:val="1"/>
      <w:numFmt w:val="decimal"/>
      <w:lvlText w:val="%4."/>
      <w:lvlJc w:val="left"/>
      <w:pPr>
        <w:ind w:left="2880" w:hanging="360"/>
      </w:pPr>
    </w:lvl>
    <w:lvl w:ilvl="4" w:tplc="C11CCD84" w:tentative="1">
      <w:start w:val="1"/>
      <w:numFmt w:val="lowerLetter"/>
      <w:lvlText w:val="%5."/>
      <w:lvlJc w:val="left"/>
      <w:pPr>
        <w:ind w:left="3600" w:hanging="360"/>
      </w:pPr>
    </w:lvl>
    <w:lvl w:ilvl="5" w:tplc="D724367E" w:tentative="1">
      <w:start w:val="1"/>
      <w:numFmt w:val="lowerRoman"/>
      <w:lvlText w:val="%6."/>
      <w:lvlJc w:val="right"/>
      <w:pPr>
        <w:ind w:left="4320" w:hanging="180"/>
      </w:pPr>
    </w:lvl>
    <w:lvl w:ilvl="6" w:tplc="F5EC155A" w:tentative="1">
      <w:start w:val="1"/>
      <w:numFmt w:val="decimal"/>
      <w:lvlText w:val="%7."/>
      <w:lvlJc w:val="left"/>
      <w:pPr>
        <w:ind w:left="5040" w:hanging="360"/>
      </w:pPr>
    </w:lvl>
    <w:lvl w:ilvl="7" w:tplc="8E444D52" w:tentative="1">
      <w:start w:val="1"/>
      <w:numFmt w:val="lowerLetter"/>
      <w:lvlText w:val="%8."/>
      <w:lvlJc w:val="left"/>
      <w:pPr>
        <w:ind w:left="5760" w:hanging="360"/>
      </w:pPr>
    </w:lvl>
    <w:lvl w:ilvl="8" w:tplc="C1F8C8D8" w:tentative="1">
      <w:start w:val="1"/>
      <w:numFmt w:val="lowerRoman"/>
      <w:lvlText w:val="%9."/>
      <w:lvlJc w:val="right"/>
      <w:pPr>
        <w:ind w:left="6480" w:hanging="180"/>
      </w:pPr>
    </w:lvl>
  </w:abstractNum>
  <w:abstractNum w:abstractNumId="44" w15:restartNumberingAfterBreak="0">
    <w:nsid w:val="6955203F"/>
    <w:multiLevelType w:val="hybridMultilevel"/>
    <w:tmpl w:val="7054CAFC"/>
    <w:lvl w:ilvl="0" w:tplc="9AA66162">
      <w:start w:val="1"/>
      <w:numFmt w:val="lowerLetter"/>
      <w:lvlText w:val="%1."/>
      <w:lvlJc w:val="left"/>
      <w:pPr>
        <w:ind w:left="720" w:hanging="360"/>
      </w:pPr>
      <w:rPr>
        <w:rFonts w:hint="default"/>
      </w:rPr>
    </w:lvl>
    <w:lvl w:ilvl="1" w:tplc="737AB382">
      <w:start w:val="1"/>
      <w:numFmt w:val="lowerLetter"/>
      <w:lvlText w:val="%2."/>
      <w:lvlJc w:val="left"/>
      <w:pPr>
        <w:ind w:left="1440" w:hanging="360"/>
      </w:pPr>
      <w:rPr>
        <w:rFonts w:hint="default"/>
      </w:rPr>
    </w:lvl>
    <w:lvl w:ilvl="2" w:tplc="3A6C98CE">
      <w:start w:val="1"/>
      <w:numFmt w:val="lowerRoman"/>
      <w:lvlText w:val="%3."/>
      <w:lvlJc w:val="right"/>
      <w:pPr>
        <w:ind w:left="2160" w:hanging="180"/>
      </w:pPr>
    </w:lvl>
    <w:lvl w:ilvl="3" w:tplc="96A6F76A" w:tentative="1">
      <w:start w:val="1"/>
      <w:numFmt w:val="decimal"/>
      <w:lvlText w:val="%4."/>
      <w:lvlJc w:val="left"/>
      <w:pPr>
        <w:ind w:left="2880" w:hanging="360"/>
      </w:pPr>
    </w:lvl>
    <w:lvl w:ilvl="4" w:tplc="597451FE" w:tentative="1">
      <w:start w:val="1"/>
      <w:numFmt w:val="lowerLetter"/>
      <w:lvlText w:val="%5."/>
      <w:lvlJc w:val="left"/>
      <w:pPr>
        <w:ind w:left="3600" w:hanging="360"/>
      </w:pPr>
    </w:lvl>
    <w:lvl w:ilvl="5" w:tplc="D7660304" w:tentative="1">
      <w:start w:val="1"/>
      <w:numFmt w:val="lowerRoman"/>
      <w:lvlText w:val="%6."/>
      <w:lvlJc w:val="right"/>
      <w:pPr>
        <w:ind w:left="4320" w:hanging="180"/>
      </w:pPr>
    </w:lvl>
    <w:lvl w:ilvl="6" w:tplc="FEAE0340" w:tentative="1">
      <w:start w:val="1"/>
      <w:numFmt w:val="decimal"/>
      <w:lvlText w:val="%7."/>
      <w:lvlJc w:val="left"/>
      <w:pPr>
        <w:ind w:left="5040" w:hanging="360"/>
      </w:pPr>
    </w:lvl>
    <w:lvl w:ilvl="7" w:tplc="019AAF0E" w:tentative="1">
      <w:start w:val="1"/>
      <w:numFmt w:val="lowerLetter"/>
      <w:lvlText w:val="%8."/>
      <w:lvlJc w:val="left"/>
      <w:pPr>
        <w:ind w:left="5760" w:hanging="360"/>
      </w:pPr>
    </w:lvl>
    <w:lvl w:ilvl="8" w:tplc="3336266A" w:tentative="1">
      <w:start w:val="1"/>
      <w:numFmt w:val="lowerRoman"/>
      <w:lvlText w:val="%9."/>
      <w:lvlJc w:val="right"/>
      <w:pPr>
        <w:ind w:left="6480" w:hanging="180"/>
      </w:pPr>
    </w:lvl>
  </w:abstractNum>
  <w:abstractNum w:abstractNumId="45" w15:restartNumberingAfterBreak="0">
    <w:nsid w:val="6AF32F5B"/>
    <w:multiLevelType w:val="hybridMultilevel"/>
    <w:tmpl w:val="EF0E8100"/>
    <w:lvl w:ilvl="0" w:tplc="E2580268">
      <w:start w:val="1"/>
      <w:numFmt w:val="bullet"/>
      <w:lvlText w:val=""/>
      <w:lvlJc w:val="left"/>
      <w:pPr>
        <w:ind w:left="720" w:hanging="360"/>
      </w:pPr>
      <w:rPr>
        <w:rFonts w:ascii="Symbol" w:hAnsi="Symbol" w:hint="default"/>
      </w:rPr>
    </w:lvl>
    <w:lvl w:ilvl="1" w:tplc="8BC22D54" w:tentative="1">
      <w:start w:val="1"/>
      <w:numFmt w:val="bullet"/>
      <w:lvlText w:val="o"/>
      <w:lvlJc w:val="left"/>
      <w:pPr>
        <w:ind w:left="1440" w:hanging="360"/>
      </w:pPr>
      <w:rPr>
        <w:rFonts w:ascii="Courier New" w:hAnsi="Courier New" w:cs="Courier New" w:hint="default"/>
      </w:rPr>
    </w:lvl>
    <w:lvl w:ilvl="2" w:tplc="68C6EFC0" w:tentative="1">
      <w:start w:val="1"/>
      <w:numFmt w:val="bullet"/>
      <w:lvlText w:val=""/>
      <w:lvlJc w:val="left"/>
      <w:pPr>
        <w:ind w:left="2160" w:hanging="360"/>
      </w:pPr>
      <w:rPr>
        <w:rFonts w:ascii="Wingdings" w:hAnsi="Wingdings" w:hint="default"/>
      </w:rPr>
    </w:lvl>
    <w:lvl w:ilvl="3" w:tplc="42FACAD8" w:tentative="1">
      <w:start w:val="1"/>
      <w:numFmt w:val="bullet"/>
      <w:lvlText w:val=""/>
      <w:lvlJc w:val="left"/>
      <w:pPr>
        <w:ind w:left="2880" w:hanging="360"/>
      </w:pPr>
      <w:rPr>
        <w:rFonts w:ascii="Symbol" w:hAnsi="Symbol" w:hint="default"/>
      </w:rPr>
    </w:lvl>
    <w:lvl w:ilvl="4" w:tplc="68840CDE" w:tentative="1">
      <w:start w:val="1"/>
      <w:numFmt w:val="bullet"/>
      <w:lvlText w:val="o"/>
      <w:lvlJc w:val="left"/>
      <w:pPr>
        <w:ind w:left="3600" w:hanging="360"/>
      </w:pPr>
      <w:rPr>
        <w:rFonts w:ascii="Courier New" w:hAnsi="Courier New" w:cs="Courier New" w:hint="default"/>
      </w:rPr>
    </w:lvl>
    <w:lvl w:ilvl="5" w:tplc="23B64354" w:tentative="1">
      <w:start w:val="1"/>
      <w:numFmt w:val="bullet"/>
      <w:lvlText w:val=""/>
      <w:lvlJc w:val="left"/>
      <w:pPr>
        <w:ind w:left="4320" w:hanging="360"/>
      </w:pPr>
      <w:rPr>
        <w:rFonts w:ascii="Wingdings" w:hAnsi="Wingdings" w:hint="default"/>
      </w:rPr>
    </w:lvl>
    <w:lvl w:ilvl="6" w:tplc="647C511C" w:tentative="1">
      <w:start w:val="1"/>
      <w:numFmt w:val="bullet"/>
      <w:lvlText w:val=""/>
      <w:lvlJc w:val="left"/>
      <w:pPr>
        <w:ind w:left="5040" w:hanging="360"/>
      </w:pPr>
      <w:rPr>
        <w:rFonts w:ascii="Symbol" w:hAnsi="Symbol" w:hint="default"/>
      </w:rPr>
    </w:lvl>
    <w:lvl w:ilvl="7" w:tplc="090A4440" w:tentative="1">
      <w:start w:val="1"/>
      <w:numFmt w:val="bullet"/>
      <w:lvlText w:val="o"/>
      <w:lvlJc w:val="left"/>
      <w:pPr>
        <w:ind w:left="5760" w:hanging="360"/>
      </w:pPr>
      <w:rPr>
        <w:rFonts w:ascii="Courier New" w:hAnsi="Courier New" w:cs="Courier New" w:hint="default"/>
      </w:rPr>
    </w:lvl>
    <w:lvl w:ilvl="8" w:tplc="9F32DCF2" w:tentative="1">
      <w:start w:val="1"/>
      <w:numFmt w:val="bullet"/>
      <w:lvlText w:val=""/>
      <w:lvlJc w:val="left"/>
      <w:pPr>
        <w:ind w:left="6480" w:hanging="360"/>
      </w:pPr>
      <w:rPr>
        <w:rFonts w:ascii="Wingdings" w:hAnsi="Wingdings" w:hint="default"/>
      </w:rPr>
    </w:lvl>
  </w:abstractNum>
  <w:abstractNum w:abstractNumId="46" w15:restartNumberingAfterBreak="0">
    <w:nsid w:val="70646E0B"/>
    <w:multiLevelType w:val="hybridMultilevel"/>
    <w:tmpl w:val="E648FB8E"/>
    <w:lvl w:ilvl="0" w:tplc="3600E68C">
      <w:start w:val="1"/>
      <w:numFmt w:val="lowerLetter"/>
      <w:lvlText w:val="%1."/>
      <w:lvlJc w:val="left"/>
      <w:pPr>
        <w:ind w:left="720" w:hanging="360"/>
      </w:pPr>
      <w:rPr>
        <w:rFonts w:hint="default"/>
      </w:rPr>
    </w:lvl>
    <w:lvl w:ilvl="1" w:tplc="3B3CF89A" w:tentative="1">
      <w:start w:val="1"/>
      <w:numFmt w:val="lowerLetter"/>
      <w:lvlText w:val="%2."/>
      <w:lvlJc w:val="left"/>
      <w:pPr>
        <w:ind w:left="1440" w:hanging="360"/>
      </w:pPr>
    </w:lvl>
    <w:lvl w:ilvl="2" w:tplc="EA6A8436" w:tentative="1">
      <w:start w:val="1"/>
      <w:numFmt w:val="lowerRoman"/>
      <w:lvlText w:val="%3."/>
      <w:lvlJc w:val="right"/>
      <w:pPr>
        <w:ind w:left="2160" w:hanging="180"/>
      </w:pPr>
    </w:lvl>
    <w:lvl w:ilvl="3" w:tplc="70DE661C" w:tentative="1">
      <w:start w:val="1"/>
      <w:numFmt w:val="decimal"/>
      <w:lvlText w:val="%4."/>
      <w:lvlJc w:val="left"/>
      <w:pPr>
        <w:ind w:left="2880" w:hanging="360"/>
      </w:pPr>
    </w:lvl>
    <w:lvl w:ilvl="4" w:tplc="BAFC04D6" w:tentative="1">
      <w:start w:val="1"/>
      <w:numFmt w:val="lowerLetter"/>
      <w:lvlText w:val="%5."/>
      <w:lvlJc w:val="left"/>
      <w:pPr>
        <w:ind w:left="3600" w:hanging="360"/>
      </w:pPr>
    </w:lvl>
    <w:lvl w:ilvl="5" w:tplc="E2CC5326" w:tentative="1">
      <w:start w:val="1"/>
      <w:numFmt w:val="lowerRoman"/>
      <w:lvlText w:val="%6."/>
      <w:lvlJc w:val="right"/>
      <w:pPr>
        <w:ind w:left="4320" w:hanging="180"/>
      </w:pPr>
    </w:lvl>
    <w:lvl w:ilvl="6" w:tplc="492EC860" w:tentative="1">
      <w:start w:val="1"/>
      <w:numFmt w:val="decimal"/>
      <w:lvlText w:val="%7."/>
      <w:lvlJc w:val="left"/>
      <w:pPr>
        <w:ind w:left="5040" w:hanging="360"/>
      </w:pPr>
    </w:lvl>
    <w:lvl w:ilvl="7" w:tplc="A0F6A38A" w:tentative="1">
      <w:start w:val="1"/>
      <w:numFmt w:val="lowerLetter"/>
      <w:lvlText w:val="%8."/>
      <w:lvlJc w:val="left"/>
      <w:pPr>
        <w:ind w:left="5760" w:hanging="360"/>
      </w:pPr>
    </w:lvl>
    <w:lvl w:ilvl="8" w:tplc="68F8552C" w:tentative="1">
      <w:start w:val="1"/>
      <w:numFmt w:val="lowerRoman"/>
      <w:lvlText w:val="%9."/>
      <w:lvlJc w:val="right"/>
      <w:pPr>
        <w:ind w:left="6480" w:hanging="180"/>
      </w:pPr>
    </w:lvl>
  </w:abstractNum>
  <w:abstractNum w:abstractNumId="47" w15:restartNumberingAfterBreak="0">
    <w:nsid w:val="70653239"/>
    <w:multiLevelType w:val="hybridMultilevel"/>
    <w:tmpl w:val="CAC207E6"/>
    <w:lvl w:ilvl="0" w:tplc="37C4CDFC">
      <w:start w:val="1"/>
      <w:numFmt w:val="bullet"/>
      <w:lvlText w:val=""/>
      <w:lvlJc w:val="left"/>
      <w:pPr>
        <w:ind w:left="720" w:hanging="360"/>
      </w:pPr>
      <w:rPr>
        <w:rFonts w:ascii="Symbol" w:hAnsi="Symbol" w:hint="default"/>
      </w:rPr>
    </w:lvl>
    <w:lvl w:ilvl="1" w:tplc="DE96C5F4" w:tentative="1">
      <w:start w:val="1"/>
      <w:numFmt w:val="bullet"/>
      <w:lvlText w:val="o"/>
      <w:lvlJc w:val="left"/>
      <w:pPr>
        <w:ind w:left="1440" w:hanging="360"/>
      </w:pPr>
      <w:rPr>
        <w:rFonts w:ascii="Courier New" w:hAnsi="Courier New" w:cs="Courier New" w:hint="default"/>
      </w:rPr>
    </w:lvl>
    <w:lvl w:ilvl="2" w:tplc="C1B61730" w:tentative="1">
      <w:start w:val="1"/>
      <w:numFmt w:val="bullet"/>
      <w:lvlText w:val=""/>
      <w:lvlJc w:val="left"/>
      <w:pPr>
        <w:ind w:left="2160" w:hanging="360"/>
      </w:pPr>
      <w:rPr>
        <w:rFonts w:ascii="Wingdings" w:hAnsi="Wingdings" w:hint="default"/>
      </w:rPr>
    </w:lvl>
    <w:lvl w:ilvl="3" w:tplc="F2C2A22A" w:tentative="1">
      <w:start w:val="1"/>
      <w:numFmt w:val="bullet"/>
      <w:lvlText w:val=""/>
      <w:lvlJc w:val="left"/>
      <w:pPr>
        <w:ind w:left="2880" w:hanging="360"/>
      </w:pPr>
      <w:rPr>
        <w:rFonts w:ascii="Symbol" w:hAnsi="Symbol" w:hint="default"/>
      </w:rPr>
    </w:lvl>
    <w:lvl w:ilvl="4" w:tplc="BBFA1C54" w:tentative="1">
      <w:start w:val="1"/>
      <w:numFmt w:val="bullet"/>
      <w:lvlText w:val="o"/>
      <w:lvlJc w:val="left"/>
      <w:pPr>
        <w:ind w:left="3600" w:hanging="360"/>
      </w:pPr>
      <w:rPr>
        <w:rFonts w:ascii="Courier New" w:hAnsi="Courier New" w:cs="Courier New" w:hint="default"/>
      </w:rPr>
    </w:lvl>
    <w:lvl w:ilvl="5" w:tplc="3912DD3A" w:tentative="1">
      <w:start w:val="1"/>
      <w:numFmt w:val="bullet"/>
      <w:lvlText w:val=""/>
      <w:lvlJc w:val="left"/>
      <w:pPr>
        <w:ind w:left="4320" w:hanging="360"/>
      </w:pPr>
      <w:rPr>
        <w:rFonts w:ascii="Wingdings" w:hAnsi="Wingdings" w:hint="default"/>
      </w:rPr>
    </w:lvl>
    <w:lvl w:ilvl="6" w:tplc="7AAA49AE" w:tentative="1">
      <w:start w:val="1"/>
      <w:numFmt w:val="bullet"/>
      <w:lvlText w:val=""/>
      <w:lvlJc w:val="left"/>
      <w:pPr>
        <w:ind w:left="5040" w:hanging="360"/>
      </w:pPr>
      <w:rPr>
        <w:rFonts w:ascii="Symbol" w:hAnsi="Symbol" w:hint="default"/>
      </w:rPr>
    </w:lvl>
    <w:lvl w:ilvl="7" w:tplc="FECCA396" w:tentative="1">
      <w:start w:val="1"/>
      <w:numFmt w:val="bullet"/>
      <w:lvlText w:val="o"/>
      <w:lvlJc w:val="left"/>
      <w:pPr>
        <w:ind w:left="5760" w:hanging="360"/>
      </w:pPr>
      <w:rPr>
        <w:rFonts w:ascii="Courier New" w:hAnsi="Courier New" w:cs="Courier New" w:hint="default"/>
      </w:rPr>
    </w:lvl>
    <w:lvl w:ilvl="8" w:tplc="28DA8544" w:tentative="1">
      <w:start w:val="1"/>
      <w:numFmt w:val="bullet"/>
      <w:lvlText w:val=""/>
      <w:lvlJc w:val="left"/>
      <w:pPr>
        <w:ind w:left="6480" w:hanging="360"/>
      </w:pPr>
      <w:rPr>
        <w:rFonts w:ascii="Wingdings" w:hAnsi="Wingdings" w:hint="default"/>
      </w:rPr>
    </w:lvl>
  </w:abstractNum>
  <w:abstractNum w:abstractNumId="48" w15:restartNumberingAfterBreak="0">
    <w:nsid w:val="71B7570F"/>
    <w:multiLevelType w:val="hybridMultilevel"/>
    <w:tmpl w:val="2174E8A4"/>
    <w:lvl w:ilvl="0" w:tplc="E924A35E">
      <w:start w:val="1"/>
      <w:numFmt w:val="bullet"/>
      <w:lvlText w:val=""/>
      <w:lvlJc w:val="left"/>
      <w:pPr>
        <w:ind w:left="720" w:hanging="360"/>
      </w:pPr>
      <w:rPr>
        <w:rFonts w:ascii="Symbol" w:hAnsi="Symbol" w:hint="default"/>
      </w:rPr>
    </w:lvl>
    <w:lvl w:ilvl="1" w:tplc="EB18A400" w:tentative="1">
      <w:start w:val="1"/>
      <w:numFmt w:val="bullet"/>
      <w:lvlText w:val="o"/>
      <w:lvlJc w:val="left"/>
      <w:pPr>
        <w:ind w:left="1440" w:hanging="360"/>
      </w:pPr>
      <w:rPr>
        <w:rFonts w:ascii="Courier New" w:hAnsi="Courier New" w:cs="Courier New" w:hint="default"/>
      </w:rPr>
    </w:lvl>
    <w:lvl w:ilvl="2" w:tplc="18B40182" w:tentative="1">
      <w:start w:val="1"/>
      <w:numFmt w:val="bullet"/>
      <w:lvlText w:val=""/>
      <w:lvlJc w:val="left"/>
      <w:pPr>
        <w:ind w:left="2160" w:hanging="360"/>
      </w:pPr>
      <w:rPr>
        <w:rFonts w:ascii="Wingdings" w:hAnsi="Wingdings" w:hint="default"/>
      </w:rPr>
    </w:lvl>
    <w:lvl w:ilvl="3" w:tplc="247AC636" w:tentative="1">
      <w:start w:val="1"/>
      <w:numFmt w:val="bullet"/>
      <w:lvlText w:val=""/>
      <w:lvlJc w:val="left"/>
      <w:pPr>
        <w:ind w:left="2880" w:hanging="360"/>
      </w:pPr>
      <w:rPr>
        <w:rFonts w:ascii="Symbol" w:hAnsi="Symbol" w:hint="default"/>
      </w:rPr>
    </w:lvl>
    <w:lvl w:ilvl="4" w:tplc="AEDE15FA" w:tentative="1">
      <w:start w:val="1"/>
      <w:numFmt w:val="bullet"/>
      <w:lvlText w:val="o"/>
      <w:lvlJc w:val="left"/>
      <w:pPr>
        <w:ind w:left="3600" w:hanging="360"/>
      </w:pPr>
      <w:rPr>
        <w:rFonts w:ascii="Courier New" w:hAnsi="Courier New" w:cs="Courier New" w:hint="default"/>
      </w:rPr>
    </w:lvl>
    <w:lvl w:ilvl="5" w:tplc="5D8646D6" w:tentative="1">
      <w:start w:val="1"/>
      <w:numFmt w:val="bullet"/>
      <w:lvlText w:val=""/>
      <w:lvlJc w:val="left"/>
      <w:pPr>
        <w:ind w:left="4320" w:hanging="360"/>
      </w:pPr>
      <w:rPr>
        <w:rFonts w:ascii="Wingdings" w:hAnsi="Wingdings" w:hint="default"/>
      </w:rPr>
    </w:lvl>
    <w:lvl w:ilvl="6" w:tplc="FB0228EE" w:tentative="1">
      <w:start w:val="1"/>
      <w:numFmt w:val="bullet"/>
      <w:lvlText w:val=""/>
      <w:lvlJc w:val="left"/>
      <w:pPr>
        <w:ind w:left="5040" w:hanging="360"/>
      </w:pPr>
      <w:rPr>
        <w:rFonts w:ascii="Symbol" w:hAnsi="Symbol" w:hint="default"/>
      </w:rPr>
    </w:lvl>
    <w:lvl w:ilvl="7" w:tplc="9E082DE8" w:tentative="1">
      <w:start w:val="1"/>
      <w:numFmt w:val="bullet"/>
      <w:lvlText w:val="o"/>
      <w:lvlJc w:val="left"/>
      <w:pPr>
        <w:ind w:left="5760" w:hanging="360"/>
      </w:pPr>
      <w:rPr>
        <w:rFonts w:ascii="Courier New" w:hAnsi="Courier New" w:cs="Courier New" w:hint="default"/>
      </w:rPr>
    </w:lvl>
    <w:lvl w:ilvl="8" w:tplc="67CC6246" w:tentative="1">
      <w:start w:val="1"/>
      <w:numFmt w:val="bullet"/>
      <w:lvlText w:val=""/>
      <w:lvlJc w:val="left"/>
      <w:pPr>
        <w:ind w:left="6480" w:hanging="360"/>
      </w:pPr>
      <w:rPr>
        <w:rFonts w:ascii="Wingdings" w:hAnsi="Wingdings" w:hint="default"/>
      </w:rPr>
    </w:lvl>
  </w:abstractNum>
  <w:abstractNum w:abstractNumId="49" w15:restartNumberingAfterBreak="0">
    <w:nsid w:val="721D03A5"/>
    <w:multiLevelType w:val="hybridMultilevel"/>
    <w:tmpl w:val="E648FB8E"/>
    <w:lvl w:ilvl="0" w:tplc="BFE2EA56">
      <w:start w:val="1"/>
      <w:numFmt w:val="lowerLetter"/>
      <w:lvlText w:val="%1."/>
      <w:lvlJc w:val="left"/>
      <w:pPr>
        <w:ind w:left="720" w:hanging="360"/>
      </w:pPr>
      <w:rPr>
        <w:rFonts w:hint="default"/>
      </w:rPr>
    </w:lvl>
    <w:lvl w:ilvl="1" w:tplc="902A270A" w:tentative="1">
      <w:start w:val="1"/>
      <w:numFmt w:val="lowerLetter"/>
      <w:lvlText w:val="%2."/>
      <w:lvlJc w:val="left"/>
      <w:pPr>
        <w:ind w:left="1440" w:hanging="360"/>
      </w:pPr>
    </w:lvl>
    <w:lvl w:ilvl="2" w:tplc="3740E906" w:tentative="1">
      <w:start w:val="1"/>
      <w:numFmt w:val="lowerRoman"/>
      <w:lvlText w:val="%3."/>
      <w:lvlJc w:val="right"/>
      <w:pPr>
        <w:ind w:left="2160" w:hanging="180"/>
      </w:pPr>
    </w:lvl>
    <w:lvl w:ilvl="3" w:tplc="3A8C57DE" w:tentative="1">
      <w:start w:val="1"/>
      <w:numFmt w:val="decimal"/>
      <w:lvlText w:val="%4."/>
      <w:lvlJc w:val="left"/>
      <w:pPr>
        <w:ind w:left="2880" w:hanging="360"/>
      </w:pPr>
    </w:lvl>
    <w:lvl w:ilvl="4" w:tplc="320C3CCA" w:tentative="1">
      <w:start w:val="1"/>
      <w:numFmt w:val="lowerLetter"/>
      <w:lvlText w:val="%5."/>
      <w:lvlJc w:val="left"/>
      <w:pPr>
        <w:ind w:left="3600" w:hanging="360"/>
      </w:pPr>
    </w:lvl>
    <w:lvl w:ilvl="5" w:tplc="5FB03E7C" w:tentative="1">
      <w:start w:val="1"/>
      <w:numFmt w:val="lowerRoman"/>
      <w:lvlText w:val="%6."/>
      <w:lvlJc w:val="right"/>
      <w:pPr>
        <w:ind w:left="4320" w:hanging="180"/>
      </w:pPr>
    </w:lvl>
    <w:lvl w:ilvl="6" w:tplc="9EC8C838" w:tentative="1">
      <w:start w:val="1"/>
      <w:numFmt w:val="decimal"/>
      <w:lvlText w:val="%7."/>
      <w:lvlJc w:val="left"/>
      <w:pPr>
        <w:ind w:left="5040" w:hanging="360"/>
      </w:pPr>
    </w:lvl>
    <w:lvl w:ilvl="7" w:tplc="AB22D70E" w:tentative="1">
      <w:start w:val="1"/>
      <w:numFmt w:val="lowerLetter"/>
      <w:lvlText w:val="%8."/>
      <w:lvlJc w:val="left"/>
      <w:pPr>
        <w:ind w:left="5760" w:hanging="360"/>
      </w:pPr>
    </w:lvl>
    <w:lvl w:ilvl="8" w:tplc="F25AFE4C" w:tentative="1">
      <w:start w:val="1"/>
      <w:numFmt w:val="lowerRoman"/>
      <w:lvlText w:val="%9."/>
      <w:lvlJc w:val="right"/>
      <w:pPr>
        <w:ind w:left="6480" w:hanging="180"/>
      </w:pPr>
    </w:lvl>
  </w:abstractNum>
  <w:abstractNum w:abstractNumId="50" w15:restartNumberingAfterBreak="0">
    <w:nsid w:val="72393C0E"/>
    <w:multiLevelType w:val="hybridMultilevel"/>
    <w:tmpl w:val="F75C2450"/>
    <w:lvl w:ilvl="0" w:tplc="89A28C7C">
      <w:start w:val="1"/>
      <w:numFmt w:val="decimal"/>
      <w:lvlText w:val="%1."/>
      <w:lvlJc w:val="left"/>
      <w:pPr>
        <w:ind w:left="360" w:hanging="360"/>
      </w:pPr>
    </w:lvl>
    <w:lvl w:ilvl="1" w:tplc="FC5E5E22" w:tentative="1">
      <w:start w:val="1"/>
      <w:numFmt w:val="lowerLetter"/>
      <w:lvlText w:val="%2."/>
      <w:lvlJc w:val="left"/>
      <w:pPr>
        <w:ind w:left="1080" w:hanging="360"/>
      </w:pPr>
    </w:lvl>
    <w:lvl w:ilvl="2" w:tplc="BCE09800" w:tentative="1">
      <w:start w:val="1"/>
      <w:numFmt w:val="lowerRoman"/>
      <w:lvlText w:val="%3."/>
      <w:lvlJc w:val="right"/>
      <w:pPr>
        <w:ind w:left="1800" w:hanging="180"/>
      </w:pPr>
    </w:lvl>
    <w:lvl w:ilvl="3" w:tplc="A05A2342" w:tentative="1">
      <w:start w:val="1"/>
      <w:numFmt w:val="decimal"/>
      <w:lvlText w:val="%4."/>
      <w:lvlJc w:val="left"/>
      <w:pPr>
        <w:ind w:left="2520" w:hanging="360"/>
      </w:pPr>
    </w:lvl>
    <w:lvl w:ilvl="4" w:tplc="1A08F3A0" w:tentative="1">
      <w:start w:val="1"/>
      <w:numFmt w:val="lowerLetter"/>
      <w:lvlText w:val="%5."/>
      <w:lvlJc w:val="left"/>
      <w:pPr>
        <w:ind w:left="3240" w:hanging="360"/>
      </w:pPr>
    </w:lvl>
    <w:lvl w:ilvl="5" w:tplc="D46A6BA4" w:tentative="1">
      <w:start w:val="1"/>
      <w:numFmt w:val="lowerRoman"/>
      <w:lvlText w:val="%6."/>
      <w:lvlJc w:val="right"/>
      <w:pPr>
        <w:ind w:left="3960" w:hanging="180"/>
      </w:pPr>
    </w:lvl>
    <w:lvl w:ilvl="6" w:tplc="15165D0E" w:tentative="1">
      <w:start w:val="1"/>
      <w:numFmt w:val="decimal"/>
      <w:lvlText w:val="%7."/>
      <w:lvlJc w:val="left"/>
      <w:pPr>
        <w:ind w:left="4680" w:hanging="360"/>
      </w:pPr>
    </w:lvl>
    <w:lvl w:ilvl="7" w:tplc="537C21B0" w:tentative="1">
      <w:start w:val="1"/>
      <w:numFmt w:val="lowerLetter"/>
      <w:lvlText w:val="%8."/>
      <w:lvlJc w:val="left"/>
      <w:pPr>
        <w:ind w:left="5400" w:hanging="360"/>
      </w:pPr>
    </w:lvl>
    <w:lvl w:ilvl="8" w:tplc="AEF473E8" w:tentative="1">
      <w:start w:val="1"/>
      <w:numFmt w:val="lowerRoman"/>
      <w:lvlText w:val="%9."/>
      <w:lvlJc w:val="right"/>
      <w:pPr>
        <w:ind w:left="6120" w:hanging="180"/>
      </w:pPr>
    </w:lvl>
  </w:abstractNum>
  <w:abstractNum w:abstractNumId="51" w15:restartNumberingAfterBreak="0">
    <w:nsid w:val="727A06BC"/>
    <w:multiLevelType w:val="hybridMultilevel"/>
    <w:tmpl w:val="8A9E3970"/>
    <w:lvl w:ilvl="0" w:tplc="A1FCEC56">
      <w:start w:val="1"/>
      <w:numFmt w:val="lowerLetter"/>
      <w:lvlText w:val="%1."/>
      <w:lvlJc w:val="left"/>
      <w:pPr>
        <w:ind w:left="720" w:hanging="360"/>
      </w:pPr>
      <w:rPr>
        <w:rFonts w:hint="default"/>
      </w:rPr>
    </w:lvl>
    <w:lvl w:ilvl="1" w:tplc="1D7EE1CC" w:tentative="1">
      <w:start w:val="1"/>
      <w:numFmt w:val="lowerLetter"/>
      <w:lvlText w:val="%2."/>
      <w:lvlJc w:val="left"/>
      <w:pPr>
        <w:ind w:left="1440" w:hanging="360"/>
      </w:pPr>
    </w:lvl>
    <w:lvl w:ilvl="2" w:tplc="F5426D40" w:tentative="1">
      <w:start w:val="1"/>
      <w:numFmt w:val="lowerRoman"/>
      <w:lvlText w:val="%3."/>
      <w:lvlJc w:val="right"/>
      <w:pPr>
        <w:ind w:left="2160" w:hanging="180"/>
      </w:pPr>
    </w:lvl>
    <w:lvl w:ilvl="3" w:tplc="BFBACBD0" w:tentative="1">
      <w:start w:val="1"/>
      <w:numFmt w:val="decimal"/>
      <w:lvlText w:val="%4."/>
      <w:lvlJc w:val="left"/>
      <w:pPr>
        <w:ind w:left="2880" w:hanging="360"/>
      </w:pPr>
    </w:lvl>
    <w:lvl w:ilvl="4" w:tplc="88B28C62" w:tentative="1">
      <w:start w:val="1"/>
      <w:numFmt w:val="lowerLetter"/>
      <w:lvlText w:val="%5."/>
      <w:lvlJc w:val="left"/>
      <w:pPr>
        <w:ind w:left="3600" w:hanging="360"/>
      </w:pPr>
    </w:lvl>
    <w:lvl w:ilvl="5" w:tplc="37506470" w:tentative="1">
      <w:start w:val="1"/>
      <w:numFmt w:val="lowerRoman"/>
      <w:lvlText w:val="%6."/>
      <w:lvlJc w:val="right"/>
      <w:pPr>
        <w:ind w:left="4320" w:hanging="180"/>
      </w:pPr>
    </w:lvl>
    <w:lvl w:ilvl="6" w:tplc="8CF88446" w:tentative="1">
      <w:start w:val="1"/>
      <w:numFmt w:val="decimal"/>
      <w:lvlText w:val="%7."/>
      <w:lvlJc w:val="left"/>
      <w:pPr>
        <w:ind w:left="5040" w:hanging="360"/>
      </w:pPr>
    </w:lvl>
    <w:lvl w:ilvl="7" w:tplc="E16447EA" w:tentative="1">
      <w:start w:val="1"/>
      <w:numFmt w:val="lowerLetter"/>
      <w:lvlText w:val="%8."/>
      <w:lvlJc w:val="left"/>
      <w:pPr>
        <w:ind w:left="5760" w:hanging="360"/>
      </w:pPr>
    </w:lvl>
    <w:lvl w:ilvl="8" w:tplc="573AD388" w:tentative="1">
      <w:start w:val="1"/>
      <w:numFmt w:val="lowerRoman"/>
      <w:lvlText w:val="%9."/>
      <w:lvlJc w:val="right"/>
      <w:pPr>
        <w:ind w:left="6480" w:hanging="180"/>
      </w:pPr>
    </w:lvl>
  </w:abstractNum>
  <w:abstractNum w:abstractNumId="52" w15:restartNumberingAfterBreak="0">
    <w:nsid w:val="76235CCF"/>
    <w:multiLevelType w:val="hybridMultilevel"/>
    <w:tmpl w:val="5FB053AE"/>
    <w:lvl w:ilvl="0" w:tplc="0DAE36C8">
      <w:start w:val="1"/>
      <w:numFmt w:val="bullet"/>
      <w:lvlText w:val=""/>
      <w:lvlJc w:val="left"/>
      <w:pPr>
        <w:ind w:left="720" w:hanging="360"/>
      </w:pPr>
      <w:rPr>
        <w:rFonts w:ascii="Symbol" w:hAnsi="Symbol" w:hint="default"/>
      </w:rPr>
    </w:lvl>
    <w:lvl w:ilvl="1" w:tplc="0DF604F8">
      <w:start w:val="1"/>
      <w:numFmt w:val="bullet"/>
      <w:lvlText w:val="o"/>
      <w:lvlJc w:val="left"/>
      <w:pPr>
        <w:ind w:left="1440" w:hanging="360"/>
      </w:pPr>
      <w:rPr>
        <w:rFonts w:ascii="Courier New" w:hAnsi="Courier New" w:cs="Courier New" w:hint="default"/>
      </w:rPr>
    </w:lvl>
    <w:lvl w:ilvl="2" w:tplc="08BEA336" w:tentative="1">
      <w:start w:val="1"/>
      <w:numFmt w:val="bullet"/>
      <w:lvlText w:val=""/>
      <w:lvlJc w:val="left"/>
      <w:pPr>
        <w:ind w:left="2160" w:hanging="360"/>
      </w:pPr>
      <w:rPr>
        <w:rFonts w:ascii="Wingdings" w:hAnsi="Wingdings" w:hint="default"/>
      </w:rPr>
    </w:lvl>
    <w:lvl w:ilvl="3" w:tplc="FB581EBA" w:tentative="1">
      <w:start w:val="1"/>
      <w:numFmt w:val="bullet"/>
      <w:lvlText w:val=""/>
      <w:lvlJc w:val="left"/>
      <w:pPr>
        <w:ind w:left="2880" w:hanging="360"/>
      </w:pPr>
      <w:rPr>
        <w:rFonts w:ascii="Symbol" w:hAnsi="Symbol" w:hint="default"/>
      </w:rPr>
    </w:lvl>
    <w:lvl w:ilvl="4" w:tplc="104C8574" w:tentative="1">
      <w:start w:val="1"/>
      <w:numFmt w:val="bullet"/>
      <w:lvlText w:val="o"/>
      <w:lvlJc w:val="left"/>
      <w:pPr>
        <w:ind w:left="3600" w:hanging="360"/>
      </w:pPr>
      <w:rPr>
        <w:rFonts w:ascii="Courier New" w:hAnsi="Courier New" w:cs="Courier New" w:hint="default"/>
      </w:rPr>
    </w:lvl>
    <w:lvl w:ilvl="5" w:tplc="3E7A55D2" w:tentative="1">
      <w:start w:val="1"/>
      <w:numFmt w:val="bullet"/>
      <w:lvlText w:val=""/>
      <w:lvlJc w:val="left"/>
      <w:pPr>
        <w:ind w:left="4320" w:hanging="360"/>
      </w:pPr>
      <w:rPr>
        <w:rFonts w:ascii="Wingdings" w:hAnsi="Wingdings" w:hint="default"/>
      </w:rPr>
    </w:lvl>
    <w:lvl w:ilvl="6" w:tplc="C3007AEC" w:tentative="1">
      <w:start w:val="1"/>
      <w:numFmt w:val="bullet"/>
      <w:lvlText w:val=""/>
      <w:lvlJc w:val="left"/>
      <w:pPr>
        <w:ind w:left="5040" w:hanging="360"/>
      </w:pPr>
      <w:rPr>
        <w:rFonts w:ascii="Symbol" w:hAnsi="Symbol" w:hint="default"/>
      </w:rPr>
    </w:lvl>
    <w:lvl w:ilvl="7" w:tplc="5666EE36" w:tentative="1">
      <w:start w:val="1"/>
      <w:numFmt w:val="bullet"/>
      <w:lvlText w:val="o"/>
      <w:lvlJc w:val="left"/>
      <w:pPr>
        <w:ind w:left="5760" w:hanging="360"/>
      </w:pPr>
      <w:rPr>
        <w:rFonts w:ascii="Courier New" w:hAnsi="Courier New" w:cs="Courier New" w:hint="default"/>
      </w:rPr>
    </w:lvl>
    <w:lvl w:ilvl="8" w:tplc="2CBA2C9A" w:tentative="1">
      <w:start w:val="1"/>
      <w:numFmt w:val="bullet"/>
      <w:lvlText w:val=""/>
      <w:lvlJc w:val="left"/>
      <w:pPr>
        <w:ind w:left="6480" w:hanging="360"/>
      </w:pPr>
      <w:rPr>
        <w:rFonts w:ascii="Wingdings" w:hAnsi="Wingdings" w:hint="default"/>
      </w:rPr>
    </w:lvl>
  </w:abstractNum>
  <w:abstractNum w:abstractNumId="53" w15:restartNumberingAfterBreak="0">
    <w:nsid w:val="791F724E"/>
    <w:multiLevelType w:val="hybridMultilevel"/>
    <w:tmpl w:val="BDC27284"/>
    <w:lvl w:ilvl="0" w:tplc="CA1C1AD4">
      <w:start w:val="1"/>
      <w:numFmt w:val="bullet"/>
      <w:lvlText w:val=""/>
      <w:lvlJc w:val="left"/>
      <w:pPr>
        <w:ind w:left="720" w:hanging="360"/>
      </w:pPr>
      <w:rPr>
        <w:rFonts w:ascii="Symbol" w:hAnsi="Symbol" w:hint="default"/>
      </w:rPr>
    </w:lvl>
    <w:lvl w:ilvl="1" w:tplc="A9D846FA" w:tentative="1">
      <w:start w:val="1"/>
      <w:numFmt w:val="bullet"/>
      <w:lvlText w:val="o"/>
      <w:lvlJc w:val="left"/>
      <w:pPr>
        <w:ind w:left="1440" w:hanging="360"/>
      </w:pPr>
      <w:rPr>
        <w:rFonts w:ascii="Courier New" w:hAnsi="Courier New" w:cs="Courier New" w:hint="default"/>
      </w:rPr>
    </w:lvl>
    <w:lvl w:ilvl="2" w:tplc="5AF872E4" w:tentative="1">
      <w:start w:val="1"/>
      <w:numFmt w:val="bullet"/>
      <w:lvlText w:val=""/>
      <w:lvlJc w:val="left"/>
      <w:pPr>
        <w:ind w:left="2160" w:hanging="360"/>
      </w:pPr>
      <w:rPr>
        <w:rFonts w:ascii="Wingdings" w:hAnsi="Wingdings" w:hint="default"/>
      </w:rPr>
    </w:lvl>
    <w:lvl w:ilvl="3" w:tplc="F92E23BE" w:tentative="1">
      <w:start w:val="1"/>
      <w:numFmt w:val="bullet"/>
      <w:lvlText w:val=""/>
      <w:lvlJc w:val="left"/>
      <w:pPr>
        <w:ind w:left="2880" w:hanging="360"/>
      </w:pPr>
      <w:rPr>
        <w:rFonts w:ascii="Symbol" w:hAnsi="Symbol" w:hint="default"/>
      </w:rPr>
    </w:lvl>
    <w:lvl w:ilvl="4" w:tplc="B434A8EA" w:tentative="1">
      <w:start w:val="1"/>
      <w:numFmt w:val="bullet"/>
      <w:lvlText w:val="o"/>
      <w:lvlJc w:val="left"/>
      <w:pPr>
        <w:ind w:left="3600" w:hanging="360"/>
      </w:pPr>
      <w:rPr>
        <w:rFonts w:ascii="Courier New" w:hAnsi="Courier New" w:cs="Courier New" w:hint="default"/>
      </w:rPr>
    </w:lvl>
    <w:lvl w:ilvl="5" w:tplc="87B25A0E" w:tentative="1">
      <w:start w:val="1"/>
      <w:numFmt w:val="bullet"/>
      <w:lvlText w:val=""/>
      <w:lvlJc w:val="left"/>
      <w:pPr>
        <w:ind w:left="4320" w:hanging="360"/>
      </w:pPr>
      <w:rPr>
        <w:rFonts w:ascii="Wingdings" w:hAnsi="Wingdings" w:hint="default"/>
      </w:rPr>
    </w:lvl>
    <w:lvl w:ilvl="6" w:tplc="3E00FD34" w:tentative="1">
      <w:start w:val="1"/>
      <w:numFmt w:val="bullet"/>
      <w:lvlText w:val=""/>
      <w:lvlJc w:val="left"/>
      <w:pPr>
        <w:ind w:left="5040" w:hanging="360"/>
      </w:pPr>
      <w:rPr>
        <w:rFonts w:ascii="Symbol" w:hAnsi="Symbol" w:hint="default"/>
      </w:rPr>
    </w:lvl>
    <w:lvl w:ilvl="7" w:tplc="704CA96A" w:tentative="1">
      <w:start w:val="1"/>
      <w:numFmt w:val="bullet"/>
      <w:lvlText w:val="o"/>
      <w:lvlJc w:val="left"/>
      <w:pPr>
        <w:ind w:left="5760" w:hanging="360"/>
      </w:pPr>
      <w:rPr>
        <w:rFonts w:ascii="Courier New" w:hAnsi="Courier New" w:cs="Courier New" w:hint="default"/>
      </w:rPr>
    </w:lvl>
    <w:lvl w:ilvl="8" w:tplc="E71010D8" w:tentative="1">
      <w:start w:val="1"/>
      <w:numFmt w:val="bullet"/>
      <w:lvlText w:val=""/>
      <w:lvlJc w:val="left"/>
      <w:pPr>
        <w:ind w:left="6480" w:hanging="360"/>
      </w:pPr>
      <w:rPr>
        <w:rFonts w:ascii="Wingdings" w:hAnsi="Wingdings" w:hint="default"/>
      </w:rPr>
    </w:lvl>
  </w:abstractNum>
  <w:abstractNum w:abstractNumId="54" w15:restartNumberingAfterBreak="0">
    <w:nsid w:val="7CA170AA"/>
    <w:multiLevelType w:val="hybridMultilevel"/>
    <w:tmpl w:val="FB104078"/>
    <w:lvl w:ilvl="0" w:tplc="C83C1E06">
      <w:start w:val="1"/>
      <w:numFmt w:val="bullet"/>
      <w:lvlText w:val=""/>
      <w:lvlJc w:val="left"/>
      <w:pPr>
        <w:ind w:left="360" w:hanging="360"/>
      </w:pPr>
      <w:rPr>
        <w:rFonts w:ascii="Symbol" w:hAnsi="Symbol" w:hint="default"/>
      </w:rPr>
    </w:lvl>
    <w:lvl w:ilvl="1" w:tplc="2124BC2C" w:tentative="1">
      <w:start w:val="1"/>
      <w:numFmt w:val="bullet"/>
      <w:lvlText w:val="o"/>
      <w:lvlJc w:val="left"/>
      <w:pPr>
        <w:ind w:left="1080" w:hanging="360"/>
      </w:pPr>
      <w:rPr>
        <w:rFonts w:ascii="Courier New" w:hAnsi="Courier New" w:cs="Courier New" w:hint="default"/>
      </w:rPr>
    </w:lvl>
    <w:lvl w:ilvl="2" w:tplc="967CAB42" w:tentative="1">
      <w:start w:val="1"/>
      <w:numFmt w:val="bullet"/>
      <w:lvlText w:val=""/>
      <w:lvlJc w:val="left"/>
      <w:pPr>
        <w:ind w:left="1800" w:hanging="360"/>
      </w:pPr>
      <w:rPr>
        <w:rFonts w:ascii="Wingdings" w:hAnsi="Wingdings" w:hint="default"/>
      </w:rPr>
    </w:lvl>
    <w:lvl w:ilvl="3" w:tplc="B64C3420" w:tentative="1">
      <w:start w:val="1"/>
      <w:numFmt w:val="bullet"/>
      <w:lvlText w:val=""/>
      <w:lvlJc w:val="left"/>
      <w:pPr>
        <w:ind w:left="2520" w:hanging="360"/>
      </w:pPr>
      <w:rPr>
        <w:rFonts w:ascii="Symbol" w:hAnsi="Symbol" w:hint="default"/>
      </w:rPr>
    </w:lvl>
    <w:lvl w:ilvl="4" w:tplc="10C6EEF0" w:tentative="1">
      <w:start w:val="1"/>
      <w:numFmt w:val="bullet"/>
      <w:lvlText w:val="o"/>
      <w:lvlJc w:val="left"/>
      <w:pPr>
        <w:ind w:left="3240" w:hanging="360"/>
      </w:pPr>
      <w:rPr>
        <w:rFonts w:ascii="Courier New" w:hAnsi="Courier New" w:cs="Courier New" w:hint="default"/>
      </w:rPr>
    </w:lvl>
    <w:lvl w:ilvl="5" w:tplc="2A30FD70" w:tentative="1">
      <w:start w:val="1"/>
      <w:numFmt w:val="bullet"/>
      <w:lvlText w:val=""/>
      <w:lvlJc w:val="left"/>
      <w:pPr>
        <w:ind w:left="3960" w:hanging="360"/>
      </w:pPr>
      <w:rPr>
        <w:rFonts w:ascii="Wingdings" w:hAnsi="Wingdings" w:hint="default"/>
      </w:rPr>
    </w:lvl>
    <w:lvl w:ilvl="6" w:tplc="58260F96" w:tentative="1">
      <w:start w:val="1"/>
      <w:numFmt w:val="bullet"/>
      <w:lvlText w:val=""/>
      <w:lvlJc w:val="left"/>
      <w:pPr>
        <w:ind w:left="4680" w:hanging="360"/>
      </w:pPr>
      <w:rPr>
        <w:rFonts w:ascii="Symbol" w:hAnsi="Symbol" w:hint="default"/>
      </w:rPr>
    </w:lvl>
    <w:lvl w:ilvl="7" w:tplc="68BA1BAC" w:tentative="1">
      <w:start w:val="1"/>
      <w:numFmt w:val="bullet"/>
      <w:lvlText w:val="o"/>
      <w:lvlJc w:val="left"/>
      <w:pPr>
        <w:ind w:left="5400" w:hanging="360"/>
      </w:pPr>
      <w:rPr>
        <w:rFonts w:ascii="Courier New" w:hAnsi="Courier New" w:cs="Courier New" w:hint="default"/>
      </w:rPr>
    </w:lvl>
    <w:lvl w:ilvl="8" w:tplc="191CACD6" w:tentative="1">
      <w:start w:val="1"/>
      <w:numFmt w:val="bullet"/>
      <w:lvlText w:val=""/>
      <w:lvlJc w:val="left"/>
      <w:pPr>
        <w:ind w:left="6120" w:hanging="360"/>
      </w:pPr>
      <w:rPr>
        <w:rFonts w:ascii="Wingdings" w:hAnsi="Wingdings" w:hint="default"/>
      </w:rPr>
    </w:lvl>
  </w:abstractNum>
  <w:abstractNum w:abstractNumId="55" w15:restartNumberingAfterBreak="0">
    <w:nsid w:val="7D0E4E97"/>
    <w:multiLevelType w:val="hybridMultilevel"/>
    <w:tmpl w:val="DC38D09A"/>
    <w:lvl w:ilvl="0" w:tplc="2A7AEDC6">
      <w:start w:val="1"/>
      <w:numFmt w:val="decimal"/>
      <w:lvlText w:val="%1."/>
      <w:lvlJc w:val="left"/>
      <w:pPr>
        <w:ind w:left="720" w:hanging="360"/>
      </w:pPr>
    </w:lvl>
    <w:lvl w:ilvl="1" w:tplc="8DE2A5EC" w:tentative="1">
      <w:start w:val="1"/>
      <w:numFmt w:val="lowerLetter"/>
      <w:lvlText w:val="%2."/>
      <w:lvlJc w:val="left"/>
      <w:pPr>
        <w:ind w:left="1440" w:hanging="360"/>
      </w:pPr>
    </w:lvl>
    <w:lvl w:ilvl="2" w:tplc="CE541A0C" w:tentative="1">
      <w:start w:val="1"/>
      <w:numFmt w:val="lowerRoman"/>
      <w:lvlText w:val="%3."/>
      <w:lvlJc w:val="right"/>
      <w:pPr>
        <w:ind w:left="2160" w:hanging="180"/>
      </w:pPr>
    </w:lvl>
    <w:lvl w:ilvl="3" w:tplc="7D26942E" w:tentative="1">
      <w:start w:val="1"/>
      <w:numFmt w:val="decimal"/>
      <w:lvlText w:val="%4."/>
      <w:lvlJc w:val="left"/>
      <w:pPr>
        <w:ind w:left="2880" w:hanging="360"/>
      </w:pPr>
    </w:lvl>
    <w:lvl w:ilvl="4" w:tplc="3864B4C6" w:tentative="1">
      <w:start w:val="1"/>
      <w:numFmt w:val="lowerLetter"/>
      <w:lvlText w:val="%5."/>
      <w:lvlJc w:val="left"/>
      <w:pPr>
        <w:ind w:left="3600" w:hanging="360"/>
      </w:pPr>
    </w:lvl>
    <w:lvl w:ilvl="5" w:tplc="BADC26D4" w:tentative="1">
      <w:start w:val="1"/>
      <w:numFmt w:val="lowerRoman"/>
      <w:lvlText w:val="%6."/>
      <w:lvlJc w:val="right"/>
      <w:pPr>
        <w:ind w:left="4320" w:hanging="180"/>
      </w:pPr>
    </w:lvl>
    <w:lvl w:ilvl="6" w:tplc="FA4E0F6E" w:tentative="1">
      <w:start w:val="1"/>
      <w:numFmt w:val="decimal"/>
      <w:lvlText w:val="%7."/>
      <w:lvlJc w:val="left"/>
      <w:pPr>
        <w:ind w:left="5040" w:hanging="360"/>
      </w:pPr>
    </w:lvl>
    <w:lvl w:ilvl="7" w:tplc="44DACA3C" w:tentative="1">
      <w:start w:val="1"/>
      <w:numFmt w:val="lowerLetter"/>
      <w:lvlText w:val="%8."/>
      <w:lvlJc w:val="left"/>
      <w:pPr>
        <w:ind w:left="5760" w:hanging="360"/>
      </w:pPr>
    </w:lvl>
    <w:lvl w:ilvl="8" w:tplc="106A0656" w:tentative="1">
      <w:start w:val="1"/>
      <w:numFmt w:val="lowerRoman"/>
      <w:lvlText w:val="%9."/>
      <w:lvlJc w:val="right"/>
      <w:pPr>
        <w:ind w:left="6480" w:hanging="180"/>
      </w:pPr>
    </w:lvl>
  </w:abstractNum>
  <w:num w:numId="1">
    <w:abstractNumId w:val="18"/>
  </w:num>
  <w:num w:numId="2">
    <w:abstractNumId w:val="28"/>
  </w:num>
  <w:num w:numId="3">
    <w:abstractNumId w:val="44"/>
  </w:num>
  <w:num w:numId="4">
    <w:abstractNumId w:val="10"/>
  </w:num>
  <w:num w:numId="5">
    <w:abstractNumId w:val="11"/>
  </w:num>
  <w:num w:numId="6">
    <w:abstractNumId w:val="20"/>
  </w:num>
  <w:num w:numId="7">
    <w:abstractNumId w:val="41"/>
  </w:num>
  <w:num w:numId="8">
    <w:abstractNumId w:val="49"/>
  </w:num>
  <w:num w:numId="9">
    <w:abstractNumId w:val="37"/>
  </w:num>
  <w:num w:numId="10">
    <w:abstractNumId w:val="38"/>
  </w:num>
  <w:num w:numId="11">
    <w:abstractNumId w:val="23"/>
  </w:num>
  <w:num w:numId="12">
    <w:abstractNumId w:val="42"/>
  </w:num>
  <w:num w:numId="13">
    <w:abstractNumId w:val="13"/>
  </w:num>
  <w:num w:numId="14">
    <w:abstractNumId w:val="54"/>
  </w:num>
  <w:num w:numId="15">
    <w:abstractNumId w:val="21"/>
  </w:num>
  <w:num w:numId="16">
    <w:abstractNumId w:val="39"/>
  </w:num>
  <w:num w:numId="17">
    <w:abstractNumId w:val="26"/>
  </w:num>
  <w:num w:numId="18">
    <w:abstractNumId w:val="52"/>
  </w:num>
  <w:num w:numId="19">
    <w:abstractNumId w:val="25"/>
  </w:num>
  <w:num w:numId="20">
    <w:abstractNumId w:val="29"/>
  </w:num>
  <w:num w:numId="21">
    <w:abstractNumId w:val="8"/>
  </w:num>
  <w:num w:numId="22">
    <w:abstractNumId w:val="7"/>
  </w:num>
  <w:num w:numId="23">
    <w:abstractNumId w:val="6"/>
  </w:num>
  <w:num w:numId="24">
    <w:abstractNumId w:val="17"/>
  </w:num>
  <w:num w:numId="25">
    <w:abstractNumId w:val="22"/>
  </w:num>
  <w:num w:numId="26">
    <w:abstractNumId w:val="33"/>
  </w:num>
  <w:num w:numId="27">
    <w:abstractNumId w:val="55"/>
  </w:num>
  <w:num w:numId="28">
    <w:abstractNumId w:val="2"/>
  </w:num>
  <w:num w:numId="29">
    <w:abstractNumId w:val="3"/>
  </w:num>
  <w:num w:numId="30">
    <w:abstractNumId w:val="50"/>
  </w:num>
  <w:num w:numId="31">
    <w:abstractNumId w:val="31"/>
  </w:num>
  <w:num w:numId="32">
    <w:abstractNumId w:val="9"/>
  </w:num>
  <w:num w:numId="33">
    <w:abstractNumId w:val="14"/>
  </w:num>
  <w:num w:numId="34">
    <w:abstractNumId w:val="32"/>
  </w:num>
  <w:num w:numId="35">
    <w:abstractNumId w:val="16"/>
  </w:num>
  <w:num w:numId="36">
    <w:abstractNumId w:val="34"/>
  </w:num>
  <w:num w:numId="37">
    <w:abstractNumId w:val="47"/>
  </w:num>
  <w:num w:numId="38">
    <w:abstractNumId w:val="19"/>
  </w:num>
  <w:num w:numId="39">
    <w:abstractNumId w:val="5"/>
  </w:num>
  <w:num w:numId="40">
    <w:abstractNumId w:val="36"/>
  </w:num>
  <w:num w:numId="41">
    <w:abstractNumId w:val="51"/>
  </w:num>
  <w:num w:numId="42">
    <w:abstractNumId w:val="40"/>
  </w:num>
  <w:num w:numId="43">
    <w:abstractNumId w:val="46"/>
  </w:num>
  <w:num w:numId="44">
    <w:abstractNumId w:val="4"/>
  </w:num>
  <w:num w:numId="45">
    <w:abstractNumId w:val="43"/>
  </w:num>
  <w:num w:numId="46">
    <w:abstractNumId w:val="45"/>
  </w:num>
  <w:num w:numId="47">
    <w:abstractNumId w:val="53"/>
  </w:num>
  <w:num w:numId="48">
    <w:abstractNumId w:val="1"/>
  </w:num>
  <w:num w:numId="49">
    <w:abstractNumId w:val="0"/>
  </w:num>
  <w:num w:numId="50">
    <w:abstractNumId w:val="15"/>
  </w:num>
  <w:num w:numId="51">
    <w:abstractNumId w:val="30"/>
  </w:num>
  <w:num w:numId="52">
    <w:abstractNumId w:val="12"/>
  </w:num>
  <w:num w:numId="53">
    <w:abstractNumId w:val="24"/>
  </w:num>
  <w:num w:numId="54">
    <w:abstractNumId w:val="48"/>
  </w:num>
  <w:num w:numId="55">
    <w:abstractNumId w:val="27"/>
  </w:num>
  <w:num w:numId="5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4"/>
    <w:rsid w:val="00037E99"/>
    <w:rsid w:val="00053493"/>
    <w:rsid w:val="000616BA"/>
    <w:rsid w:val="00067599"/>
    <w:rsid w:val="00091D1D"/>
    <w:rsid w:val="000B3212"/>
    <w:rsid w:val="000D7969"/>
    <w:rsid w:val="000E6580"/>
    <w:rsid w:val="000F0BCB"/>
    <w:rsid w:val="00137A45"/>
    <w:rsid w:val="00140262"/>
    <w:rsid w:val="00140706"/>
    <w:rsid w:val="00143B9E"/>
    <w:rsid w:val="001508F0"/>
    <w:rsid w:val="001625AD"/>
    <w:rsid w:val="0018514F"/>
    <w:rsid w:val="001865FE"/>
    <w:rsid w:val="001D5648"/>
    <w:rsid w:val="001D5E49"/>
    <w:rsid w:val="001E06FF"/>
    <w:rsid w:val="001F4E5F"/>
    <w:rsid w:val="001F7E66"/>
    <w:rsid w:val="00200A13"/>
    <w:rsid w:val="00216D27"/>
    <w:rsid w:val="00224514"/>
    <w:rsid w:val="0022707B"/>
    <w:rsid w:val="002518FD"/>
    <w:rsid w:val="00254C14"/>
    <w:rsid w:val="002702DB"/>
    <w:rsid w:val="002C743A"/>
    <w:rsid w:val="002D22E8"/>
    <w:rsid w:val="002D2E3D"/>
    <w:rsid w:val="002D5D00"/>
    <w:rsid w:val="002E616D"/>
    <w:rsid w:val="002F17A7"/>
    <w:rsid w:val="0031580F"/>
    <w:rsid w:val="003166D4"/>
    <w:rsid w:val="003321C9"/>
    <w:rsid w:val="00336296"/>
    <w:rsid w:val="00353622"/>
    <w:rsid w:val="00354BD9"/>
    <w:rsid w:val="003603B6"/>
    <w:rsid w:val="003612DC"/>
    <w:rsid w:val="00366B3A"/>
    <w:rsid w:val="00380A93"/>
    <w:rsid w:val="003902EB"/>
    <w:rsid w:val="003945A7"/>
    <w:rsid w:val="003A5905"/>
    <w:rsid w:val="003D1363"/>
    <w:rsid w:val="003D1DD2"/>
    <w:rsid w:val="003D31EE"/>
    <w:rsid w:val="003D4B02"/>
    <w:rsid w:val="003D77AF"/>
    <w:rsid w:val="003E0BE3"/>
    <w:rsid w:val="003E4A7E"/>
    <w:rsid w:val="00431C8F"/>
    <w:rsid w:val="00436A21"/>
    <w:rsid w:val="004377D9"/>
    <w:rsid w:val="0044369B"/>
    <w:rsid w:val="00445E8E"/>
    <w:rsid w:val="00451FDE"/>
    <w:rsid w:val="0046318D"/>
    <w:rsid w:val="004725C0"/>
    <w:rsid w:val="0047542A"/>
    <w:rsid w:val="00476FE7"/>
    <w:rsid w:val="004A1383"/>
    <w:rsid w:val="004C2F4E"/>
    <w:rsid w:val="004D5A14"/>
    <w:rsid w:val="004E6070"/>
    <w:rsid w:val="004F1042"/>
    <w:rsid w:val="00516F49"/>
    <w:rsid w:val="005229F4"/>
    <w:rsid w:val="005231EF"/>
    <w:rsid w:val="00523D59"/>
    <w:rsid w:val="005349B9"/>
    <w:rsid w:val="00542AA6"/>
    <w:rsid w:val="005475E5"/>
    <w:rsid w:val="00553344"/>
    <w:rsid w:val="005578B6"/>
    <w:rsid w:val="005707C4"/>
    <w:rsid w:val="00573274"/>
    <w:rsid w:val="00573E78"/>
    <w:rsid w:val="00575E21"/>
    <w:rsid w:val="00596876"/>
    <w:rsid w:val="005C3418"/>
    <w:rsid w:val="005D5B50"/>
    <w:rsid w:val="005E1F54"/>
    <w:rsid w:val="00607166"/>
    <w:rsid w:val="00610471"/>
    <w:rsid w:val="0061155B"/>
    <w:rsid w:val="00626783"/>
    <w:rsid w:val="006461B9"/>
    <w:rsid w:val="0065362A"/>
    <w:rsid w:val="0066211A"/>
    <w:rsid w:val="00664003"/>
    <w:rsid w:val="006914BB"/>
    <w:rsid w:val="006A1CB0"/>
    <w:rsid w:val="006A224E"/>
    <w:rsid w:val="006C0E3C"/>
    <w:rsid w:val="006C76C5"/>
    <w:rsid w:val="006D2B66"/>
    <w:rsid w:val="006D4603"/>
    <w:rsid w:val="006E7FD1"/>
    <w:rsid w:val="007029E9"/>
    <w:rsid w:val="00713F4A"/>
    <w:rsid w:val="00714757"/>
    <w:rsid w:val="00717BBF"/>
    <w:rsid w:val="00720FCE"/>
    <w:rsid w:val="0072263B"/>
    <w:rsid w:val="007331B6"/>
    <w:rsid w:val="00736DF8"/>
    <w:rsid w:val="007632FB"/>
    <w:rsid w:val="007638AC"/>
    <w:rsid w:val="00764AA1"/>
    <w:rsid w:val="007710B4"/>
    <w:rsid w:val="007738C2"/>
    <w:rsid w:val="00776CA1"/>
    <w:rsid w:val="007774BC"/>
    <w:rsid w:val="00782706"/>
    <w:rsid w:val="0079172B"/>
    <w:rsid w:val="007B2EED"/>
    <w:rsid w:val="007B35B7"/>
    <w:rsid w:val="007F2734"/>
    <w:rsid w:val="00813D75"/>
    <w:rsid w:val="008230F0"/>
    <w:rsid w:val="008443E2"/>
    <w:rsid w:val="008451AB"/>
    <w:rsid w:val="00883182"/>
    <w:rsid w:val="00897CB4"/>
    <w:rsid w:val="008A4F3D"/>
    <w:rsid w:val="008A6A88"/>
    <w:rsid w:val="008C7A5B"/>
    <w:rsid w:val="008D608D"/>
    <w:rsid w:val="008E1D76"/>
    <w:rsid w:val="008E270B"/>
    <w:rsid w:val="008F6EFA"/>
    <w:rsid w:val="008F7AB5"/>
    <w:rsid w:val="00900115"/>
    <w:rsid w:val="00915A7D"/>
    <w:rsid w:val="009223BD"/>
    <w:rsid w:val="00925B9F"/>
    <w:rsid w:val="00941F62"/>
    <w:rsid w:val="00946B4D"/>
    <w:rsid w:val="00946C71"/>
    <w:rsid w:val="00952C1F"/>
    <w:rsid w:val="00971861"/>
    <w:rsid w:val="00980361"/>
    <w:rsid w:val="0098245F"/>
    <w:rsid w:val="0098514C"/>
    <w:rsid w:val="009A45F3"/>
    <w:rsid w:val="009B636E"/>
    <w:rsid w:val="009D00F9"/>
    <w:rsid w:val="009D0896"/>
    <w:rsid w:val="009F4DE3"/>
    <w:rsid w:val="00A11683"/>
    <w:rsid w:val="00A17F8D"/>
    <w:rsid w:val="00A204B7"/>
    <w:rsid w:val="00A23731"/>
    <w:rsid w:val="00A246EF"/>
    <w:rsid w:val="00A61FBB"/>
    <w:rsid w:val="00A82286"/>
    <w:rsid w:val="00A9146F"/>
    <w:rsid w:val="00A92EDB"/>
    <w:rsid w:val="00AA7987"/>
    <w:rsid w:val="00AD1743"/>
    <w:rsid w:val="00AF1E38"/>
    <w:rsid w:val="00AF3FF4"/>
    <w:rsid w:val="00B06AFC"/>
    <w:rsid w:val="00B07229"/>
    <w:rsid w:val="00B4623E"/>
    <w:rsid w:val="00B517DB"/>
    <w:rsid w:val="00B64E3E"/>
    <w:rsid w:val="00B74305"/>
    <w:rsid w:val="00B772FD"/>
    <w:rsid w:val="00B926E8"/>
    <w:rsid w:val="00BA0FB9"/>
    <w:rsid w:val="00BB580A"/>
    <w:rsid w:val="00BC2202"/>
    <w:rsid w:val="00BD76BC"/>
    <w:rsid w:val="00BE4BCB"/>
    <w:rsid w:val="00BF0190"/>
    <w:rsid w:val="00BF6387"/>
    <w:rsid w:val="00C00C11"/>
    <w:rsid w:val="00C66ABF"/>
    <w:rsid w:val="00C737A2"/>
    <w:rsid w:val="00CA2096"/>
    <w:rsid w:val="00CB2C14"/>
    <w:rsid w:val="00CB2E02"/>
    <w:rsid w:val="00CB7CFE"/>
    <w:rsid w:val="00CC501B"/>
    <w:rsid w:val="00CC6EF8"/>
    <w:rsid w:val="00CD3D35"/>
    <w:rsid w:val="00CD7429"/>
    <w:rsid w:val="00CF4ACF"/>
    <w:rsid w:val="00D05E68"/>
    <w:rsid w:val="00D14D4B"/>
    <w:rsid w:val="00D25645"/>
    <w:rsid w:val="00D25B5D"/>
    <w:rsid w:val="00D30DB7"/>
    <w:rsid w:val="00D3735D"/>
    <w:rsid w:val="00D37368"/>
    <w:rsid w:val="00D41C41"/>
    <w:rsid w:val="00D462A1"/>
    <w:rsid w:val="00D533C8"/>
    <w:rsid w:val="00D61B0E"/>
    <w:rsid w:val="00D631CE"/>
    <w:rsid w:val="00D64DD6"/>
    <w:rsid w:val="00D700F8"/>
    <w:rsid w:val="00D73C49"/>
    <w:rsid w:val="00D91A7F"/>
    <w:rsid w:val="00D963D5"/>
    <w:rsid w:val="00DA32C0"/>
    <w:rsid w:val="00DB00FE"/>
    <w:rsid w:val="00DB2582"/>
    <w:rsid w:val="00DD2097"/>
    <w:rsid w:val="00DF0C5E"/>
    <w:rsid w:val="00DF1F3D"/>
    <w:rsid w:val="00DF2BB6"/>
    <w:rsid w:val="00DF7533"/>
    <w:rsid w:val="00E17BA0"/>
    <w:rsid w:val="00E52CC0"/>
    <w:rsid w:val="00E54A82"/>
    <w:rsid w:val="00E61EB9"/>
    <w:rsid w:val="00E639DE"/>
    <w:rsid w:val="00E7056B"/>
    <w:rsid w:val="00E74630"/>
    <w:rsid w:val="00EA12C2"/>
    <w:rsid w:val="00EB60EF"/>
    <w:rsid w:val="00EE41B0"/>
    <w:rsid w:val="00EF2D06"/>
    <w:rsid w:val="00F033F4"/>
    <w:rsid w:val="00F10FE5"/>
    <w:rsid w:val="00F1714D"/>
    <w:rsid w:val="00F24B7E"/>
    <w:rsid w:val="00F321B8"/>
    <w:rsid w:val="00F40DBB"/>
    <w:rsid w:val="00F5298D"/>
    <w:rsid w:val="00F5399A"/>
    <w:rsid w:val="00F54D3B"/>
    <w:rsid w:val="00F70058"/>
    <w:rsid w:val="00F75B83"/>
    <w:rsid w:val="00F82D7F"/>
    <w:rsid w:val="00F86DAA"/>
    <w:rsid w:val="00F93E97"/>
    <w:rsid w:val="00F95381"/>
    <w:rsid w:val="00F95E05"/>
    <w:rsid w:val="00FA1CA4"/>
    <w:rsid w:val="00FB1861"/>
    <w:rsid w:val="00FD2861"/>
    <w:rsid w:val="00FD3443"/>
    <w:rsid w:val="00FF3F2F"/>
    <w:rsid w:val="00F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0804B"/>
  <w15:chartTrackingRefBased/>
  <w15:docId w15:val="{24693FED-AFB5-47A7-884C-947D5FB6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ACF"/>
    <w:pPr>
      <w:keepNext/>
      <w:keepLines/>
      <w:spacing w:before="240" w:after="0"/>
      <w:outlineLvl w:val="0"/>
    </w:pPr>
    <w:rPr>
      <w:rFonts w:ascii="Verdana" w:eastAsiaTheme="majorEastAsia" w:hAnsi="Verdana" w:cstheme="majorBidi"/>
      <w:b/>
      <w:color w:val="2F5496" w:themeColor="accent5" w:themeShade="BF"/>
      <w:sz w:val="32"/>
      <w:szCs w:val="32"/>
    </w:rPr>
  </w:style>
  <w:style w:type="paragraph" w:styleId="Heading2">
    <w:name w:val="heading 2"/>
    <w:basedOn w:val="Normal"/>
    <w:next w:val="Normal"/>
    <w:link w:val="Heading2Char"/>
    <w:autoRedefine/>
    <w:uiPriority w:val="99"/>
    <w:qFormat/>
    <w:rsid w:val="00EA12C2"/>
    <w:pPr>
      <w:keepNext/>
      <w:spacing w:beforeLines="20" w:before="48" w:afterLines="20" w:after="48" w:line="240" w:lineRule="auto"/>
      <w:outlineLvl w:val="1"/>
    </w:pPr>
    <w:rPr>
      <w:rFonts w:ascii="Verdana" w:eastAsia="Times New Roman" w:hAnsi="Verdana" w:cs="Arial"/>
      <w:b/>
      <w:bCs/>
      <w:i/>
      <w:iCs/>
      <w:color w:val="2E74B5" w:themeColor="accent1" w:themeShade="BF"/>
      <w:sz w:val="28"/>
      <w:szCs w:val="28"/>
    </w:rPr>
  </w:style>
  <w:style w:type="paragraph" w:styleId="Heading3">
    <w:name w:val="heading 3"/>
    <w:basedOn w:val="Default"/>
    <w:next w:val="Normal"/>
    <w:link w:val="Heading3Char"/>
    <w:uiPriority w:val="9"/>
    <w:unhideWhenUsed/>
    <w:qFormat/>
    <w:rsid w:val="00C737A2"/>
    <w:pPr>
      <w:spacing w:line="276" w:lineRule="auto"/>
      <w:jc w:val="both"/>
      <w:outlineLvl w:val="2"/>
    </w:pPr>
    <w:rPr>
      <w:rFonts w:ascii="Verdana" w:hAnsi="Verdana" w:cstheme="minorHAnsi"/>
      <w:bCs/>
      <w:i/>
      <w:color w:val="auto"/>
    </w:rPr>
  </w:style>
  <w:style w:type="paragraph" w:styleId="Heading4">
    <w:name w:val="heading 4"/>
    <w:basedOn w:val="Normal"/>
    <w:next w:val="Normal"/>
    <w:link w:val="Heading4Char"/>
    <w:uiPriority w:val="9"/>
    <w:unhideWhenUsed/>
    <w:qFormat/>
    <w:rsid w:val="00D61B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61B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33C8"/>
    <w:pPr>
      <w:ind w:left="720"/>
      <w:contextualSpacing/>
    </w:pPr>
  </w:style>
  <w:style w:type="paragraph" w:styleId="Title">
    <w:name w:val="Title"/>
    <w:basedOn w:val="Normal"/>
    <w:next w:val="Normal"/>
    <w:link w:val="TitleChar"/>
    <w:uiPriority w:val="10"/>
    <w:qFormat/>
    <w:rsid w:val="00D533C8"/>
    <w:pPr>
      <w:pBdr>
        <w:bottom w:val="single" w:sz="8" w:space="4" w:color="5B9BD5" w:themeColor="accent1"/>
      </w:pBdr>
      <w:spacing w:after="300" w:line="240" w:lineRule="auto"/>
      <w:contextualSpacing/>
    </w:pPr>
    <w:rPr>
      <w:rFonts w:ascii="Helvetica" w:eastAsiaTheme="majorEastAsia" w:hAnsi="Helvetica" w:cstheme="majorBidi"/>
      <w:color w:val="2E74B5" w:themeColor="accent1" w:themeShade="BF"/>
      <w:spacing w:val="5"/>
      <w:kern w:val="28"/>
      <w:sz w:val="36"/>
      <w:szCs w:val="52"/>
    </w:rPr>
  </w:style>
  <w:style w:type="character" w:customStyle="1" w:styleId="TitleChar">
    <w:name w:val="Title Char"/>
    <w:basedOn w:val="DefaultParagraphFont"/>
    <w:link w:val="Title"/>
    <w:uiPriority w:val="10"/>
    <w:rsid w:val="00D533C8"/>
    <w:rPr>
      <w:rFonts w:ascii="Helvetica" w:eastAsiaTheme="majorEastAsia" w:hAnsi="Helvetica" w:cstheme="majorBidi"/>
      <w:color w:val="2E74B5" w:themeColor="accent1" w:themeShade="BF"/>
      <w:spacing w:val="5"/>
      <w:kern w:val="28"/>
      <w:sz w:val="36"/>
      <w:szCs w:val="52"/>
    </w:rPr>
  </w:style>
  <w:style w:type="table" w:styleId="TableGrid">
    <w:name w:val="Table Grid"/>
    <w:basedOn w:val="TableNormal"/>
    <w:uiPriority w:val="39"/>
    <w:rsid w:val="00D5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33C8"/>
    <w:rPr>
      <w:color w:val="0000FF"/>
      <w:u w:val="single"/>
    </w:rPr>
  </w:style>
  <w:style w:type="character" w:customStyle="1" w:styleId="Heading2Char">
    <w:name w:val="Heading 2 Char"/>
    <w:basedOn w:val="DefaultParagraphFont"/>
    <w:link w:val="Heading2"/>
    <w:uiPriority w:val="99"/>
    <w:rsid w:val="00EA12C2"/>
    <w:rPr>
      <w:rFonts w:ascii="Verdana" w:eastAsia="Times New Roman" w:hAnsi="Verdana" w:cs="Arial"/>
      <w:b/>
      <w:bCs/>
      <w:i/>
      <w:iCs/>
      <w:color w:val="2E74B5" w:themeColor="accent1" w:themeShade="BF"/>
      <w:sz w:val="28"/>
      <w:szCs w:val="28"/>
    </w:rPr>
  </w:style>
  <w:style w:type="character" w:customStyle="1" w:styleId="ListParagraphChar">
    <w:name w:val="List Paragraph Char"/>
    <w:basedOn w:val="DefaultParagraphFont"/>
    <w:link w:val="ListParagraph"/>
    <w:uiPriority w:val="34"/>
    <w:rsid w:val="005D5B50"/>
  </w:style>
  <w:style w:type="paragraph" w:styleId="Footer">
    <w:name w:val="footer"/>
    <w:basedOn w:val="Normal"/>
    <w:link w:val="FooterChar"/>
    <w:uiPriority w:val="99"/>
    <w:unhideWhenUsed/>
    <w:rsid w:val="005D5B50"/>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D5B50"/>
    <w:rPr>
      <w:rFonts w:ascii="Arial" w:hAnsi="Arial"/>
    </w:rPr>
  </w:style>
  <w:style w:type="character" w:customStyle="1" w:styleId="e24kjd">
    <w:name w:val="e24kjd"/>
    <w:basedOn w:val="DefaultParagraphFont"/>
    <w:rsid w:val="004725C0"/>
  </w:style>
  <w:style w:type="paragraph" w:customStyle="1" w:styleId="Default">
    <w:name w:val="Default"/>
    <w:rsid w:val="001851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8514F"/>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185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14F"/>
    <w:rPr>
      <w:sz w:val="20"/>
      <w:szCs w:val="20"/>
    </w:rPr>
  </w:style>
  <w:style w:type="character" w:styleId="FootnoteReference">
    <w:name w:val="footnote reference"/>
    <w:basedOn w:val="DefaultParagraphFont"/>
    <w:uiPriority w:val="99"/>
    <w:semiHidden/>
    <w:unhideWhenUsed/>
    <w:rsid w:val="0018514F"/>
    <w:rPr>
      <w:vertAlign w:val="superscript"/>
    </w:rPr>
  </w:style>
  <w:style w:type="paragraph" w:styleId="Header">
    <w:name w:val="header"/>
    <w:basedOn w:val="Normal"/>
    <w:link w:val="HeaderChar"/>
    <w:uiPriority w:val="99"/>
    <w:unhideWhenUsed/>
    <w:rsid w:val="00D9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3D5"/>
  </w:style>
  <w:style w:type="character" w:customStyle="1" w:styleId="Heading1Char">
    <w:name w:val="Heading 1 Char"/>
    <w:basedOn w:val="DefaultParagraphFont"/>
    <w:link w:val="Heading1"/>
    <w:uiPriority w:val="9"/>
    <w:rsid w:val="00CF4ACF"/>
    <w:rPr>
      <w:rFonts w:ascii="Verdana" w:eastAsiaTheme="majorEastAsia" w:hAnsi="Verdana" w:cstheme="majorBidi"/>
      <w:b/>
      <w:color w:val="2F5496" w:themeColor="accent5" w:themeShade="BF"/>
      <w:sz w:val="32"/>
      <w:szCs w:val="32"/>
    </w:rPr>
  </w:style>
  <w:style w:type="paragraph" w:styleId="Subtitle">
    <w:name w:val="Subtitle"/>
    <w:basedOn w:val="Normal"/>
    <w:next w:val="Normal"/>
    <w:link w:val="SubtitleChar"/>
    <w:uiPriority w:val="11"/>
    <w:qFormat/>
    <w:rsid w:val="003902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2EB"/>
    <w:rPr>
      <w:rFonts w:eastAsiaTheme="minorEastAsia"/>
      <w:color w:val="5A5A5A" w:themeColor="text1" w:themeTint="A5"/>
      <w:spacing w:val="15"/>
    </w:rPr>
  </w:style>
  <w:style w:type="character" w:styleId="IntenseEmphasis">
    <w:name w:val="Intense Emphasis"/>
    <w:basedOn w:val="DefaultParagraphFont"/>
    <w:uiPriority w:val="21"/>
    <w:qFormat/>
    <w:rsid w:val="00D61B0E"/>
    <w:rPr>
      <w:i/>
      <w:iCs/>
      <w:color w:val="5B9BD5" w:themeColor="accent1"/>
    </w:rPr>
  </w:style>
  <w:style w:type="character" w:customStyle="1" w:styleId="Heading3Char">
    <w:name w:val="Heading 3 Char"/>
    <w:basedOn w:val="DefaultParagraphFont"/>
    <w:link w:val="Heading3"/>
    <w:uiPriority w:val="9"/>
    <w:rsid w:val="00C737A2"/>
    <w:rPr>
      <w:rFonts w:ascii="Verdana" w:hAnsi="Verdana" w:cstheme="minorHAnsi"/>
      <w:bCs/>
      <w:i/>
      <w:sz w:val="24"/>
      <w:szCs w:val="24"/>
    </w:rPr>
  </w:style>
  <w:style w:type="character" w:customStyle="1" w:styleId="Heading4Char">
    <w:name w:val="Heading 4 Char"/>
    <w:basedOn w:val="DefaultParagraphFont"/>
    <w:link w:val="Heading4"/>
    <w:uiPriority w:val="9"/>
    <w:rsid w:val="00D61B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61B0E"/>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qFormat/>
    <w:rsid w:val="00D61B0E"/>
    <w:rPr>
      <w:i/>
      <w:iCs/>
      <w:color w:val="404040" w:themeColor="text1" w:themeTint="BF"/>
    </w:rPr>
  </w:style>
  <w:style w:type="paragraph" w:styleId="TOC1">
    <w:name w:val="toc 1"/>
    <w:basedOn w:val="Normal"/>
    <w:next w:val="Normal"/>
    <w:autoRedefine/>
    <w:uiPriority w:val="39"/>
    <w:unhideWhenUsed/>
    <w:qFormat/>
    <w:rsid w:val="00CF4ACF"/>
    <w:pPr>
      <w:tabs>
        <w:tab w:val="left" w:pos="426"/>
        <w:tab w:val="right" w:leader="dot" w:pos="9016"/>
      </w:tabs>
      <w:spacing w:after="100" w:line="276" w:lineRule="auto"/>
    </w:pPr>
    <w:rPr>
      <w:rFonts w:ascii="Verdana" w:eastAsia="Times New Roman" w:hAnsi="Verdana" w:cs="Times New Roman"/>
    </w:rPr>
  </w:style>
  <w:style w:type="paragraph" w:styleId="TOC2">
    <w:name w:val="toc 2"/>
    <w:basedOn w:val="Normal"/>
    <w:next w:val="Normal"/>
    <w:autoRedefine/>
    <w:uiPriority w:val="39"/>
    <w:unhideWhenUsed/>
    <w:qFormat/>
    <w:rsid w:val="00CF4ACF"/>
    <w:pPr>
      <w:spacing w:after="100" w:line="276" w:lineRule="auto"/>
      <w:ind w:left="220"/>
    </w:pPr>
    <w:rPr>
      <w:rFonts w:ascii="Verdana" w:eastAsia="Times New Roman" w:hAnsi="Verdana" w:cs="Times New Roman"/>
    </w:rPr>
  </w:style>
  <w:style w:type="paragraph" w:styleId="TOC3">
    <w:name w:val="toc 3"/>
    <w:basedOn w:val="Normal"/>
    <w:next w:val="Normal"/>
    <w:autoRedefine/>
    <w:uiPriority w:val="39"/>
    <w:unhideWhenUsed/>
    <w:qFormat/>
    <w:rsid w:val="00CF4ACF"/>
    <w:pPr>
      <w:spacing w:after="100" w:line="276" w:lineRule="auto"/>
      <w:ind w:left="440"/>
    </w:pPr>
    <w:rPr>
      <w:rFonts w:ascii="Verdana" w:eastAsia="Times New Roman" w:hAnsi="Verdana" w:cs="Times New Roman"/>
    </w:rPr>
  </w:style>
  <w:style w:type="character" w:styleId="FollowedHyperlink">
    <w:name w:val="FollowedHyperlink"/>
    <w:basedOn w:val="DefaultParagraphFont"/>
    <w:uiPriority w:val="99"/>
    <w:semiHidden/>
    <w:unhideWhenUsed/>
    <w:rsid w:val="00366B3A"/>
    <w:rPr>
      <w:color w:val="954F72" w:themeColor="followedHyperlink"/>
      <w:u w:val="single"/>
    </w:rPr>
  </w:style>
  <w:style w:type="paragraph" w:styleId="EndnoteText">
    <w:name w:val="endnote text"/>
    <w:basedOn w:val="Normal"/>
    <w:link w:val="EndnoteTextChar"/>
    <w:uiPriority w:val="99"/>
    <w:semiHidden/>
    <w:unhideWhenUsed/>
    <w:rsid w:val="002F17A7"/>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2F17A7"/>
    <w:rPr>
      <w:rFonts w:ascii="Arial" w:hAnsi="Arial"/>
      <w:sz w:val="20"/>
      <w:szCs w:val="20"/>
    </w:rPr>
  </w:style>
  <w:style w:type="character" w:styleId="EndnoteReference">
    <w:name w:val="endnote reference"/>
    <w:basedOn w:val="DefaultParagraphFont"/>
    <w:uiPriority w:val="99"/>
    <w:semiHidden/>
    <w:unhideWhenUsed/>
    <w:rsid w:val="002F17A7"/>
    <w:rPr>
      <w:vertAlign w:val="superscript"/>
    </w:rPr>
  </w:style>
  <w:style w:type="character" w:customStyle="1" w:styleId="A6">
    <w:name w:val="A6"/>
    <w:uiPriority w:val="99"/>
    <w:rsid w:val="0044369B"/>
    <w:rPr>
      <w:rFonts w:cs="Bliss 2 Light"/>
      <w:color w:val="000000"/>
    </w:rPr>
  </w:style>
  <w:style w:type="paragraph" w:customStyle="1" w:styleId="Pa4">
    <w:name w:val="Pa4"/>
    <w:basedOn w:val="Default"/>
    <w:next w:val="Default"/>
    <w:uiPriority w:val="99"/>
    <w:rsid w:val="0044369B"/>
    <w:pPr>
      <w:spacing w:line="221" w:lineRule="atLeast"/>
    </w:pPr>
    <w:rPr>
      <w:rFonts w:ascii="Bliss 2 Light" w:hAnsi="Bliss 2 Light" w:cstheme="minorBidi"/>
      <w:color w:val="auto"/>
    </w:rPr>
  </w:style>
  <w:style w:type="character" w:styleId="CommentReference">
    <w:name w:val="annotation reference"/>
    <w:basedOn w:val="DefaultParagraphFont"/>
    <w:uiPriority w:val="99"/>
    <w:semiHidden/>
    <w:unhideWhenUsed/>
    <w:rsid w:val="007638AC"/>
    <w:rPr>
      <w:sz w:val="16"/>
      <w:szCs w:val="16"/>
    </w:rPr>
  </w:style>
  <w:style w:type="paragraph" w:styleId="CommentText">
    <w:name w:val="annotation text"/>
    <w:basedOn w:val="Normal"/>
    <w:link w:val="CommentTextChar"/>
    <w:uiPriority w:val="99"/>
    <w:unhideWhenUsed/>
    <w:rsid w:val="007638AC"/>
    <w:pPr>
      <w:spacing w:line="240" w:lineRule="auto"/>
    </w:pPr>
    <w:rPr>
      <w:sz w:val="20"/>
      <w:szCs w:val="20"/>
    </w:rPr>
  </w:style>
  <w:style w:type="character" w:customStyle="1" w:styleId="CommentTextChar">
    <w:name w:val="Comment Text Char"/>
    <w:basedOn w:val="DefaultParagraphFont"/>
    <w:link w:val="CommentText"/>
    <w:uiPriority w:val="99"/>
    <w:rsid w:val="007638AC"/>
    <w:rPr>
      <w:sz w:val="20"/>
      <w:szCs w:val="20"/>
    </w:rPr>
  </w:style>
  <w:style w:type="paragraph" w:styleId="CommentSubject">
    <w:name w:val="annotation subject"/>
    <w:basedOn w:val="CommentText"/>
    <w:next w:val="CommentText"/>
    <w:link w:val="CommentSubjectChar"/>
    <w:uiPriority w:val="99"/>
    <w:semiHidden/>
    <w:unhideWhenUsed/>
    <w:rsid w:val="007638AC"/>
    <w:rPr>
      <w:b/>
      <w:bCs/>
    </w:rPr>
  </w:style>
  <w:style w:type="character" w:customStyle="1" w:styleId="CommentSubjectChar">
    <w:name w:val="Comment Subject Char"/>
    <w:basedOn w:val="CommentTextChar"/>
    <w:link w:val="CommentSubject"/>
    <w:uiPriority w:val="99"/>
    <w:semiHidden/>
    <w:rsid w:val="007638AC"/>
    <w:rPr>
      <w:b/>
      <w:bCs/>
      <w:sz w:val="20"/>
      <w:szCs w:val="20"/>
    </w:rPr>
  </w:style>
  <w:style w:type="paragraph" w:styleId="BalloonText">
    <w:name w:val="Balloon Text"/>
    <w:basedOn w:val="Normal"/>
    <w:link w:val="BalloonTextChar"/>
    <w:uiPriority w:val="99"/>
    <w:semiHidden/>
    <w:unhideWhenUsed/>
    <w:rsid w:val="00F40D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DBB"/>
    <w:rPr>
      <w:rFonts w:ascii="Times New Roman" w:hAnsi="Times New Roman" w:cs="Times New Roman"/>
      <w:sz w:val="18"/>
      <w:szCs w:val="18"/>
    </w:rPr>
  </w:style>
  <w:style w:type="character" w:styleId="UnresolvedMention">
    <w:name w:val="Unresolved Mention"/>
    <w:basedOn w:val="DefaultParagraphFont"/>
    <w:uiPriority w:val="99"/>
    <w:rsid w:val="00A23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yperlink" Target="http://teams/sites/OPCC/OPCC%20Site/Commissioning/Public/Budget/Grant%20funding%20process/Linked%20documents%20to%20process/Donation%20acceptance%20form%202020.docx" TargetMode="External"/><Relationship Id="rId39" Type="http://schemas.openxmlformats.org/officeDocument/2006/relationships/hyperlink" Target="http://teams/sites/OPCC/OPCC%20Site/Decision%20logs/0.%20Decision%20log%20-%20English%20+%20Cymraeg.docx" TargetMode="External"/><Relationship Id="rId21" Type="http://schemas.openxmlformats.org/officeDocument/2006/relationships/footer" Target="footer5.xml"/><Relationship Id="rId34" Type="http://schemas.openxmlformats.org/officeDocument/2006/relationships/hyperlink" Target="http://teams/sites/OPCC/OPCC%20Site/Commissioning/Public/Budget/Grant%20funding%20process/Grants%20Assessment%20Criteria.docx" TargetMode="External"/><Relationship Id="rId42" Type="http://schemas.openxmlformats.org/officeDocument/2006/relationships/hyperlink" Target="http://teams/sites/OPCC/OPCC%20Site/Commissioning/Public/Budget/Grant%20funding%20process/Force%20project%20proposal.xlsx" TargetMode="External"/><Relationship Id="rId47" Type="http://schemas.openxmlformats.org/officeDocument/2006/relationships/image" Target="media/image4.emf"/><Relationship Id="rId50" Type="http://schemas.openxmlformats.org/officeDocument/2006/relationships/image" Target="media/image6.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teams/sites/OPCC/OPCC%20Site/Commissioning/Public/Budget/Grant%20funding%20process/Linked%20documents%20to%20process/Engagement%20funding%20proforma%202020.docx" TargetMode="External"/><Relationship Id="rId11" Type="http://schemas.openxmlformats.org/officeDocument/2006/relationships/image" Target="media/image1.png"/><Relationship Id="rId24" Type="http://schemas.openxmlformats.org/officeDocument/2006/relationships/hyperlink" Target="http://teams/sites/OPCC/OPCC%20Site/Commissioning/Public/Budget/Grant%20funding%20process/Linked%20documents%20to%20process/Engagement%20funding%20proforma%202020.docx" TargetMode="External"/><Relationship Id="rId32" Type="http://schemas.openxmlformats.org/officeDocument/2006/relationships/hyperlink" Target="http://teams/sites/OPCC/OPCC%20Site/Decision%20logs/0.%20Decision%20log%20-%20English%20+%20Cymraeg.docx" TargetMode="External"/><Relationship Id="rId37" Type="http://schemas.openxmlformats.org/officeDocument/2006/relationships/hyperlink" Target="http://teams/sites/OPCC/OPCC%20Site/Commissioning/Public/Budget/Grant%20funding%20process/Linked%20documents%20to%20process/Request%20log%20form%202020.xlsx" TargetMode="External"/><Relationship Id="rId40" Type="http://schemas.openxmlformats.org/officeDocument/2006/relationships/hyperlink" Target="http://teams/sites/OPCC/OPCC%20Site/Commissioning/Public/Budget/Grant%20funding%20process/Linked%20documents%20to%20process/BACS%20request%20form.doc" TargetMode="External"/><Relationship Id="rId45" Type="http://schemas.openxmlformats.org/officeDocument/2006/relationships/hyperlink" Target="http://teams/sites/OPCC/OPCC%20Site/Commissioning/Public/Budget/Grant%20funding%20process/Force%20project%20proposal.xls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teams/sites/OPCC/OPCC%20Site/Commissioning/Public/Budget/Grant%20funding%20process/Linked%20documents%20to%20process/Donation%20acceptance%20form%202020.docx" TargetMode="External"/><Relationship Id="rId44" Type="http://schemas.openxmlformats.org/officeDocument/2006/relationships/hyperlink" Target="http://teams/sites/OPCC/OPCC%20Site/Commissioning/Public/Budget/Grant%20funding%20process/Linked%20documents%20to%20process/Full%20grant%20agreement%202020.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yfedpowys-pcc.org.uk/cy/eich-ardal/gwasanaethau-sydd-ar-gael-i-chi/" TargetMode="External"/><Relationship Id="rId27" Type="http://schemas.openxmlformats.org/officeDocument/2006/relationships/hyperlink" Target="http://teams/sites/OPCC/OPCC%20Site/Decision%20logs/0.%20Decision%20log%20-%20English%20+%20Cymraeg.docx" TargetMode="External"/><Relationship Id="rId30" Type="http://schemas.openxmlformats.org/officeDocument/2006/relationships/hyperlink" Target="http://teams/sites/OPCC/OPCC%20Site/Commissioning/Public/Budget/Grant%20funding%20process/Linked%20documents%20to%20process/Request%20log%20form%202020.xlsx" TargetMode="External"/><Relationship Id="rId35" Type="http://schemas.openxmlformats.org/officeDocument/2006/relationships/hyperlink" Target="http://teams/sites/OPCC/OPCC%20Site/Commissioning/Public/Budget/Grant%20funding%20process/Linked%20documents%20to%20process/Site%20visit%20template.docx" TargetMode="External"/><Relationship Id="rId43" Type="http://schemas.openxmlformats.org/officeDocument/2006/relationships/hyperlink" Target="http://teams/sites/OPCC/OPCC%20Site/Commissioning/Public/Budget/Grant%20funding%20process/Linked%20documents%20to%20process/Full%20application%20form.docx" TargetMode="External"/><Relationship Id="rId48" Type="http://schemas.openxmlformats.org/officeDocument/2006/relationships/chart" Target="charts/chart2.xml"/><Relationship Id="rId8" Type="http://schemas.openxmlformats.org/officeDocument/2006/relationships/webSettings" Target="webSettings.xml"/><Relationship Id="rId51" Type="http://schemas.openxmlformats.org/officeDocument/2006/relationships/hyperlink" Target="http://dppi2/media/3auj51su/cms-goleudy-aler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teams/sites/OPCC/OPCC%20Site/Commissioning/Public/Budget/Grant%20funding%20process/Linked%20documents%20to%20process/Request%20log%20form%202020.xlsx" TargetMode="External"/><Relationship Id="rId33" Type="http://schemas.openxmlformats.org/officeDocument/2006/relationships/hyperlink" Target="http://teams/sites/OPCC/OPCC%20Site/Commissioning/Public/Budget/Grant%20funding%20process/Linked%20documents%20to%20process/BACS%20request%20form.doc" TargetMode="External"/><Relationship Id="rId38" Type="http://schemas.openxmlformats.org/officeDocument/2006/relationships/hyperlink" Target="http://teams/sites/OPCC/OPCC%20Site/Commissioning/Public/Budget/Grant%20funding%20process/Linked%20documents%20to%20process/Donation%20acceptance%20form%202020.docx" TargetMode="External"/><Relationship Id="rId46" Type="http://schemas.openxmlformats.org/officeDocument/2006/relationships/image" Target="media/image3.emf"/><Relationship Id="rId20" Type="http://schemas.openxmlformats.org/officeDocument/2006/relationships/footer" Target="footer4.xml"/><Relationship Id="rId41" Type="http://schemas.openxmlformats.org/officeDocument/2006/relationships/hyperlink" Target="http://teams/sites/OPCC/OPCC%20Site/Commissioning/Public/Budget/Grant%20funding%20process/Linked%20documents%20to%20process/Single%20page%20grant%20agreement%202020.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dyfedpowys-pcc.org.uk/cy/eich-ardal/gwasanaethau-sydd-ar-gael-i-chi/" TargetMode="External"/><Relationship Id="rId28" Type="http://schemas.openxmlformats.org/officeDocument/2006/relationships/hyperlink" Target="http://teams/sites/OPCC/OPCC%20Site/Commissioning/Public/Budget/Grant%20funding%20process/Linked%20documents%20to%20process/BACS%20request%20form.doc" TargetMode="External"/><Relationship Id="rId36" Type="http://schemas.openxmlformats.org/officeDocument/2006/relationships/hyperlink" Target="http://teams/sites/OPCC/OPCC%20Site/Commissioning/Public/Budget/Grant%20funding%20process/Linked%20documents%20to%20process/Engagement%20funding%20proforma%202020.docx" TargetMode="External"/><Relationship Id="rId49"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teams/sites/OPCC/OPCC%20Site/Commissioning/Public/Annual%20report%20and%20Website%20prep/20.21%20budget%20graph%20for%20websit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2021/22</a:t>
            </a:r>
            <a:r>
              <a:rPr lang="en-US" baseline="0"/>
              <a:t> Commissioned Service Budget</a:t>
            </a:r>
            <a:endParaRPr lang="en-US"/>
          </a:p>
        </c:rich>
      </c:tx>
      <c:layout>
        <c:manualLayout>
          <c:xMode val="edge"/>
          <c:yMode val="edge"/>
          <c:x val="0.16495196983625779"/>
          <c:y val="5.0441368594806739E-2"/>
        </c:manualLayout>
      </c:layout>
      <c:overlay val="0"/>
    </c:title>
    <c:autoTitleDeleted val="0"/>
    <c:plotArea>
      <c:layout>
        <c:manualLayout>
          <c:layoutTarget val="inner"/>
          <c:xMode val="edge"/>
          <c:yMode val="edge"/>
          <c:x val="0.10265620350755648"/>
          <c:y val="0.17023948661542918"/>
          <c:w val="0.51235212349725323"/>
          <c:h val="0.76368258530946109"/>
        </c:manualLayout>
      </c:layout>
      <c:pieChart>
        <c:varyColors val="1"/>
        <c:ser>
          <c:idx val="0"/>
          <c:order val="0"/>
          <c:tx>
            <c:strRef>
              <c:f>Sheet1!$D$1</c:f>
              <c:strCache>
                <c:ptCount val="1"/>
                <c:pt idx="0">
                  <c:v>21/22</c:v>
                </c:pt>
              </c:strCache>
            </c:strRef>
          </c:tx>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Services to support victims of crime</c:v>
                </c:pt>
                <c:pt idx="1">
                  <c:v>Additional MOJ funding for VAWDASV services</c:v>
                </c:pt>
                <c:pt idx="2">
                  <c:v>Victim Satisfaction Surveying</c:v>
                </c:pt>
                <c:pt idx="3">
                  <c:v>Substance misuse support services</c:v>
                </c:pt>
                <c:pt idx="4">
                  <c:v>Services to support victims of anti-social behaviour</c:v>
                </c:pt>
                <c:pt idx="5">
                  <c:v>Prevention of Youth Offending</c:v>
                </c:pt>
                <c:pt idx="6">
                  <c:v>Offender Diversionary Scheme</c:v>
                </c:pt>
                <c:pt idx="7">
                  <c:v>Domestic Abuse and Sexual Violence services </c:v>
                </c:pt>
              </c:strCache>
            </c:strRef>
          </c:cat>
          <c:val>
            <c:numRef>
              <c:f>Sheet1!$D$2:$D$9</c:f>
              <c:numCache>
                <c:formatCode>"£"#,##0</c:formatCode>
                <c:ptCount val="8"/>
                <c:pt idx="0">
                  <c:v>679566</c:v>
                </c:pt>
                <c:pt idx="1">
                  <c:v>629093</c:v>
                </c:pt>
                <c:pt idx="2">
                  <c:v>20000</c:v>
                </c:pt>
                <c:pt idx="3">
                  <c:v>290000</c:v>
                </c:pt>
                <c:pt idx="4">
                  <c:v>130000</c:v>
                </c:pt>
                <c:pt idx="5">
                  <c:v>100000</c:v>
                </c:pt>
                <c:pt idx="6">
                  <c:v>253210</c:v>
                </c:pt>
                <c:pt idx="7">
                  <c:v>629093</c:v>
                </c:pt>
              </c:numCache>
            </c:numRef>
          </c:val>
          <c:extLst>
            <c:ext xmlns:c16="http://schemas.microsoft.com/office/drawing/2014/chart" uri="{C3380CC4-5D6E-409C-BE32-E72D297353CC}">
              <c16:uniqueId val="{00000000-E65C-4EBE-8B84-979DD307D77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616840937205036"/>
          <c:y val="0.16536485277870333"/>
          <c:w val="0.31275248581961823"/>
          <c:h val="0.76782250770992155"/>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sz="1200"/>
              <a:t>Chart</a:t>
            </a:r>
            <a:r>
              <a:rPr lang="en-GB" sz="1200" baseline="0"/>
              <a:t> 2 - </a:t>
            </a:r>
            <a:r>
              <a:rPr lang="en-GB" sz="1200"/>
              <a:t>Percentage of victims reporting a deterioration when measured against MOJ cope and recover outcomes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Workbook.xlsx]Sheet1'!$B$5</c:f>
              <c:strCache>
                <c:ptCount val="1"/>
                <c:pt idx="0">
                  <c:v>Wellbeing</c:v>
                </c:pt>
              </c:strCache>
            </c:strRef>
          </c:tx>
          <c:spPr>
            <a:solidFill>
              <a:schemeClr val="accent6"/>
            </a:solidFill>
            <a:ln>
              <a:noFill/>
            </a:ln>
            <a:effectLst/>
          </c:spPr>
          <c:invertIfNegative val="0"/>
          <c:cat>
            <c:strRef>
              <c:f>'[Data Workbook.xlsx]Sheet1'!$C$4:$F$4</c:f>
              <c:strCache>
                <c:ptCount val="4"/>
                <c:pt idx="0">
                  <c:v>2018</c:v>
                </c:pt>
                <c:pt idx="1">
                  <c:v>2019 Q1</c:v>
                </c:pt>
                <c:pt idx="2">
                  <c:v>2019 Q2</c:v>
                </c:pt>
                <c:pt idx="3">
                  <c:v>2019 YTD</c:v>
                </c:pt>
              </c:strCache>
            </c:strRef>
          </c:cat>
          <c:val>
            <c:numRef>
              <c:f>'[Data Workbook.xlsx]Sheet1'!$C$5:$F$5</c:f>
              <c:numCache>
                <c:formatCode>0%</c:formatCode>
                <c:ptCount val="4"/>
                <c:pt idx="0">
                  <c:v>0.22</c:v>
                </c:pt>
                <c:pt idx="1">
                  <c:v>0.32</c:v>
                </c:pt>
                <c:pt idx="2">
                  <c:v>0.26</c:v>
                </c:pt>
                <c:pt idx="3">
                  <c:v>0.28999999999999998</c:v>
                </c:pt>
              </c:numCache>
            </c:numRef>
          </c:val>
          <c:extLst>
            <c:ext xmlns:c16="http://schemas.microsoft.com/office/drawing/2014/chart" uri="{C3380CC4-5D6E-409C-BE32-E72D297353CC}">
              <c16:uniqueId val="{00000000-0C70-493E-8BB2-669249D71813}"/>
            </c:ext>
          </c:extLst>
        </c:ser>
        <c:ser>
          <c:idx val="1"/>
          <c:order val="1"/>
          <c:tx>
            <c:strRef>
              <c:f>'[Data Workbook.xlsx]Sheet1'!$B$6</c:f>
              <c:strCache>
                <c:ptCount val="1"/>
                <c:pt idx="0">
                  <c:v>Coping</c:v>
                </c:pt>
              </c:strCache>
            </c:strRef>
          </c:tx>
          <c:spPr>
            <a:solidFill>
              <a:schemeClr val="accent5"/>
            </a:solidFill>
            <a:ln>
              <a:noFill/>
            </a:ln>
            <a:effectLst/>
          </c:spPr>
          <c:invertIfNegative val="0"/>
          <c:cat>
            <c:strRef>
              <c:f>'[Data Workbook.xlsx]Sheet1'!$C$4:$F$4</c:f>
              <c:strCache>
                <c:ptCount val="4"/>
                <c:pt idx="0">
                  <c:v>2018</c:v>
                </c:pt>
                <c:pt idx="1">
                  <c:v>2019 Q1</c:v>
                </c:pt>
                <c:pt idx="2">
                  <c:v>2019 Q2</c:v>
                </c:pt>
                <c:pt idx="3">
                  <c:v>2019 YTD</c:v>
                </c:pt>
              </c:strCache>
            </c:strRef>
          </c:cat>
          <c:val>
            <c:numRef>
              <c:f>'[Data Workbook.xlsx]Sheet1'!$C$6:$F$6</c:f>
              <c:numCache>
                <c:formatCode>0%</c:formatCode>
                <c:ptCount val="4"/>
                <c:pt idx="0">
                  <c:v>0.19</c:v>
                </c:pt>
                <c:pt idx="1">
                  <c:v>0.4</c:v>
                </c:pt>
                <c:pt idx="2">
                  <c:v>0.33</c:v>
                </c:pt>
                <c:pt idx="3" formatCode="0.00%">
                  <c:v>0.36499999999999999</c:v>
                </c:pt>
              </c:numCache>
            </c:numRef>
          </c:val>
          <c:extLst>
            <c:ext xmlns:c16="http://schemas.microsoft.com/office/drawing/2014/chart" uri="{C3380CC4-5D6E-409C-BE32-E72D297353CC}">
              <c16:uniqueId val="{00000001-0C70-493E-8BB2-669249D71813}"/>
            </c:ext>
          </c:extLst>
        </c:ser>
        <c:ser>
          <c:idx val="2"/>
          <c:order val="2"/>
          <c:tx>
            <c:strRef>
              <c:f>'[Data Workbook.xlsx]Sheet1'!$B$7</c:f>
              <c:strCache>
                <c:ptCount val="1"/>
                <c:pt idx="0">
                  <c:v>Safety</c:v>
                </c:pt>
              </c:strCache>
            </c:strRef>
          </c:tx>
          <c:spPr>
            <a:solidFill>
              <a:schemeClr val="accent4"/>
            </a:solidFill>
            <a:ln>
              <a:noFill/>
            </a:ln>
            <a:effectLst/>
          </c:spPr>
          <c:invertIfNegative val="0"/>
          <c:cat>
            <c:strRef>
              <c:f>'[Data Workbook.xlsx]Sheet1'!$C$4:$F$4</c:f>
              <c:strCache>
                <c:ptCount val="4"/>
                <c:pt idx="0">
                  <c:v>2018</c:v>
                </c:pt>
                <c:pt idx="1">
                  <c:v>2019 Q1</c:v>
                </c:pt>
                <c:pt idx="2">
                  <c:v>2019 Q2</c:v>
                </c:pt>
                <c:pt idx="3">
                  <c:v>2019 YTD</c:v>
                </c:pt>
              </c:strCache>
            </c:strRef>
          </c:cat>
          <c:val>
            <c:numRef>
              <c:f>'[Data Workbook.xlsx]Sheet1'!$C$7:$F$7</c:f>
              <c:numCache>
                <c:formatCode>0%</c:formatCode>
                <c:ptCount val="4"/>
                <c:pt idx="0">
                  <c:v>0.2</c:v>
                </c:pt>
                <c:pt idx="1">
                  <c:v>0.34</c:v>
                </c:pt>
                <c:pt idx="2">
                  <c:v>0.36</c:v>
                </c:pt>
                <c:pt idx="3">
                  <c:v>0.35</c:v>
                </c:pt>
              </c:numCache>
            </c:numRef>
          </c:val>
          <c:extLst>
            <c:ext xmlns:c16="http://schemas.microsoft.com/office/drawing/2014/chart" uri="{C3380CC4-5D6E-409C-BE32-E72D297353CC}">
              <c16:uniqueId val="{00000002-0C70-493E-8BB2-669249D71813}"/>
            </c:ext>
          </c:extLst>
        </c:ser>
        <c:ser>
          <c:idx val="3"/>
          <c:order val="3"/>
          <c:tx>
            <c:strRef>
              <c:f>'[Data Workbook.xlsx]Sheet1'!$B$8</c:f>
              <c:strCache>
                <c:ptCount val="1"/>
                <c:pt idx="0">
                  <c:v>Empowered</c:v>
                </c:pt>
              </c:strCache>
            </c:strRef>
          </c:tx>
          <c:spPr>
            <a:solidFill>
              <a:schemeClr val="accent6">
                <a:lumMod val="60000"/>
              </a:schemeClr>
            </a:solidFill>
            <a:ln>
              <a:noFill/>
            </a:ln>
            <a:effectLst/>
          </c:spPr>
          <c:invertIfNegative val="0"/>
          <c:cat>
            <c:strRef>
              <c:f>'[Data Workbook.xlsx]Sheet1'!$C$4:$F$4</c:f>
              <c:strCache>
                <c:ptCount val="4"/>
                <c:pt idx="0">
                  <c:v>2018</c:v>
                </c:pt>
                <c:pt idx="1">
                  <c:v>2019 Q1</c:v>
                </c:pt>
                <c:pt idx="2">
                  <c:v>2019 Q2</c:v>
                </c:pt>
                <c:pt idx="3">
                  <c:v>2019 YTD</c:v>
                </c:pt>
              </c:strCache>
            </c:strRef>
          </c:cat>
          <c:val>
            <c:numRef>
              <c:f>'[Data Workbook.xlsx]Sheet1'!$C$8:$F$8</c:f>
              <c:numCache>
                <c:formatCode>0%</c:formatCode>
                <c:ptCount val="4"/>
                <c:pt idx="0">
                  <c:v>0.21</c:v>
                </c:pt>
                <c:pt idx="1">
                  <c:v>0.38</c:v>
                </c:pt>
                <c:pt idx="2">
                  <c:v>0.42</c:v>
                </c:pt>
                <c:pt idx="3">
                  <c:v>0.4</c:v>
                </c:pt>
              </c:numCache>
            </c:numRef>
          </c:val>
          <c:extLst>
            <c:ext xmlns:c16="http://schemas.microsoft.com/office/drawing/2014/chart" uri="{C3380CC4-5D6E-409C-BE32-E72D297353CC}">
              <c16:uniqueId val="{00000003-0C70-493E-8BB2-669249D71813}"/>
            </c:ext>
          </c:extLst>
        </c:ser>
        <c:ser>
          <c:idx val="4"/>
          <c:order val="4"/>
          <c:tx>
            <c:strRef>
              <c:f>'[Data Workbook.xlsx]Sheet1'!$B$9</c:f>
              <c:strCache>
                <c:ptCount val="1"/>
                <c:pt idx="0">
                  <c:v>Average Score</c:v>
                </c:pt>
              </c:strCache>
            </c:strRef>
          </c:tx>
          <c:spPr>
            <a:solidFill>
              <a:srgbClr val="FF0000"/>
            </a:solidFill>
            <a:ln>
              <a:noFill/>
            </a:ln>
            <a:effectLst/>
          </c:spPr>
          <c:invertIfNegative val="0"/>
          <c:trendline>
            <c:spPr>
              <a:ln w="19050" cap="rnd">
                <a:solidFill>
                  <a:srgbClr val="FF0000"/>
                </a:solidFill>
                <a:prstDash val="solid"/>
              </a:ln>
              <a:effectLst/>
            </c:spPr>
            <c:trendlineType val="linear"/>
            <c:intercept val="0"/>
            <c:dispRSqr val="0"/>
            <c:dispEq val="0"/>
          </c:trendline>
          <c:cat>
            <c:strRef>
              <c:f>'[Data Workbook.xlsx]Sheet1'!$C$4:$F$4</c:f>
              <c:strCache>
                <c:ptCount val="4"/>
                <c:pt idx="0">
                  <c:v>2018</c:v>
                </c:pt>
                <c:pt idx="1">
                  <c:v>2019 Q1</c:v>
                </c:pt>
                <c:pt idx="2">
                  <c:v>2019 Q2</c:v>
                </c:pt>
                <c:pt idx="3">
                  <c:v>2019 YTD</c:v>
                </c:pt>
              </c:strCache>
            </c:strRef>
          </c:cat>
          <c:val>
            <c:numRef>
              <c:f>'[Data Workbook.xlsx]Sheet1'!$C$9:$F$9</c:f>
              <c:numCache>
                <c:formatCode>0%</c:formatCode>
                <c:ptCount val="4"/>
                <c:pt idx="0" formatCode="0.00%">
                  <c:v>0.20499999999999999</c:v>
                </c:pt>
                <c:pt idx="1">
                  <c:v>0.36</c:v>
                </c:pt>
                <c:pt idx="2" formatCode="0.00%">
                  <c:v>0.34250000000000003</c:v>
                </c:pt>
                <c:pt idx="3">
                  <c:v>0.35</c:v>
                </c:pt>
              </c:numCache>
            </c:numRef>
          </c:val>
          <c:extLst>
            <c:ext xmlns:c16="http://schemas.microsoft.com/office/drawing/2014/chart" uri="{C3380CC4-5D6E-409C-BE32-E72D297353CC}">
              <c16:uniqueId val="{00000004-0C70-493E-8BB2-669249D71813}"/>
            </c:ext>
          </c:extLst>
        </c:ser>
        <c:dLbls>
          <c:showLegendKey val="0"/>
          <c:showVal val="0"/>
          <c:showCatName val="0"/>
          <c:showSerName val="0"/>
          <c:showPercent val="0"/>
          <c:showBubbleSize val="0"/>
        </c:dLbls>
        <c:gapWidth val="219"/>
        <c:overlap val="-27"/>
        <c:axId val="635491240"/>
        <c:axId val="635487632"/>
      </c:barChart>
      <c:catAx>
        <c:axId val="6354912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35487632"/>
        <c:crosses val="autoZero"/>
        <c:auto val="1"/>
        <c:lblAlgn val="ctr"/>
        <c:lblOffset val="100"/>
        <c:noMultiLvlLbl val="0"/>
      </c:catAx>
      <c:valAx>
        <c:axId val="635487632"/>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9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1" i="0" baseline="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Franklin Gothic Heavy"/>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CC42E-AB02-7C4E-A761-45B924E78600}">
  <ds:schemaRefs>
    <ds:schemaRef ds:uri="http://schemas.openxmlformats.org/officeDocument/2006/bibliography"/>
  </ds:schemaRefs>
</ds:datastoreItem>
</file>

<file path=customXml/itemProps2.xml><?xml version="1.0" encoding="utf-8"?>
<ds:datastoreItem xmlns:ds="http://schemas.openxmlformats.org/officeDocument/2006/customXml" ds:itemID="{696BCF4B-3A24-421A-9FD1-3820936B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2DABF-C10A-43FF-9E90-875122850611}">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cf6dc0cf-1d45-4a2f-a37f-b5391cb0490c"/>
    <ds:schemaRef ds:uri="242c32be-31bf-422c-ab0d-7abc8ae381ac"/>
    <ds:schemaRef ds:uri="http://purl.org/dc/dcmitype/"/>
    <ds:schemaRef ds:uri="http://purl.org/dc/terms/"/>
  </ds:schemaRefs>
</ds:datastoreItem>
</file>

<file path=customXml/itemProps4.xml><?xml version="1.0" encoding="utf-8"?>
<ds:datastoreItem xmlns:ds="http://schemas.openxmlformats.org/officeDocument/2006/customXml" ds:itemID="{4FBCAE57-FD5B-4809-8165-8FA880F3E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17235</Words>
  <Characters>98245</Characters>
  <Application>Microsoft Office Word</Application>
  <DocSecurity>0</DocSecurity>
  <Lines>818</Lines>
  <Paragraphs>230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Heddlu Dyfed-Powys Police</Company>
  <LinksUpToDate>false</LinksUpToDate>
  <CharactersWithSpaces>115250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Alison OPCC</dc:creator>
  <cp:lastModifiedBy>Jones Ellen (OPCC)</cp:lastModifiedBy>
  <cp:revision>4</cp:revision>
  <dcterms:created xsi:type="dcterms:W3CDTF">2023-03-21T12:39:00Z</dcterms:created>
  <dcterms:modified xsi:type="dcterms:W3CDTF">2023-03-21T13:49:00Z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e05ebfe3-73fc-4b26-bd36-55f6bc6b36bd</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2022-04-22T12:12:37Z</vt:lpwstr>
  </property>
  <property fmtid="{D5CDD505-2E9C-101B-9397-08002B2CF9AE}" pid="9" name="MSIP_Label_7beefdff-6834-454f-be00-a68b5bc5f471_SiteId">
    <vt:lpwstr>39683655-1d97-4b22-be8c-246da0f47a41</vt:lpwstr>
  </property>
  <property fmtid="{D5CDD505-2E9C-101B-9397-08002B2CF9AE}" pid="10" name="TitusGUID">
    <vt:lpwstr>59cce153-ea3d-4d90-ab49-aad85ef05db8</vt:lpwstr>
  </property>
</Properties>
</file>