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9861B" w14:textId="77777777" w:rsidR="0040199A" w:rsidRDefault="0040199A" w:rsidP="0040199A">
      <w:pPr>
        <w:pStyle w:val="ListParagraph"/>
        <w:kinsoku w:val="0"/>
        <w:overflowPunct w:val="0"/>
        <w:jc w:val="both"/>
        <w:rPr>
          <w:sz w:val="20"/>
          <w:szCs w:val="20"/>
        </w:rPr>
      </w:pPr>
      <w:r>
        <w:rPr>
          <w:noProof/>
          <w:sz w:val="20"/>
          <w:szCs w:val="20"/>
          <w:lang w:eastAsia="en-GB"/>
        </w:rPr>
        <w:drawing>
          <wp:inline distT="0" distB="0" distL="0" distR="0" wp14:anchorId="13C99F92" wp14:editId="38FB5199">
            <wp:extent cx="2476500" cy="899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899160"/>
                    </a:xfrm>
                    <a:prstGeom prst="rect">
                      <a:avLst/>
                    </a:prstGeom>
                    <a:noFill/>
                    <a:ln>
                      <a:noFill/>
                    </a:ln>
                  </pic:spPr>
                </pic:pic>
              </a:graphicData>
            </a:graphic>
          </wp:inline>
        </w:drawing>
      </w:r>
      <w:r w:rsidRPr="0040199A">
        <w:rPr>
          <w:sz w:val="20"/>
          <w:szCs w:val="20"/>
        </w:rPr>
        <w:t xml:space="preserve"> </w:t>
      </w:r>
      <w:r>
        <w:rPr>
          <w:noProof/>
          <w:sz w:val="20"/>
          <w:szCs w:val="20"/>
          <w:lang w:eastAsia="en-GB"/>
        </w:rPr>
        <w:drawing>
          <wp:inline distT="0" distB="0" distL="0" distR="0" wp14:anchorId="1C761ED8" wp14:editId="7A8A0A26">
            <wp:extent cx="202692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6920" cy="762000"/>
                    </a:xfrm>
                    <a:prstGeom prst="rect">
                      <a:avLst/>
                    </a:prstGeom>
                    <a:noFill/>
                    <a:ln>
                      <a:noFill/>
                    </a:ln>
                  </pic:spPr>
                </pic:pic>
              </a:graphicData>
            </a:graphic>
          </wp:inline>
        </w:drawing>
      </w:r>
    </w:p>
    <w:p w14:paraId="122A84F7" w14:textId="77777777" w:rsidR="0040199A" w:rsidRDefault="0040199A" w:rsidP="0040199A">
      <w:pPr>
        <w:pStyle w:val="ListParagraph"/>
        <w:kinsoku w:val="0"/>
        <w:overflowPunct w:val="0"/>
        <w:ind w:left="103"/>
        <w:rPr>
          <w:sz w:val="20"/>
          <w:szCs w:val="20"/>
        </w:rPr>
      </w:pPr>
    </w:p>
    <w:p w14:paraId="043BB254" w14:textId="77777777" w:rsidR="0040199A" w:rsidRDefault="0040199A" w:rsidP="0040199A">
      <w:pPr>
        <w:pStyle w:val="Default"/>
      </w:pPr>
    </w:p>
    <w:p w14:paraId="0134F5A5" w14:textId="77777777" w:rsidR="0040199A" w:rsidRDefault="0040199A" w:rsidP="0040199A">
      <w:pPr>
        <w:pStyle w:val="Default"/>
      </w:pPr>
    </w:p>
    <w:p w14:paraId="67C06619" w14:textId="77777777" w:rsidR="0040199A" w:rsidRDefault="0040199A" w:rsidP="0040199A">
      <w:pPr>
        <w:pStyle w:val="Default"/>
        <w:jc w:val="center"/>
        <w:rPr>
          <w:sz w:val="23"/>
          <w:szCs w:val="23"/>
        </w:rPr>
      </w:pPr>
      <w:r>
        <w:rPr>
          <w:b/>
          <w:bCs/>
          <w:sz w:val="23"/>
          <w:szCs w:val="23"/>
        </w:rPr>
        <w:t>POLICE AND CRIME COMMISSIONER DYFED-POWYS</w:t>
      </w:r>
    </w:p>
    <w:p w14:paraId="5B19BEE6" w14:textId="77777777" w:rsidR="0040199A" w:rsidRDefault="0040199A" w:rsidP="0040199A">
      <w:pPr>
        <w:pStyle w:val="Default"/>
        <w:jc w:val="center"/>
      </w:pPr>
      <w:r>
        <w:rPr>
          <w:b/>
          <w:bCs/>
          <w:sz w:val="23"/>
          <w:szCs w:val="23"/>
        </w:rPr>
        <w:t>AND CHIEF CONSTABLE DYFED-POWYS POLICE</w:t>
      </w:r>
    </w:p>
    <w:p w14:paraId="05BD5F7D" w14:textId="77777777" w:rsidR="0040199A" w:rsidRDefault="0040199A" w:rsidP="0040199A">
      <w:pPr>
        <w:pStyle w:val="Default"/>
        <w:jc w:val="center"/>
      </w:pPr>
    </w:p>
    <w:p w14:paraId="4D050165" w14:textId="49AB0213" w:rsidR="0040199A" w:rsidRDefault="00B12E6E" w:rsidP="0040199A">
      <w:pPr>
        <w:pStyle w:val="Default"/>
        <w:jc w:val="center"/>
        <w:rPr>
          <w:sz w:val="23"/>
          <w:szCs w:val="23"/>
        </w:rPr>
      </w:pPr>
      <w:r>
        <w:rPr>
          <w:b/>
          <w:bCs/>
          <w:sz w:val="23"/>
          <w:szCs w:val="23"/>
        </w:rPr>
        <w:t>AUDIT OF ACCOUNTS 2018/19</w:t>
      </w:r>
    </w:p>
    <w:p w14:paraId="5413685E" w14:textId="77777777" w:rsidR="0040199A" w:rsidRDefault="0040199A" w:rsidP="0040199A">
      <w:pPr>
        <w:pStyle w:val="Default"/>
        <w:jc w:val="center"/>
        <w:rPr>
          <w:b/>
          <w:bCs/>
          <w:sz w:val="23"/>
          <w:szCs w:val="23"/>
        </w:rPr>
      </w:pPr>
      <w:r>
        <w:rPr>
          <w:b/>
          <w:bCs/>
          <w:sz w:val="23"/>
          <w:szCs w:val="23"/>
        </w:rPr>
        <w:t>NOTICE OF CERTIFICATION OF COMPLETION OF THE AUDIT</w:t>
      </w:r>
    </w:p>
    <w:p w14:paraId="0797AE7A" w14:textId="77777777" w:rsidR="00B2050C" w:rsidRDefault="00B2050C" w:rsidP="0040199A">
      <w:pPr>
        <w:pStyle w:val="Default"/>
        <w:jc w:val="center"/>
        <w:rPr>
          <w:sz w:val="23"/>
          <w:szCs w:val="23"/>
        </w:rPr>
      </w:pPr>
    </w:p>
    <w:p w14:paraId="610D2701" w14:textId="1B55E831" w:rsidR="0040199A" w:rsidRDefault="0040199A" w:rsidP="0040199A">
      <w:pPr>
        <w:pStyle w:val="Default"/>
        <w:rPr>
          <w:sz w:val="23"/>
          <w:szCs w:val="23"/>
        </w:rPr>
      </w:pPr>
      <w:r>
        <w:rPr>
          <w:sz w:val="23"/>
          <w:szCs w:val="23"/>
        </w:rPr>
        <w:t>PUBLIC NOTICE IS HEREB</w:t>
      </w:r>
      <w:r w:rsidR="00B2050C">
        <w:rPr>
          <w:sz w:val="23"/>
          <w:szCs w:val="23"/>
        </w:rPr>
        <w:t>Y GIVEN that under Regulation 13</w:t>
      </w:r>
      <w:r>
        <w:rPr>
          <w:sz w:val="23"/>
          <w:szCs w:val="23"/>
        </w:rPr>
        <w:t xml:space="preserve"> of the Accounts and Audit Regulations</w:t>
      </w:r>
      <w:r w:rsidR="00B2050C">
        <w:rPr>
          <w:sz w:val="23"/>
          <w:szCs w:val="23"/>
        </w:rPr>
        <w:t xml:space="preserve"> (Wales) 2014</w:t>
      </w:r>
      <w:r>
        <w:rPr>
          <w:sz w:val="23"/>
          <w:szCs w:val="23"/>
        </w:rPr>
        <w:t xml:space="preserve"> the Independent Auditor has completed the audit of the above accounts for the year ended 31</w:t>
      </w:r>
      <w:r>
        <w:rPr>
          <w:sz w:val="16"/>
          <w:szCs w:val="16"/>
        </w:rPr>
        <w:t xml:space="preserve">st </w:t>
      </w:r>
      <w:r w:rsidR="00B12E6E">
        <w:rPr>
          <w:sz w:val="23"/>
          <w:szCs w:val="23"/>
        </w:rPr>
        <w:t>March 2019</w:t>
      </w:r>
      <w:r>
        <w:rPr>
          <w:sz w:val="23"/>
          <w:szCs w:val="23"/>
        </w:rPr>
        <w:t xml:space="preserve">. </w:t>
      </w:r>
    </w:p>
    <w:p w14:paraId="509E4367" w14:textId="77777777" w:rsidR="0004675B" w:rsidRDefault="0004675B" w:rsidP="0040199A">
      <w:pPr>
        <w:pStyle w:val="Default"/>
        <w:rPr>
          <w:sz w:val="23"/>
          <w:szCs w:val="23"/>
        </w:rPr>
      </w:pPr>
    </w:p>
    <w:p w14:paraId="628CB1CA" w14:textId="67DC9D27" w:rsidR="00B2050C" w:rsidRDefault="0040199A" w:rsidP="0040199A">
      <w:pPr>
        <w:pStyle w:val="Default"/>
        <w:rPr>
          <w:sz w:val="23"/>
          <w:szCs w:val="23"/>
        </w:rPr>
      </w:pPr>
      <w:r>
        <w:rPr>
          <w:sz w:val="23"/>
          <w:szCs w:val="23"/>
        </w:rPr>
        <w:t>An unqualified opinion and the audit certificate on the accounts were</w:t>
      </w:r>
      <w:r w:rsidR="00B2050C">
        <w:rPr>
          <w:sz w:val="23"/>
          <w:szCs w:val="23"/>
        </w:rPr>
        <w:t xml:space="preserve"> issued by the Auditor on t</w:t>
      </w:r>
      <w:r w:rsidR="00B12E6E">
        <w:rPr>
          <w:sz w:val="23"/>
          <w:szCs w:val="23"/>
        </w:rPr>
        <w:t>he 31</w:t>
      </w:r>
      <w:r w:rsidR="00B12E6E">
        <w:rPr>
          <w:sz w:val="23"/>
          <w:szCs w:val="23"/>
          <w:vertAlign w:val="superscript"/>
        </w:rPr>
        <w:t>st</w:t>
      </w:r>
      <w:r w:rsidR="00B2050C">
        <w:rPr>
          <w:sz w:val="23"/>
          <w:szCs w:val="23"/>
        </w:rPr>
        <w:t xml:space="preserve"> </w:t>
      </w:r>
      <w:r>
        <w:rPr>
          <w:sz w:val="23"/>
          <w:szCs w:val="23"/>
        </w:rPr>
        <w:t>July 201</w:t>
      </w:r>
      <w:r w:rsidR="00B12E6E">
        <w:rPr>
          <w:sz w:val="23"/>
          <w:szCs w:val="23"/>
        </w:rPr>
        <w:t>9</w:t>
      </w:r>
      <w:r>
        <w:rPr>
          <w:sz w:val="23"/>
          <w:szCs w:val="23"/>
        </w:rPr>
        <w:t xml:space="preserve">. </w:t>
      </w:r>
    </w:p>
    <w:p w14:paraId="4A8D7763" w14:textId="77777777" w:rsidR="00B2050C" w:rsidRDefault="00B2050C" w:rsidP="0040199A">
      <w:pPr>
        <w:pStyle w:val="Default"/>
        <w:rPr>
          <w:sz w:val="23"/>
          <w:szCs w:val="23"/>
        </w:rPr>
      </w:pPr>
    </w:p>
    <w:p w14:paraId="3029E51C" w14:textId="77777777" w:rsidR="0040199A" w:rsidRDefault="0040199A" w:rsidP="0040199A">
      <w:pPr>
        <w:pStyle w:val="Default"/>
        <w:rPr>
          <w:sz w:val="23"/>
          <w:szCs w:val="23"/>
        </w:rPr>
      </w:pPr>
      <w:r>
        <w:rPr>
          <w:sz w:val="23"/>
          <w:szCs w:val="23"/>
        </w:rPr>
        <w:t xml:space="preserve">On the same date the Auditor also issued unqualified conclusions on the Police and Crime Commissioner’s (PCC) and Chief Constable’s arrangements for securing economy, efficiency and effectiveness in their use of resources as required by the Local Audit and Accountability Act 2014 (the ‘Act’), the National Audit Office’s Code of Audit Practice and supporting guidance. </w:t>
      </w:r>
    </w:p>
    <w:p w14:paraId="52473C56" w14:textId="77777777" w:rsidR="00B2050C" w:rsidRDefault="00B2050C" w:rsidP="0040199A">
      <w:pPr>
        <w:pStyle w:val="Default"/>
        <w:rPr>
          <w:sz w:val="23"/>
          <w:szCs w:val="23"/>
        </w:rPr>
      </w:pPr>
    </w:p>
    <w:p w14:paraId="11E28EEE" w14:textId="08F448C1" w:rsidR="00B2050C" w:rsidRDefault="0040199A" w:rsidP="0040199A">
      <w:pPr>
        <w:pStyle w:val="Default"/>
        <w:rPr>
          <w:sz w:val="23"/>
          <w:szCs w:val="23"/>
        </w:rPr>
      </w:pPr>
      <w:r>
        <w:rPr>
          <w:sz w:val="23"/>
          <w:szCs w:val="23"/>
        </w:rPr>
        <w:t xml:space="preserve">Any interested local government elector may request a copy of the accounts by writing to the Chief Finance Officer at the address below or by either viewing and downloading them from the PCC’s website, </w:t>
      </w:r>
      <w:hyperlink r:id="rId9" w:history="1">
        <w:r w:rsidR="006256BA" w:rsidRPr="00AE079E">
          <w:rPr>
            <w:rStyle w:val="Hyperlink"/>
            <w:sz w:val="23"/>
            <w:szCs w:val="23"/>
          </w:rPr>
          <w:t>http://www.dyfedpowys-pcc.org.uk/media/8196/2018-19-statement-of-accounts-commissioner.pdf</w:t>
        </w:r>
      </w:hyperlink>
      <w:r w:rsidR="006256BA">
        <w:rPr>
          <w:color w:val="FF0000"/>
          <w:sz w:val="23"/>
          <w:szCs w:val="23"/>
        </w:rPr>
        <w:t xml:space="preserve"> </w:t>
      </w:r>
      <w:r>
        <w:rPr>
          <w:sz w:val="23"/>
          <w:szCs w:val="23"/>
        </w:rPr>
        <w:t xml:space="preserve">or </w:t>
      </w:r>
      <w:r w:rsidR="00B2050C">
        <w:rPr>
          <w:sz w:val="23"/>
          <w:szCs w:val="23"/>
        </w:rPr>
        <w:t xml:space="preserve">Dyfed Powys </w:t>
      </w:r>
      <w:r>
        <w:rPr>
          <w:sz w:val="23"/>
          <w:szCs w:val="23"/>
        </w:rPr>
        <w:t xml:space="preserve">Police’s web site, </w:t>
      </w:r>
      <w:hyperlink r:id="rId10" w:history="1">
        <w:r w:rsidR="006256BA" w:rsidRPr="00AE079E">
          <w:rPr>
            <w:rStyle w:val="Hyperlink"/>
            <w:sz w:val="23"/>
            <w:szCs w:val="23"/>
          </w:rPr>
          <w:t>https://www.dyfed-powys.police.uk/media/8186/chief-constable-of-dyfed-powys-statement-of-accounts-2018-19-en.pdf</w:t>
        </w:r>
      </w:hyperlink>
      <w:r w:rsidR="006256BA">
        <w:rPr>
          <w:color w:val="FF0000"/>
          <w:sz w:val="23"/>
          <w:szCs w:val="23"/>
        </w:rPr>
        <w:t xml:space="preserve"> </w:t>
      </w:r>
      <w:bookmarkStart w:id="0" w:name="_GoBack"/>
      <w:bookmarkEnd w:id="0"/>
      <w:r>
        <w:rPr>
          <w:sz w:val="23"/>
          <w:szCs w:val="23"/>
        </w:rPr>
        <w:t>Alternatively, copies of the accounts may be inspected during the hours of 10am to 4pm, by appointment, at the address below. This right is conferred on local government electors by Section 25 of the Act.</w:t>
      </w:r>
    </w:p>
    <w:p w14:paraId="3B91F237" w14:textId="77777777" w:rsidR="0040199A" w:rsidRDefault="0040199A" w:rsidP="0040199A">
      <w:pPr>
        <w:pStyle w:val="Default"/>
        <w:rPr>
          <w:sz w:val="23"/>
          <w:szCs w:val="23"/>
        </w:rPr>
      </w:pPr>
      <w:r>
        <w:rPr>
          <w:sz w:val="23"/>
          <w:szCs w:val="23"/>
        </w:rPr>
        <w:t xml:space="preserve"> </w:t>
      </w:r>
    </w:p>
    <w:p w14:paraId="6905F2D5" w14:textId="2B36D318" w:rsidR="0004675B" w:rsidRDefault="0040199A" w:rsidP="0040199A">
      <w:pPr>
        <w:pStyle w:val="Default"/>
        <w:rPr>
          <w:sz w:val="23"/>
          <w:szCs w:val="23"/>
        </w:rPr>
      </w:pPr>
      <w:r>
        <w:rPr>
          <w:sz w:val="23"/>
          <w:szCs w:val="23"/>
        </w:rPr>
        <w:t xml:space="preserve">Dated </w:t>
      </w:r>
      <w:r w:rsidR="00B12E6E">
        <w:rPr>
          <w:sz w:val="23"/>
          <w:szCs w:val="23"/>
        </w:rPr>
        <w:t>15</w:t>
      </w:r>
      <w:r w:rsidR="00B2050C" w:rsidRPr="00B2050C">
        <w:rPr>
          <w:sz w:val="23"/>
          <w:szCs w:val="23"/>
          <w:vertAlign w:val="superscript"/>
        </w:rPr>
        <w:t>th</w:t>
      </w:r>
      <w:r w:rsidR="00B2050C">
        <w:rPr>
          <w:sz w:val="23"/>
          <w:szCs w:val="23"/>
        </w:rPr>
        <w:t xml:space="preserve"> </w:t>
      </w:r>
      <w:r w:rsidR="00B12E6E">
        <w:rPr>
          <w:sz w:val="23"/>
          <w:szCs w:val="23"/>
        </w:rPr>
        <w:t>October 2019</w:t>
      </w:r>
    </w:p>
    <w:p w14:paraId="2441C0D4" w14:textId="77777777" w:rsidR="0040199A" w:rsidRDefault="0040199A" w:rsidP="0040199A">
      <w:pPr>
        <w:pStyle w:val="Default"/>
        <w:rPr>
          <w:sz w:val="23"/>
          <w:szCs w:val="23"/>
        </w:rPr>
      </w:pPr>
      <w:r>
        <w:rPr>
          <w:sz w:val="23"/>
          <w:szCs w:val="23"/>
        </w:rPr>
        <w:t xml:space="preserve"> </w:t>
      </w:r>
    </w:p>
    <w:p w14:paraId="098F4AA1" w14:textId="77777777" w:rsidR="0040199A" w:rsidRDefault="00B2050C" w:rsidP="0040199A">
      <w:pPr>
        <w:pStyle w:val="Default"/>
        <w:rPr>
          <w:sz w:val="23"/>
          <w:szCs w:val="23"/>
        </w:rPr>
      </w:pPr>
      <w:r>
        <w:rPr>
          <w:sz w:val="23"/>
          <w:szCs w:val="23"/>
        </w:rPr>
        <w:t xml:space="preserve">Beverley </w:t>
      </w:r>
      <w:proofErr w:type="spellStart"/>
      <w:r>
        <w:rPr>
          <w:sz w:val="23"/>
          <w:szCs w:val="23"/>
        </w:rPr>
        <w:t>Peatling</w:t>
      </w:r>
      <w:proofErr w:type="spellEnd"/>
    </w:p>
    <w:p w14:paraId="592EAC26" w14:textId="77777777" w:rsidR="0040199A" w:rsidRDefault="0040199A" w:rsidP="0040199A">
      <w:pPr>
        <w:pStyle w:val="Default"/>
        <w:rPr>
          <w:sz w:val="23"/>
          <w:szCs w:val="23"/>
        </w:rPr>
      </w:pPr>
      <w:r>
        <w:rPr>
          <w:sz w:val="23"/>
          <w:szCs w:val="23"/>
        </w:rPr>
        <w:t xml:space="preserve">Chief Finance Officer </w:t>
      </w:r>
    </w:p>
    <w:p w14:paraId="6E8F0757" w14:textId="77777777" w:rsidR="0040199A" w:rsidRDefault="0040199A" w:rsidP="0040199A">
      <w:pPr>
        <w:pStyle w:val="Default"/>
        <w:rPr>
          <w:sz w:val="23"/>
          <w:szCs w:val="23"/>
        </w:rPr>
      </w:pPr>
      <w:r>
        <w:rPr>
          <w:sz w:val="23"/>
          <w:szCs w:val="23"/>
        </w:rPr>
        <w:t xml:space="preserve">Office of the Police and Crime Commissioner for </w:t>
      </w:r>
      <w:r w:rsidR="00B2050C">
        <w:rPr>
          <w:sz w:val="23"/>
          <w:szCs w:val="23"/>
        </w:rPr>
        <w:t>Dyfed Powys</w:t>
      </w:r>
      <w:r>
        <w:rPr>
          <w:sz w:val="23"/>
          <w:szCs w:val="23"/>
        </w:rPr>
        <w:t xml:space="preserve"> </w:t>
      </w:r>
    </w:p>
    <w:p w14:paraId="00199723" w14:textId="77777777" w:rsidR="0040199A" w:rsidRDefault="00B2050C" w:rsidP="0040199A">
      <w:pPr>
        <w:pStyle w:val="Default"/>
        <w:rPr>
          <w:sz w:val="23"/>
          <w:szCs w:val="23"/>
        </w:rPr>
      </w:pPr>
      <w:proofErr w:type="spellStart"/>
      <w:r>
        <w:rPr>
          <w:sz w:val="23"/>
          <w:szCs w:val="23"/>
        </w:rPr>
        <w:t>Llangunnor</w:t>
      </w:r>
      <w:proofErr w:type="spellEnd"/>
      <w:r>
        <w:rPr>
          <w:sz w:val="23"/>
          <w:szCs w:val="23"/>
        </w:rPr>
        <w:t xml:space="preserve"> </w:t>
      </w:r>
      <w:r w:rsidR="0040199A">
        <w:rPr>
          <w:sz w:val="23"/>
          <w:szCs w:val="23"/>
        </w:rPr>
        <w:t xml:space="preserve"> </w:t>
      </w:r>
    </w:p>
    <w:p w14:paraId="70C7B6DC" w14:textId="77777777" w:rsidR="0040199A" w:rsidRDefault="00B2050C" w:rsidP="0040199A">
      <w:pPr>
        <w:pStyle w:val="Default"/>
        <w:rPr>
          <w:sz w:val="23"/>
          <w:szCs w:val="23"/>
        </w:rPr>
      </w:pPr>
      <w:r>
        <w:rPr>
          <w:sz w:val="23"/>
          <w:szCs w:val="23"/>
        </w:rPr>
        <w:t>Carmarthen</w:t>
      </w:r>
    </w:p>
    <w:p w14:paraId="38BF0904" w14:textId="77777777" w:rsidR="00AE707D" w:rsidRDefault="00B2050C" w:rsidP="00B2050C">
      <w:pPr>
        <w:pStyle w:val="Default"/>
      </w:pPr>
      <w:r>
        <w:rPr>
          <w:sz w:val="23"/>
          <w:szCs w:val="23"/>
        </w:rPr>
        <w:t>SA31 2PF</w:t>
      </w:r>
    </w:p>
    <w:sectPr w:rsidR="00AE70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99A"/>
    <w:rsid w:val="0004675B"/>
    <w:rsid w:val="00092E32"/>
    <w:rsid w:val="0040199A"/>
    <w:rsid w:val="006256BA"/>
    <w:rsid w:val="007909B4"/>
    <w:rsid w:val="009341F8"/>
    <w:rsid w:val="00B12E6E"/>
    <w:rsid w:val="00B20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A6763"/>
  <w15:docId w15:val="{780692CF-0277-4947-9D17-C0E9145B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199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rsid w:val="0040199A"/>
    <w:pPr>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6256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dyfed-powys.police.uk/media/8186/chief-constable-of-dyfed-powys-statement-of-accounts-2018-19-en.pdf" TargetMode="External"/><Relationship Id="rId4" Type="http://schemas.openxmlformats.org/officeDocument/2006/relationships/styles" Target="styles.xml"/><Relationship Id="rId9" Type="http://schemas.openxmlformats.org/officeDocument/2006/relationships/hyperlink" Target="http://www.dyfedpowys-pcc.org.uk/media/8196/2018-19-statement-of-accounts-commission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Props1.xml><?xml version="1.0" encoding="utf-8"?>
<ds:datastoreItem xmlns:ds="http://schemas.openxmlformats.org/officeDocument/2006/customXml" ds:itemID="{F04F2CCB-7A81-4937-B2B4-F2E4B0E2B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D6E1FD-7484-4DC5-8AED-07E4F7BFC669}">
  <ds:schemaRefs>
    <ds:schemaRef ds:uri="http://schemas.microsoft.com/sharepoint/v3/contenttype/forms"/>
  </ds:schemaRefs>
</ds:datastoreItem>
</file>

<file path=customXml/itemProps3.xml><?xml version="1.0" encoding="utf-8"?>
<ds:datastoreItem xmlns:ds="http://schemas.openxmlformats.org/officeDocument/2006/customXml" ds:itemID="{52D4CA4C-9BCF-4F2B-AB52-DA844301881F}">
  <ds:schemaRefs>
    <ds:schemaRef ds:uri="http://schemas.microsoft.com/office/2006/metadata/properties"/>
    <ds:schemaRef ds:uri="http://schemas.microsoft.com/office/infopath/2007/PartnerControls"/>
    <ds:schemaRef ds:uri="242c32be-31bf-422c-ab0d-7abc8ae381ac"/>
    <ds:schemaRef ds:uri="cf6dc0cf-1d45-4a2f-a37f-b5391cb0490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Peatling Beverley OPCC</dc:creator>
  <cp:lastModifiedBy>Price Donna OPCC</cp:lastModifiedBy>
  <cp:revision>2</cp:revision>
  <dcterms:created xsi:type="dcterms:W3CDTF">2019-10-17T08:32:00Z</dcterms:created>
  <dcterms:modified xsi:type="dcterms:W3CDTF">2019-10-17T08:32:00Z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6dfd352e-da1c-409d-9823-1362967f0188</vt:lpwstr>
  </property>
  <property fmtid="{D5CDD505-2E9C-101B-9397-08002B2CF9AE}" pid="3" name="ContentTypeId">
    <vt:lpwstr>0x010100A0EF691A6D15C44892C3C7D4E4F3FC4A</vt:lpwstr>
  </property>
</Properties>
</file>